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387027" w:rsidRDefault="00063D5D" w:rsidP="0016753A">
      <w:pPr>
        <w:ind w:right="567"/>
        <w:rPr>
          <w:rFonts w:ascii="Arial" w:hAnsi="Arial" w:cs="Arial"/>
          <w:i/>
        </w:rPr>
      </w:pPr>
      <w:r>
        <w:rPr>
          <w:rFonts w:ascii="Arial" w:hAnsi="Arial" w:cs="Arial"/>
          <w:i/>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332134">
        <w:rPr>
          <w:rFonts w:ascii="Arial" w:hAnsi="Arial" w:cs="Arial"/>
          <w:i/>
          <w:noProof/>
        </w:rPr>
        <w:t>J</w:t>
      </w:r>
      <w:r w:rsidR="00DD2F87">
        <w:rPr>
          <w:rFonts w:ascii="Arial" w:hAnsi="Arial" w:cs="Arial"/>
          <w:i/>
          <w:noProof/>
        </w:rPr>
        <w:t>une</w:t>
      </w:r>
      <w:r w:rsidR="00381AE5">
        <w:rPr>
          <w:rFonts w:ascii="Arial" w:hAnsi="Arial" w:cs="Arial"/>
          <w:i/>
          <w:noProof/>
        </w:rPr>
        <w:t xml:space="preserve"> </w:t>
      </w:r>
      <w:r w:rsidR="00B35AA9" w:rsidRPr="00387027">
        <w:rPr>
          <w:rFonts w:ascii="Arial" w:hAnsi="Arial" w:cs="Arial"/>
          <w:i/>
        </w:rPr>
        <w:t>201</w:t>
      </w:r>
      <w:r w:rsidR="00D20622">
        <w:rPr>
          <w:rFonts w:ascii="Arial" w:hAnsi="Arial" w:cs="Arial"/>
          <w:i/>
        </w:rPr>
        <w:t>3</w:t>
      </w:r>
      <w:r w:rsidR="00B35AA9" w:rsidRPr="00387027">
        <w:rPr>
          <w:rFonts w:ascii="Arial" w:hAnsi="Arial" w:cs="Arial"/>
          <w:i/>
        </w:rPr>
        <w:t xml:space="preserve"> – for immediate release  </w:t>
      </w:r>
      <w:r w:rsidR="00DD2F87">
        <w:rPr>
          <w:rFonts w:ascii="Arial" w:hAnsi="Arial" w:cs="Arial"/>
          <w:i/>
        </w:rPr>
        <w:t xml:space="preserve">         </w:t>
      </w:r>
      <w:r w:rsidR="00B35AA9" w:rsidRPr="00387027">
        <w:rPr>
          <w:rFonts w:ascii="Arial" w:hAnsi="Arial" w:cs="Arial"/>
          <w:i/>
        </w:rPr>
        <w:t xml:space="preserve"> </w:t>
      </w:r>
      <w:r w:rsidR="0073088A" w:rsidRPr="00387027">
        <w:rPr>
          <w:rFonts w:ascii="Arial" w:hAnsi="Arial" w:cs="Arial"/>
          <w:i/>
        </w:rPr>
        <w:t>Further information: Chris Pockett, +44 1453 524133</w:t>
      </w:r>
    </w:p>
    <w:p w:rsidR="0073088A" w:rsidRDefault="0073088A" w:rsidP="0016753A">
      <w:pPr>
        <w:rPr>
          <w:rFonts w:ascii="Arial" w:hAnsi="Arial" w:cs="Arial"/>
        </w:rPr>
      </w:pPr>
    </w:p>
    <w:p w:rsidR="00D46A2F" w:rsidRPr="00F71A03" w:rsidRDefault="00D46A2F" w:rsidP="00F71F07">
      <w:pPr>
        <w:rPr>
          <w:rFonts w:ascii="Arial" w:hAnsi="Arial" w:cs="Arial"/>
          <w:b/>
          <w:sz w:val="24"/>
          <w:szCs w:val="24"/>
        </w:rPr>
      </w:pPr>
      <w:bookmarkStart w:id="0" w:name="OLE_LINK1"/>
      <w:bookmarkStart w:id="1" w:name="OLE_LINK2"/>
      <w:r w:rsidRPr="00F71A03">
        <w:rPr>
          <w:rFonts w:ascii="Arial" w:hAnsi="Arial" w:cs="Arial"/>
          <w:b/>
          <w:sz w:val="24"/>
          <w:szCs w:val="24"/>
        </w:rPr>
        <w:t xml:space="preserve">New developments in </w:t>
      </w:r>
      <w:r w:rsidR="00D22679">
        <w:rPr>
          <w:rFonts w:ascii="Arial" w:hAnsi="Arial" w:cs="Arial"/>
          <w:b/>
          <w:sz w:val="24"/>
          <w:szCs w:val="24"/>
        </w:rPr>
        <w:t>understanding rotary axes performance</w:t>
      </w:r>
    </w:p>
    <w:bookmarkEnd w:id="0"/>
    <w:bookmarkEnd w:id="1"/>
    <w:p w:rsidR="00D46A2F" w:rsidRPr="00F71A03" w:rsidRDefault="00D46A2F" w:rsidP="00F71F07">
      <w:pPr>
        <w:rPr>
          <w:rFonts w:ascii="Arial" w:hAnsi="Arial" w:cs="Arial"/>
          <w:sz w:val="22"/>
          <w:szCs w:val="22"/>
        </w:rPr>
      </w:pPr>
    </w:p>
    <w:p w:rsidR="00D22679" w:rsidRDefault="001D169A" w:rsidP="00332134">
      <w:pPr>
        <w:spacing w:line="360" w:lineRule="auto"/>
        <w:rPr>
          <w:rFonts w:ascii="Arial" w:hAnsi="Arial" w:cs="Arial"/>
          <w:sz w:val="22"/>
          <w:szCs w:val="22"/>
        </w:rPr>
      </w:pPr>
      <w:r w:rsidRPr="00F71A03">
        <w:rPr>
          <w:rFonts w:ascii="Arial" w:hAnsi="Arial" w:cs="Arial"/>
          <w:sz w:val="22"/>
          <w:szCs w:val="22"/>
        </w:rPr>
        <w:t>Renishaw has further extended its solution</w:t>
      </w:r>
      <w:r w:rsidR="00E10190">
        <w:rPr>
          <w:rFonts w:ascii="Arial" w:hAnsi="Arial" w:cs="Arial"/>
          <w:sz w:val="22"/>
          <w:szCs w:val="22"/>
        </w:rPr>
        <w:t>s</w:t>
      </w:r>
      <w:r w:rsidRPr="00F71A03">
        <w:rPr>
          <w:rFonts w:ascii="Arial" w:hAnsi="Arial" w:cs="Arial"/>
          <w:sz w:val="22"/>
          <w:szCs w:val="22"/>
        </w:rPr>
        <w:t xml:space="preserve"> for checking the alignment and positioning performance of </w:t>
      </w:r>
      <w:r w:rsidR="00D22679">
        <w:rPr>
          <w:rFonts w:ascii="Arial" w:hAnsi="Arial" w:cs="Arial"/>
          <w:sz w:val="22"/>
          <w:szCs w:val="22"/>
        </w:rPr>
        <w:t xml:space="preserve">machine tool </w:t>
      </w:r>
      <w:r w:rsidRPr="00F71A03">
        <w:rPr>
          <w:rFonts w:ascii="Arial" w:hAnsi="Arial" w:cs="Arial"/>
          <w:sz w:val="22"/>
          <w:szCs w:val="22"/>
        </w:rPr>
        <w:t>rotary axes</w:t>
      </w:r>
      <w:r w:rsidR="00DD2F87">
        <w:rPr>
          <w:rFonts w:ascii="Arial" w:hAnsi="Arial" w:cs="Arial"/>
          <w:sz w:val="22"/>
          <w:szCs w:val="22"/>
        </w:rPr>
        <w:t xml:space="preserve"> with the launch of new </w:t>
      </w:r>
      <w:r w:rsidR="00332134">
        <w:rPr>
          <w:rFonts w:ascii="Arial" w:hAnsi="Arial" w:cs="Arial"/>
          <w:sz w:val="22"/>
          <w:szCs w:val="22"/>
        </w:rPr>
        <w:t>o</w:t>
      </w:r>
      <w:r w:rsidR="003F78FE">
        <w:rPr>
          <w:rFonts w:ascii="Arial" w:hAnsi="Arial" w:cs="Arial"/>
          <w:sz w:val="22"/>
          <w:szCs w:val="22"/>
        </w:rPr>
        <w:t xml:space="preserve">ff axis rotary </w:t>
      </w:r>
      <w:r w:rsidR="00DD2F87">
        <w:rPr>
          <w:rFonts w:ascii="Arial" w:hAnsi="Arial" w:cs="Arial"/>
          <w:sz w:val="22"/>
          <w:szCs w:val="22"/>
        </w:rPr>
        <w:t xml:space="preserve">software for </w:t>
      </w:r>
      <w:r w:rsidR="00E10190">
        <w:rPr>
          <w:rFonts w:ascii="Arial" w:hAnsi="Arial" w:cs="Arial"/>
          <w:sz w:val="22"/>
          <w:szCs w:val="22"/>
        </w:rPr>
        <w:t>its</w:t>
      </w:r>
      <w:r w:rsidR="00DD2F87">
        <w:rPr>
          <w:rFonts w:ascii="Arial" w:hAnsi="Arial" w:cs="Arial"/>
          <w:sz w:val="22"/>
          <w:szCs w:val="22"/>
        </w:rPr>
        <w:t xml:space="preserve"> XR20-W rotary axis calibrator</w:t>
      </w:r>
      <w:r w:rsidRPr="00F71A03">
        <w:rPr>
          <w:rFonts w:ascii="Arial" w:hAnsi="Arial" w:cs="Arial"/>
          <w:sz w:val="22"/>
          <w:szCs w:val="22"/>
        </w:rPr>
        <w:t xml:space="preserve">. </w:t>
      </w:r>
    </w:p>
    <w:p w:rsidR="008E4FE2" w:rsidRDefault="008E4FE2" w:rsidP="00332134">
      <w:pPr>
        <w:spacing w:line="360" w:lineRule="auto"/>
        <w:rPr>
          <w:rFonts w:ascii="Arial" w:hAnsi="Arial" w:cs="Arial"/>
          <w:sz w:val="22"/>
          <w:szCs w:val="22"/>
        </w:rPr>
      </w:pPr>
    </w:p>
    <w:p w:rsidR="0006668E" w:rsidRPr="00F71A03" w:rsidRDefault="00937394" w:rsidP="00332134">
      <w:pPr>
        <w:spacing w:line="360" w:lineRule="auto"/>
        <w:rPr>
          <w:rFonts w:ascii="Arial" w:hAnsi="Arial" w:cs="Arial"/>
          <w:sz w:val="22"/>
          <w:szCs w:val="22"/>
        </w:rPr>
      </w:pPr>
      <w:r>
        <w:rPr>
          <w:rFonts w:ascii="Arial" w:hAnsi="Arial" w:cs="Arial"/>
          <w:sz w:val="22"/>
          <w:szCs w:val="22"/>
        </w:rPr>
        <w:t>The n</w:t>
      </w:r>
      <w:r w:rsidR="00DD2F87">
        <w:rPr>
          <w:rFonts w:ascii="Arial" w:hAnsi="Arial" w:cs="Arial"/>
          <w:sz w:val="22"/>
          <w:szCs w:val="22"/>
        </w:rPr>
        <w:t>ew software for the</w:t>
      </w:r>
      <w:r w:rsidR="001D169A" w:rsidRPr="00F71A03">
        <w:rPr>
          <w:rFonts w:ascii="Arial" w:hAnsi="Arial" w:cs="Arial"/>
          <w:sz w:val="22"/>
          <w:szCs w:val="22"/>
        </w:rPr>
        <w:t xml:space="preserve"> highly successful XR20-W now allows it to be used to measure the rotary positioning accuracy of an axis on many configurations of five axis machine tools, where the XR20-W </w:t>
      </w:r>
      <w:r w:rsidR="0005661D">
        <w:rPr>
          <w:rFonts w:ascii="Arial" w:hAnsi="Arial" w:cs="Arial"/>
          <w:sz w:val="22"/>
          <w:szCs w:val="22"/>
        </w:rPr>
        <w:t xml:space="preserve">often </w:t>
      </w:r>
      <w:r w:rsidR="001D169A" w:rsidRPr="00F71A03">
        <w:rPr>
          <w:rFonts w:ascii="Arial" w:hAnsi="Arial" w:cs="Arial"/>
          <w:sz w:val="22"/>
          <w:szCs w:val="22"/>
        </w:rPr>
        <w:t>cannot be mounted on the centre of rotation.  Together wi</w:t>
      </w:r>
      <w:r w:rsidR="00D22679">
        <w:rPr>
          <w:rFonts w:ascii="Arial" w:hAnsi="Arial" w:cs="Arial"/>
          <w:sz w:val="22"/>
          <w:szCs w:val="22"/>
        </w:rPr>
        <w:t xml:space="preserve">th </w:t>
      </w:r>
      <w:proofErr w:type="spellStart"/>
      <w:r w:rsidR="00E10190">
        <w:rPr>
          <w:rFonts w:ascii="Arial" w:hAnsi="Arial" w:cs="Arial"/>
          <w:sz w:val="22"/>
          <w:szCs w:val="22"/>
        </w:rPr>
        <w:t>Renishaw’s</w:t>
      </w:r>
      <w:proofErr w:type="spellEnd"/>
      <w:r w:rsidR="00D22679">
        <w:rPr>
          <w:rFonts w:ascii="Arial" w:hAnsi="Arial" w:cs="Arial"/>
          <w:sz w:val="22"/>
          <w:szCs w:val="22"/>
        </w:rPr>
        <w:t xml:space="preserve"> existing </w:t>
      </w:r>
      <w:proofErr w:type="spellStart"/>
      <w:r w:rsidR="00E10190">
        <w:rPr>
          <w:rFonts w:ascii="Arial" w:hAnsi="Arial" w:cs="Arial"/>
          <w:sz w:val="22"/>
          <w:szCs w:val="22"/>
        </w:rPr>
        <w:t>AxiSet</w:t>
      </w:r>
      <w:proofErr w:type="spellEnd"/>
      <w:r w:rsidR="00E10190">
        <w:rPr>
          <w:rFonts w:ascii="Arial" w:hAnsi="Arial" w:cs="Arial"/>
          <w:sz w:val="22"/>
          <w:szCs w:val="22"/>
        </w:rPr>
        <w:t xml:space="preserve">™ </w:t>
      </w:r>
      <w:r w:rsidR="00D22679">
        <w:rPr>
          <w:rFonts w:ascii="Arial" w:hAnsi="Arial" w:cs="Arial"/>
          <w:sz w:val="22"/>
          <w:szCs w:val="22"/>
        </w:rPr>
        <w:t>Check-Up</w:t>
      </w:r>
      <w:r w:rsidR="00E10190">
        <w:rPr>
          <w:rFonts w:ascii="Arial" w:hAnsi="Arial" w:cs="Arial"/>
          <w:sz w:val="22"/>
          <w:szCs w:val="22"/>
        </w:rPr>
        <w:t xml:space="preserve"> system</w:t>
      </w:r>
      <w:r w:rsidR="00D22679">
        <w:rPr>
          <w:rFonts w:ascii="Arial" w:hAnsi="Arial" w:cs="Arial"/>
          <w:sz w:val="22"/>
          <w:szCs w:val="22"/>
        </w:rPr>
        <w:t xml:space="preserve">, which provides machine users with a fast and accurate health check of rotary axis and pivot points, </w:t>
      </w:r>
      <w:r w:rsidR="001D169A" w:rsidRPr="00F71A03">
        <w:rPr>
          <w:rFonts w:ascii="Arial" w:hAnsi="Arial" w:cs="Arial"/>
          <w:sz w:val="22"/>
          <w:szCs w:val="22"/>
        </w:rPr>
        <w:t xml:space="preserve">users </w:t>
      </w:r>
      <w:r w:rsidR="00D22679">
        <w:rPr>
          <w:rFonts w:ascii="Arial" w:hAnsi="Arial" w:cs="Arial"/>
          <w:sz w:val="22"/>
          <w:szCs w:val="22"/>
        </w:rPr>
        <w:t xml:space="preserve">now </w:t>
      </w:r>
      <w:r w:rsidR="00314C92">
        <w:rPr>
          <w:rFonts w:ascii="Arial" w:hAnsi="Arial" w:cs="Arial"/>
          <w:sz w:val="22"/>
          <w:szCs w:val="22"/>
        </w:rPr>
        <w:t xml:space="preserve">have comprehensive tools to </w:t>
      </w:r>
      <w:r w:rsidR="001D169A" w:rsidRPr="00F71A03">
        <w:rPr>
          <w:rFonts w:ascii="Arial" w:hAnsi="Arial" w:cs="Arial"/>
          <w:sz w:val="22"/>
          <w:szCs w:val="22"/>
        </w:rPr>
        <w:t xml:space="preserve">identify </w:t>
      </w:r>
      <w:r w:rsidR="008E4FE2">
        <w:rPr>
          <w:rFonts w:ascii="Arial" w:hAnsi="Arial" w:cs="Arial"/>
          <w:sz w:val="22"/>
          <w:szCs w:val="22"/>
        </w:rPr>
        <w:t>errors with their rotary axes.</w:t>
      </w:r>
    </w:p>
    <w:p w:rsidR="001D169A" w:rsidRPr="00F71A03" w:rsidRDefault="001D169A" w:rsidP="00332134">
      <w:pPr>
        <w:spacing w:line="360" w:lineRule="auto"/>
        <w:rPr>
          <w:rFonts w:ascii="Arial" w:hAnsi="Arial" w:cs="Arial"/>
          <w:sz w:val="22"/>
          <w:szCs w:val="22"/>
        </w:rPr>
      </w:pPr>
    </w:p>
    <w:p w:rsidR="005909D1" w:rsidRPr="00F71A03" w:rsidRDefault="005909D1" w:rsidP="00332134">
      <w:pPr>
        <w:spacing w:line="360" w:lineRule="auto"/>
        <w:rPr>
          <w:rFonts w:ascii="Arial" w:hAnsi="Arial" w:cs="Arial"/>
          <w:b/>
          <w:sz w:val="22"/>
          <w:szCs w:val="22"/>
        </w:rPr>
      </w:pPr>
      <w:r w:rsidRPr="00F71A03">
        <w:rPr>
          <w:rFonts w:ascii="Arial" w:hAnsi="Arial" w:cs="Arial"/>
          <w:b/>
          <w:sz w:val="22"/>
          <w:szCs w:val="22"/>
        </w:rPr>
        <w:t>XR20-W for use ‘off axis’</w:t>
      </w:r>
    </w:p>
    <w:p w:rsidR="005909D1" w:rsidRDefault="005909D1" w:rsidP="00332134">
      <w:pPr>
        <w:spacing w:line="360" w:lineRule="auto"/>
        <w:rPr>
          <w:rFonts w:ascii="Arial" w:hAnsi="Arial" w:cs="Arial"/>
          <w:b/>
          <w:sz w:val="22"/>
          <w:szCs w:val="22"/>
        </w:rPr>
      </w:pPr>
    </w:p>
    <w:p w:rsidR="00D22679" w:rsidRDefault="00E10190" w:rsidP="00332134">
      <w:pPr>
        <w:spacing w:line="360" w:lineRule="auto"/>
        <w:rPr>
          <w:rFonts w:ascii="Arial" w:hAnsi="Arial" w:cs="Arial"/>
          <w:sz w:val="22"/>
          <w:szCs w:val="22"/>
        </w:rPr>
      </w:pPr>
      <w:r>
        <w:rPr>
          <w:rFonts w:ascii="Arial" w:hAnsi="Arial" w:cs="Arial"/>
          <w:sz w:val="22"/>
          <w:szCs w:val="22"/>
        </w:rPr>
        <w:t xml:space="preserve">The </w:t>
      </w:r>
      <w:r w:rsidR="00D22679">
        <w:rPr>
          <w:rFonts w:ascii="Arial" w:hAnsi="Arial" w:cs="Arial"/>
          <w:sz w:val="22"/>
          <w:szCs w:val="22"/>
        </w:rPr>
        <w:t xml:space="preserve">XR20-W rotary axis calibrator </w:t>
      </w:r>
      <w:r>
        <w:rPr>
          <w:rFonts w:ascii="Arial" w:hAnsi="Arial" w:cs="Arial"/>
          <w:sz w:val="22"/>
          <w:szCs w:val="22"/>
        </w:rPr>
        <w:t xml:space="preserve">combines with </w:t>
      </w:r>
      <w:proofErr w:type="spellStart"/>
      <w:r>
        <w:rPr>
          <w:rFonts w:ascii="Arial" w:hAnsi="Arial" w:cs="Arial"/>
          <w:sz w:val="22"/>
          <w:szCs w:val="22"/>
        </w:rPr>
        <w:t>Renishaw’s</w:t>
      </w:r>
      <w:proofErr w:type="spellEnd"/>
      <w:r>
        <w:rPr>
          <w:rFonts w:ascii="Arial" w:hAnsi="Arial" w:cs="Arial"/>
          <w:sz w:val="22"/>
          <w:szCs w:val="22"/>
        </w:rPr>
        <w:t xml:space="preserve"> XL-80 laser interferometer to </w:t>
      </w:r>
      <w:r w:rsidR="00D22679">
        <w:rPr>
          <w:rFonts w:ascii="Arial" w:hAnsi="Arial" w:cs="Arial"/>
          <w:sz w:val="22"/>
          <w:szCs w:val="22"/>
        </w:rPr>
        <w:t xml:space="preserve">allow rotary </w:t>
      </w:r>
      <w:r w:rsidR="00DD2F87">
        <w:rPr>
          <w:rFonts w:ascii="Arial" w:hAnsi="Arial" w:cs="Arial"/>
          <w:sz w:val="22"/>
          <w:szCs w:val="22"/>
        </w:rPr>
        <w:t xml:space="preserve">axis </w:t>
      </w:r>
      <w:r w:rsidR="00D22679">
        <w:rPr>
          <w:rFonts w:ascii="Arial" w:hAnsi="Arial" w:cs="Arial"/>
          <w:sz w:val="22"/>
          <w:szCs w:val="22"/>
        </w:rPr>
        <w:t xml:space="preserve">positioning performance to be measured with ± </w:t>
      </w:r>
      <w:proofErr w:type="gramStart"/>
      <w:r w:rsidR="00D22679">
        <w:rPr>
          <w:rFonts w:ascii="Arial" w:hAnsi="Arial" w:cs="Arial"/>
          <w:sz w:val="22"/>
          <w:szCs w:val="22"/>
        </w:rPr>
        <w:t>1 arc sec accuracy</w:t>
      </w:r>
      <w:proofErr w:type="gramEnd"/>
      <w:r w:rsidR="00D22679">
        <w:rPr>
          <w:rFonts w:ascii="Arial" w:hAnsi="Arial" w:cs="Arial"/>
          <w:sz w:val="22"/>
          <w:szCs w:val="22"/>
        </w:rPr>
        <w:t xml:space="preserve">.  </w:t>
      </w:r>
      <w:r w:rsidR="00DD2F87">
        <w:rPr>
          <w:rFonts w:ascii="Arial" w:hAnsi="Arial" w:cs="Arial"/>
          <w:sz w:val="22"/>
          <w:szCs w:val="22"/>
        </w:rPr>
        <w:t>With the new “off axis” test capability</w:t>
      </w:r>
      <w:r>
        <w:rPr>
          <w:rFonts w:ascii="Arial" w:hAnsi="Arial" w:cs="Arial"/>
          <w:sz w:val="22"/>
          <w:szCs w:val="22"/>
        </w:rPr>
        <w:t>,</w:t>
      </w:r>
      <w:r w:rsidR="00DD2F87">
        <w:rPr>
          <w:rFonts w:ascii="Arial" w:hAnsi="Arial" w:cs="Arial"/>
          <w:sz w:val="22"/>
          <w:szCs w:val="22"/>
        </w:rPr>
        <w:t xml:space="preserve"> u</w:t>
      </w:r>
      <w:r w:rsidR="00314C92">
        <w:rPr>
          <w:rFonts w:ascii="Arial" w:hAnsi="Arial" w:cs="Arial"/>
          <w:sz w:val="22"/>
          <w:szCs w:val="22"/>
        </w:rPr>
        <w:t xml:space="preserve">sers can now test more </w:t>
      </w:r>
      <w:r>
        <w:rPr>
          <w:rFonts w:ascii="Arial" w:hAnsi="Arial" w:cs="Arial"/>
          <w:sz w:val="22"/>
          <w:szCs w:val="22"/>
        </w:rPr>
        <w:t xml:space="preserve">types of </w:t>
      </w:r>
      <w:r w:rsidR="00314C92">
        <w:rPr>
          <w:rFonts w:ascii="Arial" w:hAnsi="Arial" w:cs="Arial"/>
          <w:sz w:val="22"/>
          <w:szCs w:val="22"/>
        </w:rPr>
        <w:t xml:space="preserve">machine tools than </w:t>
      </w:r>
      <w:r>
        <w:rPr>
          <w:rFonts w:ascii="Arial" w:hAnsi="Arial" w:cs="Arial"/>
          <w:sz w:val="22"/>
          <w:szCs w:val="22"/>
        </w:rPr>
        <w:t xml:space="preserve">was </w:t>
      </w:r>
      <w:r w:rsidR="00314C92">
        <w:rPr>
          <w:rFonts w:ascii="Arial" w:hAnsi="Arial" w:cs="Arial"/>
          <w:sz w:val="22"/>
          <w:szCs w:val="22"/>
        </w:rPr>
        <w:t>previously possible</w:t>
      </w:r>
      <w:r w:rsidR="00DD2F87">
        <w:rPr>
          <w:rFonts w:ascii="Arial" w:hAnsi="Arial" w:cs="Arial"/>
          <w:sz w:val="22"/>
          <w:szCs w:val="22"/>
        </w:rPr>
        <w:t xml:space="preserve"> with XR20-W</w:t>
      </w:r>
      <w:r>
        <w:rPr>
          <w:rFonts w:ascii="Arial" w:hAnsi="Arial" w:cs="Arial"/>
          <w:sz w:val="22"/>
          <w:szCs w:val="22"/>
        </w:rPr>
        <w:t>,</w:t>
      </w:r>
      <w:r w:rsidR="00314C92">
        <w:rPr>
          <w:rFonts w:ascii="Arial" w:hAnsi="Arial" w:cs="Arial"/>
          <w:sz w:val="22"/>
          <w:szCs w:val="22"/>
        </w:rPr>
        <w:t xml:space="preserve"> giving a better return on investment and</w:t>
      </w:r>
      <w:r>
        <w:rPr>
          <w:rFonts w:ascii="Arial" w:hAnsi="Arial" w:cs="Arial"/>
          <w:sz w:val="22"/>
          <w:szCs w:val="22"/>
        </w:rPr>
        <w:t>, in the case of service companies,</w:t>
      </w:r>
      <w:r w:rsidR="00314C92">
        <w:rPr>
          <w:rFonts w:ascii="Arial" w:hAnsi="Arial" w:cs="Arial"/>
          <w:sz w:val="22"/>
          <w:szCs w:val="22"/>
        </w:rPr>
        <w:t xml:space="preserve"> offering a more attractive service to their customers. </w:t>
      </w:r>
    </w:p>
    <w:p w:rsidR="00D22679" w:rsidRDefault="00D22679" w:rsidP="00332134">
      <w:pPr>
        <w:spacing w:line="360" w:lineRule="auto"/>
        <w:rPr>
          <w:rFonts w:ascii="Arial" w:hAnsi="Arial" w:cs="Arial"/>
          <w:sz w:val="22"/>
          <w:szCs w:val="22"/>
        </w:rPr>
      </w:pPr>
    </w:p>
    <w:p w:rsidR="003735CD" w:rsidRDefault="003735CD" w:rsidP="00332134">
      <w:pPr>
        <w:spacing w:line="360" w:lineRule="auto"/>
        <w:rPr>
          <w:rFonts w:ascii="Arial" w:hAnsi="Arial" w:cs="Arial"/>
          <w:sz w:val="22"/>
          <w:szCs w:val="22"/>
        </w:rPr>
      </w:pPr>
      <w:r w:rsidRPr="003735CD">
        <w:rPr>
          <w:rFonts w:ascii="Arial" w:hAnsi="Arial" w:cs="Arial"/>
          <w:sz w:val="22"/>
          <w:szCs w:val="22"/>
        </w:rPr>
        <w:t xml:space="preserve">The method for off axis measurement works by synchronising movement of rotary and linear axes so that the </w:t>
      </w:r>
      <w:r w:rsidR="00E10190">
        <w:rPr>
          <w:rFonts w:ascii="Arial" w:hAnsi="Arial" w:cs="Arial"/>
          <w:sz w:val="22"/>
          <w:szCs w:val="22"/>
        </w:rPr>
        <w:t xml:space="preserve">XL-80’s </w:t>
      </w:r>
      <w:r w:rsidRPr="003735CD">
        <w:rPr>
          <w:rFonts w:ascii="Arial" w:hAnsi="Arial" w:cs="Arial"/>
          <w:sz w:val="22"/>
          <w:szCs w:val="22"/>
        </w:rPr>
        <w:t>laser beam is kept aligned throughout the test.</w:t>
      </w:r>
      <w:r w:rsidR="00D22679">
        <w:rPr>
          <w:rFonts w:ascii="Arial" w:hAnsi="Arial" w:cs="Arial"/>
          <w:sz w:val="22"/>
          <w:szCs w:val="22"/>
        </w:rPr>
        <w:t xml:space="preserve">  </w:t>
      </w:r>
      <w:r>
        <w:rPr>
          <w:rFonts w:ascii="Arial" w:hAnsi="Arial" w:cs="Arial"/>
          <w:sz w:val="22"/>
          <w:szCs w:val="22"/>
        </w:rPr>
        <w:t>Because the linear axis is moving, the measurements made by the XR20-W may include additional angular errors (e</w:t>
      </w:r>
      <w:r w:rsidR="00FA7416">
        <w:rPr>
          <w:rFonts w:ascii="Arial" w:hAnsi="Arial" w:cs="Arial"/>
          <w:sz w:val="22"/>
          <w:szCs w:val="22"/>
        </w:rPr>
        <w:t>.</w:t>
      </w:r>
      <w:r>
        <w:rPr>
          <w:rFonts w:ascii="Arial" w:hAnsi="Arial" w:cs="Arial"/>
          <w:sz w:val="22"/>
          <w:szCs w:val="22"/>
        </w:rPr>
        <w:t xml:space="preserve">g. pitch) from the linear axis.  These contributory angular errors are then measured separately (using </w:t>
      </w:r>
      <w:r w:rsidR="008C340F">
        <w:rPr>
          <w:rFonts w:ascii="Arial" w:hAnsi="Arial" w:cs="Arial"/>
          <w:sz w:val="22"/>
          <w:szCs w:val="22"/>
        </w:rPr>
        <w:t xml:space="preserve">the </w:t>
      </w:r>
      <w:r>
        <w:rPr>
          <w:rFonts w:ascii="Arial" w:hAnsi="Arial" w:cs="Arial"/>
          <w:sz w:val="22"/>
          <w:szCs w:val="22"/>
        </w:rPr>
        <w:t>XL-80 laser and angular optics) and removed from the initial rotary axis results.  The end result is a set of data reflecting only the errors from the rotary axis itself.</w:t>
      </w:r>
    </w:p>
    <w:p w:rsidR="003735CD" w:rsidRDefault="003735CD" w:rsidP="00332134">
      <w:pPr>
        <w:spacing w:line="360" w:lineRule="auto"/>
        <w:rPr>
          <w:rFonts w:ascii="Arial" w:hAnsi="Arial" w:cs="Arial"/>
          <w:sz w:val="22"/>
          <w:szCs w:val="22"/>
        </w:rPr>
      </w:pPr>
    </w:p>
    <w:p w:rsidR="00A72EA0" w:rsidRDefault="003735CD" w:rsidP="00332134">
      <w:pPr>
        <w:spacing w:line="360" w:lineRule="auto"/>
        <w:rPr>
          <w:rFonts w:ascii="Arial" w:hAnsi="Arial" w:cs="Arial"/>
          <w:sz w:val="22"/>
          <w:szCs w:val="22"/>
        </w:rPr>
      </w:pPr>
      <w:r>
        <w:rPr>
          <w:rFonts w:ascii="Arial" w:hAnsi="Arial" w:cs="Arial"/>
          <w:sz w:val="22"/>
          <w:szCs w:val="22"/>
        </w:rPr>
        <w:lastRenderedPageBreak/>
        <w:t xml:space="preserve">The </w:t>
      </w:r>
      <w:r w:rsidR="003F78FE">
        <w:rPr>
          <w:rFonts w:ascii="Arial" w:hAnsi="Arial" w:cs="Arial"/>
          <w:sz w:val="22"/>
          <w:szCs w:val="22"/>
        </w:rPr>
        <w:t xml:space="preserve">Off axis rotary </w:t>
      </w:r>
      <w:r>
        <w:rPr>
          <w:rFonts w:ascii="Arial" w:hAnsi="Arial" w:cs="Arial"/>
          <w:sz w:val="22"/>
          <w:szCs w:val="22"/>
        </w:rPr>
        <w:t>software is provided as an extra cost option for XR20-W and includes a suite of software utilities, part program generators and an electro</w:t>
      </w:r>
      <w:r w:rsidR="00314C92">
        <w:rPr>
          <w:rFonts w:ascii="Arial" w:hAnsi="Arial" w:cs="Arial"/>
          <w:sz w:val="22"/>
          <w:szCs w:val="22"/>
        </w:rPr>
        <w:t>nic format manual.  The manual</w:t>
      </w:r>
      <w:r>
        <w:rPr>
          <w:rFonts w:ascii="Arial" w:hAnsi="Arial" w:cs="Arial"/>
          <w:sz w:val="22"/>
          <w:szCs w:val="22"/>
        </w:rPr>
        <w:t xml:space="preserve"> </w:t>
      </w:r>
      <w:r w:rsidR="00DD2F87">
        <w:rPr>
          <w:rFonts w:ascii="Arial" w:hAnsi="Arial" w:cs="Arial"/>
          <w:sz w:val="22"/>
          <w:szCs w:val="22"/>
        </w:rPr>
        <w:t xml:space="preserve">details all </w:t>
      </w:r>
      <w:r w:rsidR="0003579C">
        <w:rPr>
          <w:rFonts w:ascii="Arial" w:hAnsi="Arial" w:cs="Arial"/>
          <w:sz w:val="22"/>
          <w:szCs w:val="22"/>
        </w:rPr>
        <w:t>the requirements</w:t>
      </w:r>
      <w:r>
        <w:rPr>
          <w:rFonts w:ascii="Arial" w:hAnsi="Arial" w:cs="Arial"/>
          <w:sz w:val="22"/>
          <w:szCs w:val="22"/>
        </w:rPr>
        <w:t xml:space="preserve"> for </w:t>
      </w:r>
      <w:r w:rsidR="008C340F">
        <w:rPr>
          <w:rFonts w:ascii="Arial" w:hAnsi="Arial" w:cs="Arial"/>
          <w:sz w:val="22"/>
          <w:szCs w:val="22"/>
        </w:rPr>
        <w:t xml:space="preserve">the </w:t>
      </w:r>
      <w:r>
        <w:rPr>
          <w:rFonts w:ascii="Arial" w:hAnsi="Arial" w:cs="Arial"/>
          <w:sz w:val="22"/>
          <w:szCs w:val="22"/>
        </w:rPr>
        <w:t>mounting set</w:t>
      </w:r>
      <w:r w:rsidR="008C340F">
        <w:rPr>
          <w:rFonts w:ascii="Arial" w:hAnsi="Arial" w:cs="Arial"/>
          <w:sz w:val="22"/>
          <w:szCs w:val="22"/>
        </w:rPr>
        <w:t>-</w:t>
      </w:r>
      <w:r>
        <w:rPr>
          <w:rFonts w:ascii="Arial" w:hAnsi="Arial" w:cs="Arial"/>
          <w:sz w:val="22"/>
          <w:szCs w:val="22"/>
        </w:rPr>
        <w:t xml:space="preserve">up and </w:t>
      </w:r>
      <w:r w:rsidR="00D22679">
        <w:rPr>
          <w:rFonts w:ascii="Arial" w:hAnsi="Arial" w:cs="Arial"/>
          <w:sz w:val="22"/>
          <w:szCs w:val="22"/>
        </w:rPr>
        <w:t xml:space="preserve">associated custom </w:t>
      </w:r>
      <w:r>
        <w:rPr>
          <w:rFonts w:ascii="Arial" w:hAnsi="Arial" w:cs="Arial"/>
          <w:sz w:val="22"/>
          <w:szCs w:val="22"/>
        </w:rPr>
        <w:t>hardware manufacture.</w:t>
      </w:r>
    </w:p>
    <w:p w:rsidR="00F73AC9" w:rsidRDefault="00F73AC9" w:rsidP="00332134">
      <w:pPr>
        <w:spacing w:line="360" w:lineRule="auto"/>
        <w:rPr>
          <w:rFonts w:ascii="Arial" w:hAnsi="Arial" w:cs="Arial"/>
          <w:b/>
          <w:sz w:val="22"/>
          <w:szCs w:val="22"/>
        </w:rPr>
      </w:pPr>
    </w:p>
    <w:p w:rsidR="005909D1" w:rsidRPr="00F71A03" w:rsidRDefault="00642C50" w:rsidP="00332134">
      <w:pPr>
        <w:spacing w:line="360" w:lineRule="auto"/>
        <w:rPr>
          <w:rFonts w:ascii="Arial" w:hAnsi="Arial" w:cs="Arial"/>
          <w:b/>
          <w:sz w:val="22"/>
          <w:szCs w:val="22"/>
        </w:rPr>
      </w:pPr>
      <w:r w:rsidRPr="00642C50">
        <w:rPr>
          <w:rFonts w:ascii="Arial" w:hAnsi="Arial" w:cs="Arial"/>
          <w:b/>
          <w:sz w:val="22"/>
          <w:szCs w:val="22"/>
        </w:rPr>
        <w:t>AxiSet</w:t>
      </w:r>
      <w:r w:rsidRPr="00642C50">
        <w:rPr>
          <w:rFonts w:ascii="Arial" w:hAnsi="Arial" w:cs="Arial"/>
          <w:b/>
          <w:sz w:val="22"/>
          <w:szCs w:val="22"/>
          <w:vertAlign w:val="superscript"/>
        </w:rPr>
        <w:t>TM</w:t>
      </w:r>
      <w:r w:rsidR="00D22679">
        <w:rPr>
          <w:rFonts w:ascii="Arial" w:hAnsi="Arial" w:cs="Arial"/>
          <w:b/>
          <w:sz w:val="22"/>
          <w:szCs w:val="22"/>
        </w:rPr>
        <w:t xml:space="preserve"> Check-up</w:t>
      </w:r>
    </w:p>
    <w:p w:rsidR="00F376FC" w:rsidRPr="00F71A03" w:rsidRDefault="00F376FC" w:rsidP="00332134">
      <w:pPr>
        <w:spacing w:line="360" w:lineRule="auto"/>
        <w:rPr>
          <w:rFonts w:ascii="Arial" w:hAnsi="Arial" w:cs="Arial"/>
          <w:b/>
          <w:sz w:val="22"/>
          <w:szCs w:val="22"/>
        </w:rPr>
      </w:pPr>
    </w:p>
    <w:p w:rsidR="00DD2F87" w:rsidRPr="00F71A03" w:rsidRDefault="00DD2F87" w:rsidP="00332134">
      <w:pPr>
        <w:spacing w:line="360" w:lineRule="auto"/>
        <w:rPr>
          <w:rFonts w:ascii="Arial" w:hAnsi="Arial" w:cs="Arial"/>
          <w:sz w:val="22"/>
          <w:szCs w:val="22"/>
        </w:rPr>
      </w:pPr>
      <w:r w:rsidRPr="00C56051">
        <w:rPr>
          <w:rFonts w:ascii="Arial" w:hAnsi="Arial" w:cs="Arial"/>
          <w:sz w:val="22"/>
          <w:szCs w:val="22"/>
        </w:rPr>
        <w:t>Key to precision machining is the ability to understand the location of the centres of rotations of the rotary axes relative to the machine’s linear axes.  Without accurate data about these ‘pivot points’, a machine’s controller will be unable to reliably control the relative positions of the tool and the component as the rotary axes are moving, leading to inconsistent machining results.</w:t>
      </w:r>
    </w:p>
    <w:p w:rsidR="00DD2F87" w:rsidRDefault="00DD2F87" w:rsidP="00332134">
      <w:pPr>
        <w:spacing w:line="360" w:lineRule="auto"/>
        <w:rPr>
          <w:rFonts w:ascii="Arial" w:hAnsi="Arial" w:cs="Arial"/>
          <w:sz w:val="22"/>
          <w:szCs w:val="22"/>
        </w:rPr>
      </w:pPr>
    </w:p>
    <w:p w:rsidR="008E4FE2" w:rsidRPr="00F71A03" w:rsidRDefault="00F376FC" w:rsidP="00332134">
      <w:pPr>
        <w:spacing w:line="360" w:lineRule="auto"/>
        <w:rPr>
          <w:rFonts w:ascii="Arial" w:hAnsi="Arial" w:cs="Arial"/>
          <w:sz w:val="22"/>
          <w:szCs w:val="22"/>
        </w:rPr>
      </w:pPr>
      <w:proofErr w:type="spellStart"/>
      <w:r w:rsidRPr="00F71A03">
        <w:rPr>
          <w:rFonts w:ascii="Arial" w:hAnsi="Arial" w:cs="Arial"/>
          <w:sz w:val="22"/>
          <w:szCs w:val="22"/>
        </w:rPr>
        <w:t>Renishaw’s</w:t>
      </w:r>
      <w:proofErr w:type="spellEnd"/>
      <w:r w:rsidRPr="00F71A03">
        <w:rPr>
          <w:rFonts w:ascii="Arial" w:hAnsi="Arial" w:cs="Arial"/>
          <w:sz w:val="22"/>
          <w:szCs w:val="22"/>
        </w:rPr>
        <w:t xml:space="preserve"> </w:t>
      </w:r>
      <w:proofErr w:type="spellStart"/>
      <w:r w:rsidR="00332134">
        <w:rPr>
          <w:rFonts w:ascii="Arial" w:hAnsi="Arial" w:cs="Arial"/>
          <w:sz w:val="22"/>
          <w:szCs w:val="22"/>
        </w:rPr>
        <w:t>AxiSet</w:t>
      </w:r>
      <w:proofErr w:type="spellEnd"/>
      <w:r w:rsidR="00332134">
        <w:rPr>
          <w:rFonts w:ascii="Arial" w:hAnsi="Arial" w:cs="Arial"/>
          <w:sz w:val="22"/>
          <w:szCs w:val="22"/>
        </w:rPr>
        <w:t xml:space="preserve"> </w:t>
      </w:r>
      <w:r w:rsidRPr="00F71A03">
        <w:rPr>
          <w:rFonts w:ascii="Arial" w:hAnsi="Arial" w:cs="Arial"/>
          <w:sz w:val="22"/>
          <w:szCs w:val="22"/>
        </w:rPr>
        <w:t xml:space="preserve">Check-up provides accurate and repeatable results using automated probing routines to gather performance data from a reference artefact, and includes simple yet powerful analysis.  </w:t>
      </w:r>
      <w:r w:rsidR="00F73AC9">
        <w:rPr>
          <w:rFonts w:ascii="Arial" w:hAnsi="Arial" w:cs="Arial"/>
          <w:sz w:val="22"/>
          <w:szCs w:val="22"/>
        </w:rPr>
        <w:t xml:space="preserve">Alignment and positioning performance checks are carried out rapidly to benchmark and monitor complex machines over time.  </w:t>
      </w:r>
      <w:r w:rsidRPr="00F71A03">
        <w:rPr>
          <w:rFonts w:ascii="Arial" w:hAnsi="Arial" w:cs="Arial"/>
          <w:sz w:val="22"/>
          <w:szCs w:val="22"/>
        </w:rPr>
        <w:t xml:space="preserve">All tests utilise existing spindle-mounted Renishaw touch probes, which are standard </w:t>
      </w:r>
      <w:r w:rsidR="00FF139D">
        <w:rPr>
          <w:rFonts w:ascii="Arial" w:hAnsi="Arial" w:cs="Arial"/>
          <w:sz w:val="22"/>
          <w:szCs w:val="22"/>
        </w:rPr>
        <w:t xml:space="preserve">option </w:t>
      </w:r>
      <w:r w:rsidRPr="00F71A03">
        <w:rPr>
          <w:rFonts w:ascii="Arial" w:hAnsi="Arial" w:cs="Arial"/>
          <w:sz w:val="22"/>
          <w:szCs w:val="22"/>
        </w:rPr>
        <w:t>on most multi-axis machines, with probing routines generated using machine-specific macro software supplied with Check-up.</w:t>
      </w:r>
      <w:r w:rsidR="00FF139D">
        <w:rPr>
          <w:rFonts w:ascii="Arial" w:hAnsi="Arial" w:cs="Arial"/>
          <w:sz w:val="22"/>
          <w:szCs w:val="22"/>
        </w:rPr>
        <w:t xml:space="preserve"> To ensure the highest accuracy, the use of OMP400 or RMP600 touch probes with patented Rengage™ strain gauge technology is recommended. </w:t>
      </w:r>
    </w:p>
    <w:p w:rsidR="00F376FC" w:rsidRDefault="00F376FC" w:rsidP="00332134">
      <w:pPr>
        <w:spacing w:line="360" w:lineRule="auto"/>
        <w:rPr>
          <w:rFonts w:ascii="Arial" w:hAnsi="Arial" w:cs="Arial"/>
          <w:sz w:val="22"/>
          <w:szCs w:val="22"/>
        </w:rPr>
      </w:pPr>
    </w:p>
    <w:p w:rsidR="00F376FC" w:rsidRDefault="00F376FC" w:rsidP="00332134">
      <w:pPr>
        <w:spacing w:line="360" w:lineRule="auto"/>
        <w:rPr>
          <w:rFonts w:ascii="Arial" w:hAnsi="Arial" w:cs="Arial"/>
          <w:sz w:val="22"/>
          <w:szCs w:val="22"/>
        </w:rPr>
      </w:pPr>
      <w:r w:rsidRPr="00F71A03">
        <w:rPr>
          <w:rFonts w:ascii="Arial" w:hAnsi="Arial" w:cs="Arial"/>
          <w:sz w:val="22"/>
          <w:szCs w:val="22"/>
        </w:rPr>
        <w:t>Set-up is fast and simple.  To perform the test a user quic</w:t>
      </w:r>
      <w:r w:rsidR="00B92A59">
        <w:rPr>
          <w:rFonts w:ascii="Arial" w:hAnsi="Arial" w:cs="Arial"/>
          <w:sz w:val="22"/>
          <w:szCs w:val="22"/>
        </w:rPr>
        <w:t>k</w:t>
      </w:r>
      <w:r w:rsidRPr="00F71A03">
        <w:rPr>
          <w:rFonts w:ascii="Arial" w:hAnsi="Arial" w:cs="Arial"/>
          <w:sz w:val="22"/>
          <w:szCs w:val="22"/>
        </w:rPr>
        <w:t xml:space="preserve">ly locates a supplied calibration sphere within the machine tool’s working envelope using a magnetic mount.  Using the supplied custom macro software, a touch probe is then programmed to automatically take reference measurements around the sphere.  </w:t>
      </w:r>
    </w:p>
    <w:p w:rsidR="00D22679" w:rsidRPr="00F71A03" w:rsidRDefault="00D22679" w:rsidP="00332134">
      <w:pPr>
        <w:spacing w:line="360" w:lineRule="auto"/>
        <w:rPr>
          <w:rFonts w:ascii="Arial" w:hAnsi="Arial" w:cs="Arial"/>
          <w:sz w:val="22"/>
          <w:szCs w:val="22"/>
        </w:rPr>
      </w:pPr>
    </w:p>
    <w:p w:rsidR="00E6229C" w:rsidRDefault="00F376FC" w:rsidP="00332134">
      <w:pPr>
        <w:spacing w:line="360" w:lineRule="auto"/>
        <w:rPr>
          <w:rFonts w:ascii="Arial" w:hAnsi="Arial" w:cs="Arial"/>
          <w:sz w:val="22"/>
          <w:szCs w:val="22"/>
        </w:rPr>
      </w:pPr>
      <w:r w:rsidRPr="00F71A03">
        <w:rPr>
          <w:rFonts w:ascii="Arial" w:hAnsi="Arial" w:cs="Arial"/>
          <w:sz w:val="22"/>
          <w:szCs w:val="22"/>
        </w:rPr>
        <w:t xml:space="preserve">Measurement results from </w:t>
      </w:r>
      <w:r w:rsidR="00076947">
        <w:rPr>
          <w:rFonts w:ascii="Arial" w:hAnsi="Arial" w:cs="Arial"/>
          <w:sz w:val="22"/>
          <w:szCs w:val="22"/>
        </w:rPr>
        <w:t>the</w:t>
      </w:r>
      <w:r w:rsidRPr="00F71A03">
        <w:rPr>
          <w:rFonts w:ascii="Arial" w:hAnsi="Arial" w:cs="Arial"/>
          <w:sz w:val="22"/>
          <w:szCs w:val="22"/>
        </w:rPr>
        <w:t xml:space="preserve"> test are output to a PC </w:t>
      </w:r>
      <w:r w:rsidR="009475C0">
        <w:rPr>
          <w:rFonts w:ascii="Arial" w:hAnsi="Arial" w:cs="Arial"/>
          <w:sz w:val="22"/>
          <w:szCs w:val="22"/>
        </w:rPr>
        <w:t xml:space="preserve">and presented </w:t>
      </w:r>
      <w:r w:rsidR="00076947">
        <w:rPr>
          <w:rFonts w:ascii="Arial" w:hAnsi="Arial" w:cs="Arial"/>
          <w:sz w:val="22"/>
          <w:szCs w:val="22"/>
        </w:rPr>
        <w:t>in a</w:t>
      </w:r>
      <w:r w:rsidRPr="00F71A03">
        <w:rPr>
          <w:rFonts w:ascii="Arial" w:hAnsi="Arial" w:cs="Arial"/>
          <w:sz w:val="22"/>
          <w:szCs w:val="22"/>
        </w:rPr>
        <w:t xml:space="preserve"> Microsoft</w:t>
      </w:r>
      <w:r w:rsidRPr="00F71A03">
        <w:rPr>
          <w:rFonts w:ascii="Arial" w:hAnsi="Arial" w:cs="Arial"/>
          <w:sz w:val="22"/>
          <w:szCs w:val="22"/>
        </w:rPr>
        <w:sym w:font="Symbol" w:char="F0D2"/>
      </w:r>
      <w:r w:rsidRPr="00F71A03">
        <w:rPr>
          <w:rFonts w:ascii="Arial" w:hAnsi="Arial" w:cs="Arial"/>
          <w:sz w:val="22"/>
          <w:szCs w:val="22"/>
        </w:rPr>
        <w:t xml:space="preserve"> Excel</w:t>
      </w:r>
      <w:r w:rsidRPr="00F71A03">
        <w:rPr>
          <w:rFonts w:ascii="Arial" w:hAnsi="Arial" w:cs="Arial"/>
          <w:sz w:val="22"/>
          <w:szCs w:val="22"/>
        </w:rPr>
        <w:sym w:font="Symbol" w:char="F0D2"/>
      </w:r>
      <w:r w:rsidRPr="00F71A03">
        <w:rPr>
          <w:rFonts w:ascii="Arial" w:hAnsi="Arial" w:cs="Arial"/>
          <w:sz w:val="22"/>
          <w:szCs w:val="22"/>
        </w:rPr>
        <w:t xml:space="preserve"> spreadsheet</w:t>
      </w:r>
      <w:r w:rsidR="00076947">
        <w:rPr>
          <w:rFonts w:ascii="Arial" w:hAnsi="Arial" w:cs="Arial"/>
          <w:sz w:val="22"/>
          <w:szCs w:val="22"/>
        </w:rPr>
        <w:t xml:space="preserve">, enabling easy to understand analysis of data in different formats. </w:t>
      </w:r>
      <w:r w:rsidRPr="00F71A03">
        <w:rPr>
          <w:rFonts w:ascii="Arial" w:hAnsi="Arial" w:cs="Arial"/>
          <w:sz w:val="22"/>
          <w:szCs w:val="22"/>
        </w:rPr>
        <w:t xml:space="preserve"> </w:t>
      </w:r>
      <w:r w:rsidR="00076947">
        <w:rPr>
          <w:rFonts w:ascii="Arial" w:hAnsi="Arial" w:cs="Arial"/>
          <w:sz w:val="22"/>
          <w:szCs w:val="22"/>
        </w:rPr>
        <w:t xml:space="preserve">These include </w:t>
      </w:r>
      <w:r w:rsidRPr="00F71A03">
        <w:rPr>
          <w:rFonts w:ascii="Arial" w:hAnsi="Arial" w:cs="Arial"/>
          <w:sz w:val="22"/>
          <w:szCs w:val="22"/>
        </w:rPr>
        <w:t>a graphical representation of performance that highlights tracking and centring errors, a function that compares two sets of data from the same machine, a simple ‘pass’ or ‘fail’ test against the user’s</w:t>
      </w:r>
      <w:r w:rsidR="00455D65" w:rsidRPr="00F71A03">
        <w:rPr>
          <w:rFonts w:ascii="Arial" w:hAnsi="Arial" w:cs="Arial"/>
          <w:sz w:val="22"/>
          <w:szCs w:val="22"/>
        </w:rPr>
        <w:t xml:space="preserve"> pre-defined tolerances, and a history screen that allows comparisons of the performance of rotary axes over time.  </w:t>
      </w:r>
    </w:p>
    <w:p w:rsidR="00D22679" w:rsidRDefault="00D22679" w:rsidP="00332134">
      <w:pPr>
        <w:spacing w:line="360" w:lineRule="auto"/>
        <w:rPr>
          <w:rFonts w:ascii="Arial" w:hAnsi="Arial" w:cs="Arial"/>
          <w:sz w:val="22"/>
          <w:szCs w:val="22"/>
        </w:rPr>
      </w:pPr>
    </w:p>
    <w:p w:rsidR="00D22679" w:rsidRDefault="00642C50" w:rsidP="00332134">
      <w:pPr>
        <w:spacing w:line="360" w:lineRule="auto"/>
        <w:rPr>
          <w:rFonts w:ascii="Arial" w:hAnsi="Arial" w:cs="Arial"/>
          <w:b/>
          <w:sz w:val="22"/>
          <w:szCs w:val="22"/>
        </w:rPr>
      </w:pPr>
      <w:r>
        <w:rPr>
          <w:rFonts w:ascii="Arial" w:hAnsi="Arial" w:cs="Arial"/>
          <w:b/>
          <w:sz w:val="22"/>
          <w:szCs w:val="22"/>
        </w:rPr>
        <w:br w:type="page"/>
      </w:r>
      <w:r w:rsidR="00D22679" w:rsidRPr="00F71A03">
        <w:rPr>
          <w:rFonts w:ascii="Arial" w:hAnsi="Arial" w:cs="Arial"/>
          <w:b/>
          <w:sz w:val="22"/>
          <w:szCs w:val="22"/>
        </w:rPr>
        <w:lastRenderedPageBreak/>
        <w:t>Other checks and tests</w:t>
      </w:r>
    </w:p>
    <w:p w:rsidR="00D22679" w:rsidRDefault="00D22679" w:rsidP="00332134">
      <w:pPr>
        <w:spacing w:line="360" w:lineRule="auto"/>
        <w:rPr>
          <w:rFonts w:ascii="Arial" w:hAnsi="Arial" w:cs="Arial"/>
          <w:sz w:val="22"/>
          <w:szCs w:val="22"/>
        </w:rPr>
      </w:pPr>
    </w:p>
    <w:p w:rsidR="00E6229C" w:rsidRPr="00F71A03" w:rsidRDefault="00E6229C" w:rsidP="00332134">
      <w:pPr>
        <w:spacing w:line="360" w:lineRule="auto"/>
        <w:rPr>
          <w:rFonts w:ascii="Arial" w:hAnsi="Arial" w:cs="Arial"/>
          <w:sz w:val="22"/>
          <w:szCs w:val="22"/>
        </w:rPr>
      </w:pPr>
      <w:r>
        <w:rPr>
          <w:rFonts w:ascii="Arial" w:hAnsi="Arial" w:cs="Arial"/>
          <w:sz w:val="22"/>
          <w:szCs w:val="22"/>
        </w:rPr>
        <w:t>To ensure the optimum analysis of rotary axis performance using Check-Up, it is important that machine’s standard three linear axes are also performing within specification.  This should be determined and corrected if necessary using Ren</w:t>
      </w:r>
      <w:r w:rsidR="00DD2F87">
        <w:rPr>
          <w:rFonts w:ascii="Arial" w:hAnsi="Arial" w:cs="Arial"/>
          <w:sz w:val="22"/>
          <w:szCs w:val="22"/>
        </w:rPr>
        <w:t>i</w:t>
      </w:r>
      <w:r>
        <w:rPr>
          <w:rFonts w:ascii="Arial" w:hAnsi="Arial" w:cs="Arial"/>
          <w:sz w:val="22"/>
          <w:szCs w:val="22"/>
        </w:rPr>
        <w:t xml:space="preserve">shaw’s XL-80 laser calibration system, and then regularly checked using a Renishaw QC20-W ballbar.  Together </w:t>
      </w:r>
      <w:r w:rsidR="00DD2F87">
        <w:rPr>
          <w:rFonts w:ascii="Arial" w:hAnsi="Arial" w:cs="Arial"/>
          <w:sz w:val="22"/>
          <w:szCs w:val="22"/>
        </w:rPr>
        <w:t xml:space="preserve">with </w:t>
      </w:r>
      <w:r w:rsidR="008C340F">
        <w:rPr>
          <w:rFonts w:ascii="Arial" w:hAnsi="Arial" w:cs="Arial"/>
          <w:sz w:val="22"/>
          <w:szCs w:val="22"/>
        </w:rPr>
        <w:t xml:space="preserve">the </w:t>
      </w:r>
      <w:r w:rsidR="00DD2F87">
        <w:rPr>
          <w:rFonts w:ascii="Arial" w:hAnsi="Arial" w:cs="Arial"/>
          <w:sz w:val="22"/>
          <w:szCs w:val="22"/>
        </w:rPr>
        <w:t xml:space="preserve">XR20-W </w:t>
      </w:r>
      <w:r w:rsidR="003F78FE">
        <w:rPr>
          <w:rFonts w:ascii="Arial" w:hAnsi="Arial" w:cs="Arial"/>
          <w:sz w:val="22"/>
          <w:szCs w:val="22"/>
        </w:rPr>
        <w:t xml:space="preserve">rotary axis calibrator </w:t>
      </w:r>
      <w:r w:rsidR="00DD2F87">
        <w:rPr>
          <w:rFonts w:ascii="Arial" w:hAnsi="Arial" w:cs="Arial"/>
          <w:sz w:val="22"/>
          <w:szCs w:val="22"/>
        </w:rPr>
        <w:t xml:space="preserve">and </w:t>
      </w:r>
      <w:proofErr w:type="spellStart"/>
      <w:r w:rsidR="00DD2F87">
        <w:rPr>
          <w:rFonts w:ascii="Arial" w:hAnsi="Arial" w:cs="Arial"/>
          <w:sz w:val="22"/>
          <w:szCs w:val="22"/>
        </w:rPr>
        <w:t>AxiSet</w:t>
      </w:r>
      <w:proofErr w:type="spellEnd"/>
      <w:r w:rsidR="00937394">
        <w:rPr>
          <w:rFonts w:ascii="Arial" w:hAnsi="Arial" w:cs="Arial"/>
          <w:b/>
          <w:sz w:val="22"/>
          <w:szCs w:val="22"/>
          <w:vertAlign w:val="superscript"/>
        </w:rPr>
        <w:t xml:space="preserve"> </w:t>
      </w:r>
      <w:r w:rsidR="00DD2F87">
        <w:rPr>
          <w:rFonts w:ascii="Arial" w:hAnsi="Arial" w:cs="Arial"/>
          <w:sz w:val="22"/>
          <w:szCs w:val="22"/>
        </w:rPr>
        <w:t xml:space="preserve">Check-up </w:t>
      </w:r>
      <w:r>
        <w:rPr>
          <w:rFonts w:ascii="Arial" w:hAnsi="Arial" w:cs="Arial"/>
          <w:sz w:val="22"/>
          <w:szCs w:val="22"/>
        </w:rPr>
        <w:t xml:space="preserve">these powerful performance testing products combine to ensure the highest quality parts can be consistently produced by five axis machining centres and </w:t>
      </w:r>
      <w:r w:rsidR="006F2B18">
        <w:rPr>
          <w:rFonts w:ascii="Arial" w:hAnsi="Arial" w:cs="Arial"/>
          <w:sz w:val="22"/>
          <w:szCs w:val="22"/>
        </w:rPr>
        <w:t>multi-tasking</w:t>
      </w:r>
      <w:r>
        <w:rPr>
          <w:rFonts w:ascii="Arial" w:hAnsi="Arial" w:cs="Arial"/>
          <w:sz w:val="22"/>
          <w:szCs w:val="22"/>
        </w:rPr>
        <w:t xml:space="preserve"> machines.</w:t>
      </w:r>
    </w:p>
    <w:p w:rsidR="001D169A" w:rsidRDefault="001D169A" w:rsidP="00332134">
      <w:pPr>
        <w:spacing w:line="360" w:lineRule="auto"/>
        <w:rPr>
          <w:rFonts w:ascii="Arial" w:hAnsi="Arial" w:cs="Arial"/>
          <w:sz w:val="22"/>
          <w:szCs w:val="22"/>
        </w:rPr>
      </w:pPr>
    </w:p>
    <w:p w:rsidR="004E335A" w:rsidRDefault="004E335A" w:rsidP="00332134">
      <w:pPr>
        <w:spacing w:line="360" w:lineRule="auto"/>
        <w:rPr>
          <w:rFonts w:ascii="Arial" w:hAnsi="Arial" w:cs="Arial"/>
          <w:sz w:val="22"/>
          <w:szCs w:val="22"/>
        </w:rPr>
      </w:pPr>
      <w:r>
        <w:rPr>
          <w:rFonts w:ascii="Arial" w:hAnsi="Arial" w:cs="Arial"/>
          <w:sz w:val="22"/>
          <w:szCs w:val="22"/>
        </w:rPr>
        <w:t>This portfolio of products provide</w:t>
      </w:r>
      <w:r w:rsidR="000E324B">
        <w:rPr>
          <w:rFonts w:ascii="Arial" w:hAnsi="Arial" w:cs="Arial"/>
          <w:sz w:val="22"/>
          <w:szCs w:val="22"/>
        </w:rPr>
        <w:t>s</w:t>
      </w:r>
      <w:r>
        <w:rPr>
          <w:rFonts w:ascii="Arial" w:hAnsi="Arial" w:cs="Arial"/>
          <w:sz w:val="22"/>
          <w:szCs w:val="22"/>
        </w:rPr>
        <w:t xml:space="preserve"> an unparalleled machine diagnostic solution, targeted at removing variation from the machining process, helping to maximise productive metal cutting.</w:t>
      </w:r>
    </w:p>
    <w:p w:rsidR="004E335A" w:rsidRPr="00F71A03" w:rsidRDefault="004E335A" w:rsidP="00332134">
      <w:pPr>
        <w:spacing w:line="360" w:lineRule="auto"/>
        <w:rPr>
          <w:rFonts w:ascii="Arial" w:hAnsi="Arial" w:cs="Arial"/>
          <w:sz w:val="22"/>
          <w:szCs w:val="22"/>
        </w:rPr>
      </w:pPr>
    </w:p>
    <w:p w:rsidR="00465F35" w:rsidRDefault="00465F35" w:rsidP="00332134">
      <w:pPr>
        <w:pStyle w:val="NormalWeb"/>
        <w:spacing w:line="360" w:lineRule="auto"/>
        <w:rPr>
          <w:rFonts w:ascii="Arial" w:hAnsi="Arial" w:cs="Arial"/>
          <w:sz w:val="22"/>
          <w:szCs w:val="22"/>
        </w:rPr>
      </w:pPr>
      <w:r w:rsidRPr="00846C20">
        <w:rPr>
          <w:rFonts w:ascii="Arial" w:hAnsi="Arial" w:cs="Arial"/>
          <w:sz w:val="22"/>
          <w:szCs w:val="22"/>
        </w:rPr>
        <w:t>More information about Renishaw’s calibration and performance monitoring products can be found at </w:t>
      </w:r>
      <w:hyperlink r:id="rId8" w:tooltip="Laser calibration and telescoping ballbar" w:history="1">
        <w:r w:rsidRPr="00846C20">
          <w:rPr>
            <w:rStyle w:val="Hyperlink"/>
            <w:rFonts w:ascii="Arial" w:hAnsi="Arial" w:cs="Arial"/>
            <w:b/>
            <w:bCs/>
            <w:sz w:val="22"/>
            <w:szCs w:val="22"/>
          </w:rPr>
          <w:t>www.renishaw.com/calibration</w:t>
        </w:r>
      </w:hyperlink>
      <w:r w:rsidR="00177178">
        <w:t xml:space="preserve"> </w:t>
      </w:r>
      <w:r w:rsidR="00177178" w:rsidRPr="00177178">
        <w:rPr>
          <w:rFonts w:ascii="Arial" w:hAnsi="Arial" w:cs="Arial"/>
          <w:sz w:val="22"/>
          <w:szCs w:val="22"/>
        </w:rPr>
        <w:t>and</w:t>
      </w:r>
      <w:r w:rsidR="00177178">
        <w:t xml:space="preserve"> </w:t>
      </w:r>
      <w:hyperlink r:id="rId9" w:history="1">
        <w:r w:rsidR="00C56051">
          <w:rPr>
            <w:rStyle w:val="Hyperlink"/>
            <w:rFonts w:ascii="Arial" w:hAnsi="Arial" w:cs="Arial"/>
            <w:b/>
            <w:sz w:val="22"/>
            <w:szCs w:val="22"/>
          </w:rPr>
          <w:t>www.renishaw.com/AxiSet</w:t>
        </w:r>
      </w:hyperlink>
      <w:r w:rsidRPr="00846C20">
        <w:rPr>
          <w:rFonts w:ascii="Arial" w:hAnsi="Arial" w:cs="Arial"/>
          <w:sz w:val="22"/>
          <w:szCs w:val="22"/>
        </w:rPr>
        <w:t xml:space="preserve">    </w:t>
      </w:r>
    </w:p>
    <w:p w:rsidR="00465F35" w:rsidRPr="00846C20" w:rsidRDefault="00465F35" w:rsidP="00465F35">
      <w:pPr>
        <w:pStyle w:val="NormalWeb"/>
        <w:jc w:val="center"/>
        <w:rPr>
          <w:rFonts w:ascii="Arial" w:hAnsi="Arial" w:cs="Arial"/>
          <w:sz w:val="22"/>
          <w:szCs w:val="22"/>
          <w:u w:val="single"/>
        </w:rPr>
      </w:pPr>
      <w:r w:rsidRPr="00846C20">
        <w:rPr>
          <w:rFonts w:ascii="Arial" w:hAnsi="Arial" w:cs="Arial"/>
          <w:sz w:val="22"/>
          <w:szCs w:val="22"/>
          <w:u w:val="single"/>
        </w:rPr>
        <w:t>Ends</w:t>
      </w:r>
    </w:p>
    <w:p w:rsidR="001D169A" w:rsidRPr="00F71F07" w:rsidRDefault="001D169A" w:rsidP="00F71F07"/>
    <w:sectPr w:rsidR="001D169A" w:rsidRPr="00F71F07" w:rsidSect="005A7A54">
      <w:headerReference w:type="first" r:id="rId10"/>
      <w:type w:val="continuous"/>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449" w:rsidRDefault="00597449" w:rsidP="002E2F8C">
      <w:r>
        <w:separator/>
      </w:r>
    </w:p>
  </w:endnote>
  <w:endnote w:type="continuationSeparator" w:id="0">
    <w:p w:rsidR="00597449" w:rsidRDefault="00597449"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449" w:rsidRDefault="00597449" w:rsidP="002E2F8C">
      <w:r>
        <w:separator/>
      </w:r>
    </w:p>
  </w:footnote>
  <w:footnote w:type="continuationSeparator" w:id="0">
    <w:p w:rsidR="00597449" w:rsidRDefault="00597449"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99B" w:rsidRDefault="00A72EA0">
    <w:pPr>
      <w:pStyle w:val="Header"/>
    </w:pPr>
    <w:r w:rsidRPr="00A72EA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30736075"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80B30"/>
    <w:rsid w:val="0000531D"/>
    <w:rsid w:val="0003579C"/>
    <w:rsid w:val="0005661D"/>
    <w:rsid w:val="000566E5"/>
    <w:rsid w:val="00063D5D"/>
    <w:rsid w:val="0006668E"/>
    <w:rsid w:val="00076947"/>
    <w:rsid w:val="000B6575"/>
    <w:rsid w:val="000D61B7"/>
    <w:rsid w:val="000E324B"/>
    <w:rsid w:val="0012029C"/>
    <w:rsid w:val="00160431"/>
    <w:rsid w:val="0016753A"/>
    <w:rsid w:val="00177178"/>
    <w:rsid w:val="00180B30"/>
    <w:rsid w:val="00182797"/>
    <w:rsid w:val="001A5B15"/>
    <w:rsid w:val="001D169A"/>
    <w:rsid w:val="001E614E"/>
    <w:rsid w:val="0021225A"/>
    <w:rsid w:val="0022168E"/>
    <w:rsid w:val="00227CE4"/>
    <w:rsid w:val="002469DB"/>
    <w:rsid w:val="00260607"/>
    <w:rsid w:val="002E2F8C"/>
    <w:rsid w:val="002E3A45"/>
    <w:rsid w:val="00314C92"/>
    <w:rsid w:val="00332134"/>
    <w:rsid w:val="003377F3"/>
    <w:rsid w:val="003647B3"/>
    <w:rsid w:val="0037242B"/>
    <w:rsid w:val="003735CD"/>
    <w:rsid w:val="00381AE5"/>
    <w:rsid w:val="00387027"/>
    <w:rsid w:val="00392EF6"/>
    <w:rsid w:val="0039382D"/>
    <w:rsid w:val="003D5D29"/>
    <w:rsid w:val="003E6E81"/>
    <w:rsid w:val="003F2730"/>
    <w:rsid w:val="003F78FE"/>
    <w:rsid w:val="00400D27"/>
    <w:rsid w:val="00407D9A"/>
    <w:rsid w:val="004141E2"/>
    <w:rsid w:val="00455D65"/>
    <w:rsid w:val="00465F35"/>
    <w:rsid w:val="004863E7"/>
    <w:rsid w:val="00490E55"/>
    <w:rsid w:val="004930B0"/>
    <w:rsid w:val="0049414C"/>
    <w:rsid w:val="004C5163"/>
    <w:rsid w:val="004E335A"/>
    <w:rsid w:val="004F5243"/>
    <w:rsid w:val="00546FE4"/>
    <w:rsid w:val="005909D1"/>
    <w:rsid w:val="00597449"/>
    <w:rsid w:val="005A7A54"/>
    <w:rsid w:val="005C2091"/>
    <w:rsid w:val="00642C50"/>
    <w:rsid w:val="0065468E"/>
    <w:rsid w:val="00694EDE"/>
    <w:rsid w:val="006C2C75"/>
    <w:rsid w:val="006E4D82"/>
    <w:rsid w:val="006F2B18"/>
    <w:rsid w:val="006F4EB2"/>
    <w:rsid w:val="0073088A"/>
    <w:rsid w:val="00760943"/>
    <w:rsid w:val="0076599B"/>
    <w:rsid w:val="00775194"/>
    <w:rsid w:val="007B29D4"/>
    <w:rsid w:val="007C4DCE"/>
    <w:rsid w:val="00810AC3"/>
    <w:rsid w:val="00850413"/>
    <w:rsid w:val="00864808"/>
    <w:rsid w:val="008757C5"/>
    <w:rsid w:val="008C340F"/>
    <w:rsid w:val="008D3B4D"/>
    <w:rsid w:val="008E2064"/>
    <w:rsid w:val="008E4FE2"/>
    <w:rsid w:val="00910A83"/>
    <w:rsid w:val="00937394"/>
    <w:rsid w:val="009475C0"/>
    <w:rsid w:val="0096290C"/>
    <w:rsid w:val="009B326C"/>
    <w:rsid w:val="00A32C35"/>
    <w:rsid w:val="00A45846"/>
    <w:rsid w:val="00A616F8"/>
    <w:rsid w:val="00A72EA0"/>
    <w:rsid w:val="00A73DF3"/>
    <w:rsid w:val="00A80D6A"/>
    <w:rsid w:val="00A82BC2"/>
    <w:rsid w:val="00A97343"/>
    <w:rsid w:val="00B35AA9"/>
    <w:rsid w:val="00B35EBB"/>
    <w:rsid w:val="00B50E19"/>
    <w:rsid w:val="00B53C11"/>
    <w:rsid w:val="00B61F67"/>
    <w:rsid w:val="00B70DAB"/>
    <w:rsid w:val="00B92A59"/>
    <w:rsid w:val="00BD013A"/>
    <w:rsid w:val="00C3622F"/>
    <w:rsid w:val="00C423C3"/>
    <w:rsid w:val="00C47966"/>
    <w:rsid w:val="00C56051"/>
    <w:rsid w:val="00C91CF8"/>
    <w:rsid w:val="00CB0C2C"/>
    <w:rsid w:val="00CC4B43"/>
    <w:rsid w:val="00CF722A"/>
    <w:rsid w:val="00D20622"/>
    <w:rsid w:val="00D22679"/>
    <w:rsid w:val="00D34532"/>
    <w:rsid w:val="00D46A2F"/>
    <w:rsid w:val="00D92177"/>
    <w:rsid w:val="00D94955"/>
    <w:rsid w:val="00D97E36"/>
    <w:rsid w:val="00DB5F1F"/>
    <w:rsid w:val="00DD2F87"/>
    <w:rsid w:val="00E10190"/>
    <w:rsid w:val="00E6229C"/>
    <w:rsid w:val="00E73435"/>
    <w:rsid w:val="00F05286"/>
    <w:rsid w:val="00F30D7C"/>
    <w:rsid w:val="00F32A26"/>
    <w:rsid w:val="00F376FC"/>
    <w:rsid w:val="00F560D5"/>
    <w:rsid w:val="00F71A03"/>
    <w:rsid w:val="00F71F07"/>
    <w:rsid w:val="00F73AC9"/>
    <w:rsid w:val="00F81452"/>
    <w:rsid w:val="00FA3F2E"/>
    <w:rsid w:val="00FA7416"/>
    <w:rsid w:val="00FB0B5D"/>
    <w:rsid w:val="00FC7AE9"/>
    <w:rsid w:val="00FF139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Footer">
    <w:name w:val="footer"/>
    <w:basedOn w:val="Normal"/>
    <w:link w:val="FooterChar"/>
    <w:uiPriority w:val="99"/>
    <w:semiHidden/>
    <w:unhideWhenUsed/>
    <w:rsid w:val="00810AC3"/>
    <w:pPr>
      <w:tabs>
        <w:tab w:val="center" w:pos="4513"/>
        <w:tab w:val="right" w:pos="9026"/>
      </w:tabs>
    </w:pPr>
  </w:style>
  <w:style w:type="character" w:customStyle="1" w:styleId="FooterChar">
    <w:name w:val="Footer Char"/>
    <w:basedOn w:val="DefaultParagraphFont"/>
    <w:link w:val="Footer"/>
    <w:uiPriority w:val="99"/>
    <w:semiHidden/>
    <w:rsid w:val="00810AC3"/>
  </w:style>
  <w:style w:type="character" w:styleId="FollowedHyperlink">
    <w:name w:val="FollowedHyperlink"/>
    <w:basedOn w:val="DefaultParagraphFont"/>
    <w:uiPriority w:val="99"/>
    <w:semiHidden/>
    <w:unhideWhenUsed/>
    <w:rsid w:val="00C56051"/>
    <w:rPr>
      <w:color w:val="800080"/>
      <w:u w:val="single"/>
    </w:rPr>
  </w:style>
  <w:style w:type="paragraph" w:styleId="BalloonText">
    <w:name w:val="Balloon Text"/>
    <w:basedOn w:val="Normal"/>
    <w:link w:val="BalloonTextChar"/>
    <w:uiPriority w:val="99"/>
    <w:semiHidden/>
    <w:unhideWhenUsed/>
    <w:rsid w:val="00FF139D"/>
    <w:rPr>
      <w:rFonts w:ascii="Tahoma" w:hAnsi="Tahoma" w:cs="Tahoma"/>
      <w:sz w:val="16"/>
      <w:szCs w:val="16"/>
    </w:rPr>
  </w:style>
  <w:style w:type="character" w:customStyle="1" w:styleId="BalloonTextChar">
    <w:name w:val="Balloon Text Char"/>
    <w:basedOn w:val="DefaultParagraphFont"/>
    <w:link w:val="BalloonText"/>
    <w:uiPriority w:val="99"/>
    <w:semiHidden/>
    <w:rsid w:val="00FF139D"/>
    <w:rPr>
      <w:rFonts w:ascii="Tahoma" w:hAnsi="Tahoma" w:cs="Tahoma"/>
      <w:sz w:val="16"/>
      <w:szCs w:val="16"/>
      <w:lang w:eastAsia="en-GB"/>
    </w:rPr>
  </w:style>
  <w:style w:type="character" w:styleId="CommentReference">
    <w:name w:val="annotation reference"/>
    <w:basedOn w:val="DefaultParagraphFont"/>
    <w:uiPriority w:val="99"/>
    <w:semiHidden/>
    <w:unhideWhenUsed/>
    <w:rsid w:val="008C340F"/>
    <w:rPr>
      <w:sz w:val="16"/>
      <w:szCs w:val="16"/>
    </w:rPr>
  </w:style>
  <w:style w:type="paragraph" w:styleId="CommentText">
    <w:name w:val="annotation text"/>
    <w:basedOn w:val="Normal"/>
    <w:link w:val="CommentTextChar"/>
    <w:uiPriority w:val="99"/>
    <w:semiHidden/>
    <w:unhideWhenUsed/>
    <w:rsid w:val="008C340F"/>
  </w:style>
  <w:style w:type="character" w:customStyle="1" w:styleId="CommentTextChar">
    <w:name w:val="Comment Text Char"/>
    <w:basedOn w:val="DefaultParagraphFont"/>
    <w:link w:val="CommentText"/>
    <w:uiPriority w:val="99"/>
    <w:semiHidden/>
    <w:rsid w:val="008C340F"/>
  </w:style>
  <w:style w:type="paragraph" w:styleId="CommentSubject">
    <w:name w:val="annotation subject"/>
    <w:basedOn w:val="CommentText"/>
    <w:next w:val="CommentText"/>
    <w:link w:val="CommentSubjectChar"/>
    <w:uiPriority w:val="99"/>
    <w:semiHidden/>
    <w:unhideWhenUsed/>
    <w:rsid w:val="008C340F"/>
    <w:rPr>
      <w:b/>
      <w:bCs/>
    </w:rPr>
  </w:style>
  <w:style w:type="character" w:customStyle="1" w:styleId="CommentSubjectChar">
    <w:name w:val="Comment Subject Char"/>
    <w:basedOn w:val="CommentTextChar"/>
    <w:link w:val="CommentSubject"/>
    <w:uiPriority w:val="99"/>
    <w:semiHidden/>
    <w:rsid w:val="008C340F"/>
    <w:rPr>
      <w:b/>
      <w:bCs/>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en/laser-calibration-and-telescoping-ballbar--633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nishaw.com/en/axiset-check-up--11353"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5218</CharactersWithSpaces>
  <SharedDoc>false</SharedDoc>
  <HLinks>
    <vt:vector size="12" baseType="variant">
      <vt:variant>
        <vt:i4>1704015</vt:i4>
      </vt:variant>
      <vt:variant>
        <vt:i4>3</vt:i4>
      </vt:variant>
      <vt:variant>
        <vt:i4>0</vt:i4>
      </vt:variant>
      <vt:variant>
        <vt:i4>5</vt:i4>
      </vt:variant>
      <vt:variant>
        <vt:lpwstr>http://www.renishaw.com/en/axiset-check-up--11353</vt:lpwstr>
      </vt:variant>
      <vt:variant>
        <vt:lpwstr/>
      </vt:variant>
      <vt:variant>
        <vt:i4>8126517</vt:i4>
      </vt:variant>
      <vt:variant>
        <vt:i4>0</vt:i4>
      </vt:variant>
      <vt:variant>
        <vt:i4>0</vt:i4>
      </vt:variant>
      <vt:variant>
        <vt:i4>5</vt:i4>
      </vt:variant>
      <vt:variant>
        <vt:lpwstr>http://www.renishaw.com/en/laser-calibration-and-telescoping-ballbar--6330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developments in understanding rotary axes performance</dc:title>
  <dc:creator>Chris Pockett</dc:creator>
  <cp:lastModifiedBy>cp0456</cp:lastModifiedBy>
  <cp:revision>2</cp:revision>
  <cp:lastPrinted>2013-05-20T07:07:00Z</cp:lastPrinted>
  <dcterms:created xsi:type="dcterms:W3CDTF">2013-05-22T12:55:00Z</dcterms:created>
  <dcterms:modified xsi:type="dcterms:W3CDTF">2013-05-22T12:55:00Z</dcterms:modified>
</cp:coreProperties>
</file>