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7C5" w:rsidRPr="00C527C5">
        <w:rPr>
          <w:rFonts w:ascii="Arial" w:hAnsi="Arial"/>
          <w:b/>
          <w:sz w:val="28"/>
          <w:szCs w:val="20"/>
          <w:lang w:val="it-IT"/>
        </w:rPr>
        <w:t xml:space="preserve">Новости Renishaw 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7834F1" w:rsidRDefault="008C3ED0" w:rsidP="007834F1">
      <w:pPr>
        <w:pStyle w:val="NoSpacing1"/>
        <w:rPr>
          <w:rFonts w:ascii="Arial" w:hAnsi="Arial"/>
          <w:b/>
          <w:sz w:val="24"/>
          <w:szCs w:val="20"/>
          <w:lang w:val="it-IT"/>
        </w:rPr>
      </w:pPr>
      <w:r>
        <w:rPr>
          <w:rFonts w:ascii="Arial" w:hAnsi="Arial"/>
          <w:b/>
          <w:sz w:val="24"/>
          <w:szCs w:val="20"/>
          <w:lang w:val="it-IT"/>
        </w:rPr>
        <w:t>Лазерный энкодер HS2</w:t>
      </w:r>
      <w:r w:rsidR="00D15B31" w:rsidRPr="00D15B31">
        <w:rPr>
          <w:rFonts w:ascii="Arial" w:hAnsi="Arial"/>
          <w:b/>
          <w:sz w:val="24"/>
          <w:szCs w:val="20"/>
          <w:lang w:val="it-IT"/>
        </w:rPr>
        <w:t>0 компании Renishaw обеспечивает долгосрочную поддержку в критически важных областях применения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15B31" w:rsidRP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  <w:r w:rsidRPr="00D15B31">
        <w:rPr>
          <w:rFonts w:ascii="Arial" w:hAnsi="Arial"/>
          <w:sz w:val="20"/>
          <w:szCs w:val="20"/>
          <w:lang w:val="it-IT"/>
        </w:rPr>
        <w:t>На выставке EMO 2013 будет впервые представлен основательно модернизированный наследник давно зарекомендовавшего себя лазерного энкодера HS10 для длинных осей, который при рабочем диапазоне до 60 м нашёл множество вариантов применения на больших станках в аэрокосмической промышленности.</w:t>
      </w:r>
    </w:p>
    <w:p w:rsidR="00D15B31" w:rsidRP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15B31" w:rsidRP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  <w:r w:rsidRPr="00D15B31">
        <w:rPr>
          <w:rFonts w:ascii="Arial" w:hAnsi="Arial"/>
          <w:sz w:val="20"/>
          <w:szCs w:val="20"/>
          <w:lang w:val="it-IT"/>
        </w:rPr>
        <w:t>Учитывая, что срок службы многих энкодеров HS10, проданных в 1990-х, подходит к концу, компания Renishaw продемонстрировала свою неизменную ориентацию на данный рынок, разработав новый энкодер HS20. Он создан на замену существующего энкодера HS10 и необходим нынешним пользователям для сведения к минимуму вопросов, связанных с установкой. Внутреннее устройство изделия полностью переработано с применением многих испытанных на практике компонентов выпускаемого ныне калибровочного лазера XL-80 компании Renishaw. В печатных платах выпускаемых на производственных мощностях компании Renishaw применена новейшая технология поверхностного монтажа для обеспечения повышенной прочности и надёжности.</w:t>
      </w:r>
    </w:p>
    <w:p w:rsidR="00D15B31" w:rsidRP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Default="008C4770" w:rsidP="008C4770">
      <w:pPr>
        <w:pStyle w:val="NoSpacing1"/>
        <w:rPr>
          <w:rFonts w:ascii="Arial" w:hAnsi="Arial"/>
          <w:sz w:val="20"/>
          <w:szCs w:val="20"/>
          <w:lang w:val="it-IT"/>
        </w:rPr>
      </w:pPr>
      <w:r w:rsidRPr="008C4770">
        <w:rPr>
          <w:rFonts w:ascii="Arial" w:hAnsi="Arial"/>
          <w:sz w:val="20"/>
          <w:szCs w:val="20"/>
          <w:lang w:val="it-IT"/>
        </w:rPr>
        <w:t>В энкодере HS20 также предусмотрена внешняя настройка переключателей конфигурации и дополнительный специальный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8C4770">
        <w:rPr>
          <w:rFonts w:ascii="Arial" w:hAnsi="Arial"/>
          <w:sz w:val="20"/>
          <w:szCs w:val="20"/>
          <w:lang w:val="it-IT"/>
        </w:rPr>
        <w:t>силовой вход 24 В для установок, в которых лазер находится на значительном расстоянии от блоков квадратурной компенсации в реальном времени RCU10 компании Renishaw, что исключает снижение мощности, связанное с применением многожильных кабелей. Блоки RCU10 обеспечивают сохранение точности даже в измен</w:t>
      </w:r>
      <w:r>
        <w:rPr>
          <w:rFonts w:ascii="Arial" w:hAnsi="Arial"/>
          <w:sz w:val="20"/>
          <w:szCs w:val="20"/>
          <w:lang w:val="it-IT"/>
        </w:rPr>
        <w:t>чивых условиях окружающей среды</w:t>
      </w:r>
      <w:r w:rsidR="00D15B31" w:rsidRPr="00D15B31">
        <w:rPr>
          <w:rFonts w:ascii="Arial" w:hAnsi="Arial"/>
          <w:sz w:val="20"/>
          <w:szCs w:val="20"/>
          <w:lang w:val="it-IT"/>
        </w:rPr>
        <w:t>.</w:t>
      </w:r>
    </w:p>
    <w:p w:rsid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Default="00D15B31" w:rsidP="007834F1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D15B31">
        <w:rPr>
          <w:rFonts w:ascii="Arial" w:hAnsi="Arial"/>
          <w:b/>
          <w:sz w:val="20"/>
          <w:szCs w:val="20"/>
          <w:lang w:val="it-IT"/>
        </w:rPr>
        <w:t>Предпосылки для использования устройства</w:t>
      </w:r>
    </w:p>
    <w:p w:rsidR="00D15B31" w:rsidRP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  <w:r w:rsidRPr="00D15B31">
        <w:rPr>
          <w:rFonts w:ascii="Arial" w:hAnsi="Arial"/>
          <w:sz w:val="20"/>
          <w:szCs w:val="20"/>
          <w:lang w:val="it-IT"/>
        </w:rPr>
        <w:t>Определение характеристик станка до выполнения обработки детали и ее последующего контроля позволяет значительно снизить вероятность брака и простоев, а это означает уменьшение производственных затрат.</w:t>
      </w:r>
    </w:p>
    <w:p w:rsidR="00D15B31" w:rsidRP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15B31" w:rsidRP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  <w:r w:rsidRPr="00D15B31">
        <w:rPr>
          <w:rFonts w:ascii="Arial" w:hAnsi="Arial"/>
          <w:sz w:val="20"/>
          <w:szCs w:val="20"/>
          <w:lang w:val="it-IT"/>
        </w:rPr>
        <w:t>При работе на больших станках (характерных для аэрокосмической и судостроительной отраслей промышленности) это особо важно ввиду размеров и стоимости изготавливаемых компонентов (непосредственно стоимость материалов плюс дополнительные расходы на очень строгие процедуры обеспечения и контроля качества), а также стоимости процесса обработки (многочасовая эксплуатация очень дорогих станков). В то же время может оказаться сложным выполнение точной прокладки традиционных линейных шкал, которые к тому же чувствительны к воздействию теплового расширения и могут оказаться дорогостоящими на больших расстояниях.</w:t>
      </w:r>
    </w:p>
    <w:p w:rsidR="00D15B31" w:rsidRP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15B31" w:rsidRP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  <w:r w:rsidRPr="00D15B31">
        <w:rPr>
          <w:rFonts w:ascii="Arial" w:hAnsi="Arial"/>
          <w:sz w:val="20"/>
          <w:szCs w:val="20"/>
          <w:lang w:val="it-IT"/>
        </w:rPr>
        <w:t>Лазерные энкодеры обеспечивают точность лазерного измерения, обычно связанную с калибровочными лазерами, непосредственно в станке. Выполняемые ими измерения не зависят от теплового расширения станка, и в эксплуатации они обеспечивают чрезвычайно высокую повторяемость и надёжность. Процессы установки, настройки и юстировки достаточно просты.</w:t>
      </w:r>
    </w:p>
    <w:p w:rsidR="00D15B31" w:rsidRP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15B31" w:rsidRP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  <w:r w:rsidRPr="00D15B31">
        <w:rPr>
          <w:rFonts w:ascii="Arial" w:hAnsi="Arial"/>
          <w:sz w:val="20"/>
          <w:szCs w:val="20"/>
          <w:lang w:val="it-IT"/>
        </w:rPr>
        <w:t>Благодаря появлению новых больших станков на предприятиях аэрокосмической промышленности (включая станки для водоструйной резки композитных панелей под высоким давлением) сохраняется непрекращающийся рыночный спрос на новые системы лазерных энкодеров, и компания Renishaw решает эту задачу, создав лазерный энкодер HS20 и обеспечивая непрекращающуюся поддержку этому специализированному сектору на рынке станков.</w:t>
      </w:r>
    </w:p>
    <w:p w:rsidR="00D15B31" w:rsidRPr="00D15B31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E45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  <w:r w:rsidRPr="00D15B31">
        <w:rPr>
          <w:rFonts w:ascii="Arial" w:hAnsi="Arial"/>
          <w:sz w:val="20"/>
          <w:szCs w:val="20"/>
          <w:lang w:val="it-IT"/>
        </w:rPr>
        <w:t xml:space="preserve">Более подробную информацию о лазерном энкодере HS20 для длинных осей компании Renishaw можно найти по адресу </w:t>
      </w:r>
      <w:r>
        <w:rPr>
          <w:rFonts w:ascii="Arial" w:hAnsi="Arial"/>
          <w:sz w:val="20"/>
          <w:szCs w:val="20"/>
          <w:lang w:val="it-IT"/>
        </w:rPr>
        <w:t>www.renishaw.ru</w:t>
      </w:r>
      <w:r w:rsidRPr="00D15B31">
        <w:rPr>
          <w:rFonts w:ascii="Arial" w:hAnsi="Arial"/>
          <w:sz w:val="20"/>
          <w:szCs w:val="20"/>
          <w:lang w:val="it-IT"/>
        </w:rPr>
        <w:t>/HS20</w:t>
      </w:r>
    </w:p>
    <w:p w:rsidR="00D15B31" w:rsidRPr="008A33E5" w:rsidRDefault="00D15B31" w:rsidP="00D15B3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</w:t>
      </w:r>
      <w:r w:rsidR="00417A4A" w:rsidRPr="00417A4A">
        <w:rPr>
          <w:rFonts w:ascii="Arial" w:hAnsi="Arial"/>
          <w:b/>
          <w:sz w:val="20"/>
          <w:szCs w:val="20"/>
          <w:lang w:val="it-IT"/>
        </w:rPr>
        <w:t>Конец</w:t>
      </w:r>
      <w:r w:rsidRPr="008A33E5">
        <w:rPr>
          <w:rFonts w:ascii="Arial" w:hAnsi="Arial"/>
          <w:b/>
          <w:sz w:val="20"/>
          <w:szCs w:val="20"/>
          <w:lang w:val="it-IT"/>
        </w:rPr>
        <w:t>-</w:t>
      </w:r>
    </w:p>
    <w:sectPr w:rsidR="00921E45" w:rsidRPr="008A33E5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04F7"/>
    <w:rsid w:val="000233D6"/>
    <w:rsid w:val="002026C1"/>
    <w:rsid w:val="002551DA"/>
    <w:rsid w:val="00336993"/>
    <w:rsid w:val="003E683B"/>
    <w:rsid w:val="00417A4A"/>
    <w:rsid w:val="005A14F0"/>
    <w:rsid w:val="005E14E0"/>
    <w:rsid w:val="00761488"/>
    <w:rsid w:val="007834F1"/>
    <w:rsid w:val="008A33E5"/>
    <w:rsid w:val="008C3ED0"/>
    <w:rsid w:val="008C4770"/>
    <w:rsid w:val="00921E45"/>
    <w:rsid w:val="009C4528"/>
    <w:rsid w:val="00AC3B46"/>
    <w:rsid w:val="00AC7811"/>
    <w:rsid w:val="00C527C5"/>
    <w:rsid w:val="00CA51AC"/>
    <w:rsid w:val="00D15B31"/>
    <w:rsid w:val="00F21B23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D15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E4DC-36DC-40E6-A1D6-F507C3A8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2013-07-22T14:24:00Z</dcterms:created>
  <dcterms:modified xsi:type="dcterms:W3CDTF">2013-07-22T14:24:00Z</dcterms:modified>
</cp:coreProperties>
</file>