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9347FF" w:rsidRPr="009347FF">
        <w:rPr>
          <w:rFonts w:ascii="Arial" w:hAnsi="Arial"/>
          <w:b/>
          <w:noProof/>
          <w:sz w:val="28"/>
          <w:szCs w:val="20"/>
          <w:lang w:eastAsia="en-GB"/>
        </w:rPr>
        <w:t>Nieuws van Renishaw</w:t>
      </w:r>
    </w:p>
    <w:p w:rsidR="00FA2DFC" w:rsidRPr="008A33E5" w:rsidRDefault="00FA2DFC" w:rsidP="003E683B">
      <w:pPr>
        <w:pStyle w:val="NoSpacing"/>
        <w:rPr>
          <w:rFonts w:ascii="Arial" w:hAnsi="Arial" w:cs="Arial"/>
          <w:sz w:val="20"/>
          <w:szCs w:val="20"/>
        </w:rPr>
      </w:pPr>
    </w:p>
    <w:p w:rsidR="007834F1" w:rsidRDefault="009347FF" w:rsidP="007834F1">
      <w:pPr>
        <w:pStyle w:val="NoSpacing1"/>
        <w:rPr>
          <w:rFonts w:ascii="Arial" w:hAnsi="Arial"/>
          <w:b/>
          <w:sz w:val="24"/>
          <w:szCs w:val="20"/>
          <w:lang w:val="it-IT"/>
        </w:rPr>
      </w:pPr>
      <w:r w:rsidRPr="009347FF">
        <w:rPr>
          <w:rFonts w:ascii="Arial" w:hAnsi="Arial"/>
          <w:b/>
          <w:sz w:val="24"/>
          <w:szCs w:val="20"/>
          <w:lang w:val="it-IT"/>
        </w:rPr>
        <w:t>LinACE™ absolute InAxis™ lineaire asencoders</w:t>
      </w:r>
    </w:p>
    <w:p w:rsidR="007834F1" w:rsidRDefault="007834F1" w:rsidP="007834F1">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LinACE is een robuuste absolute lineaire encoder die bestemd is voor inbouw in hydraulische, pneumatische en elektromechanische actuatoren om terugkoppeling te geven over positie of snelheid. Het systeem heeft een nauwkeurigheid van ±5 µm en maakt volledig gesloten besturing mogelijk, wat de veiligheid en prestaties aanmerkelijk verbetert. De LinACE, ontwikkeld en geproduceerd door Renishaws partner RLS, is een geheel nieuwe benadering van lineaire positieterugkoppeling.</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LinACE encoder omvat een massieve stalen as met volledig geïntegreerde meetschaal en een schuivende leeskopmodule zonder bewegende delen, waardoor het systeem zeer goed bestand is tegen schokken en trillingen. Met een werkgebied van -40 °C tot +85 °C is de betrouwbaarheid over een groot temperatuurbereik gegarandeerd.</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Zoals bij de meeste actuatoren is de as van staal, om de zwakmagnetische eigenschappen daarvan te benutten. De absolute code onder het asoppervlak bestaat uit kleine groeven over de omtrek, die gevuld zijn met niet-magnetisch materiaal zoals hardchroom of koper, afhankelijk van de toepassing. Daarna wordt het oppervlak bekleed met hardchroom en gepolijst voor een glad resultaat.</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schaal is passief, dus het effect van externe magnetische velden is verwaarloosbaar. Verder is de LinACE geheel ongevoelig voor vervuiling. Omdat de meetschaal helemaal om de as loopt, is tijdens de bewegingen zelfs rotatie mogelijk zonder de positie kwijt te raken. Bovendien is bij het produceren van de meetschaal een blijvend hard en glad oppervlak op de as aangebracht, zodat de werking van de actuator niet beïnvloed wordt. De asdiameters gaan van 4 tot 30 mm en de meetlengtes lopen op tot 750 mm.</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meetschaal wordt afgelezen door een module met een speciale ASIC en een reeks Hall-effectsensoren, die een betrouwbare, compacte en degelijke detectiemethode vormen. Signalen van de ASIC worden verwerkt tot een aantal gangbare uitgangssignaalconfiguraties, zodat traditionele analoge voltmeters of stroomomvormers en klassieke potentiometers en LVDT's vervangen kunnen worden. Daarnaast zijn absolute posities door te geven in vele protocollen, waaronder CAN, SSI, SPI, I2C, RS422, RS485 asynchroon serieel en PWM, met resoluties van 100 µm tot 0,5 µm.</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module bevat twee bronzen lagers die ingebouwd zijn in de roestvaststalen behuizing, om soepel te bewegen en tegelijkertijd de precieze uitlijning van de sensor op de as in stand te houden, zelfs onder zware omstandigheden.</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 xml:space="preserve">De meetschaal direct op de actuatoras plaatsen heeft diverse metrologische voordelen. Ten eerste heeft het systeem een indrukwekkende nauwkeurigheid van ±5 µm, dankzij de interne compensatie in de leeskop. Ten tweede wordt direct de actuele positie van de as gemeten, aangezien de meetschaal rechtstreeks op de actuatoras is aangebracht. Hysteresis en omkeerspeling komen daardoor niet voor, en de herhaalbaarheid en stabiliteit zijn beter. </w:t>
      </w:r>
    </w:p>
    <w:p w:rsidR="009347FF" w:rsidRPr="009347FF" w:rsidRDefault="009347FF" w:rsidP="009347FF">
      <w:pPr>
        <w:pStyle w:val="NoSpacing1"/>
        <w:rPr>
          <w:rFonts w:ascii="Arial" w:hAnsi="Arial"/>
          <w:sz w:val="20"/>
          <w:szCs w:val="20"/>
          <w:lang w:val="it-IT"/>
        </w:rPr>
      </w:pPr>
    </w:p>
    <w:p w:rsidR="009347FF" w:rsidRPr="009347FF" w:rsidRDefault="009347FF" w:rsidP="009347FF">
      <w:pPr>
        <w:pStyle w:val="NoSpacing1"/>
        <w:rPr>
          <w:rFonts w:ascii="Arial" w:hAnsi="Arial"/>
          <w:sz w:val="20"/>
          <w:szCs w:val="20"/>
          <w:lang w:val="it-IT"/>
        </w:rPr>
      </w:pPr>
      <w:r w:rsidRPr="009347FF">
        <w:rPr>
          <w:rFonts w:ascii="Arial" w:hAnsi="Arial"/>
          <w:sz w:val="20"/>
          <w:szCs w:val="20"/>
          <w:lang w:val="it-IT"/>
        </w:rPr>
        <w:t>De LinACE is direct op de voorkant van de actuator te bevestigen. Daardoor zijn de totale systeemafmetingen minimaal, is de complexiteit beperkt, en zijn geen parallelle meetsystemen nodig die foutkansen kunnen introduceren. Deze technologie biedt fabrikanten nieuwe mogelijkheden voor het gebruik van actuatoren in toepassingen met weinig ruimte of een veeleisende gesloten kring.</w:t>
      </w:r>
    </w:p>
    <w:p w:rsidR="009347FF" w:rsidRPr="009347FF" w:rsidRDefault="009347FF" w:rsidP="009347FF">
      <w:pPr>
        <w:pStyle w:val="NoSpacing1"/>
        <w:rPr>
          <w:rFonts w:ascii="Arial" w:hAnsi="Arial"/>
          <w:sz w:val="20"/>
          <w:szCs w:val="20"/>
          <w:lang w:val="it-IT"/>
        </w:rPr>
      </w:pPr>
    </w:p>
    <w:p w:rsidR="009347FF" w:rsidRDefault="009347FF" w:rsidP="009347FF">
      <w:pPr>
        <w:pStyle w:val="NoSpacing1"/>
        <w:rPr>
          <w:rFonts w:ascii="Arial" w:hAnsi="Arial"/>
          <w:sz w:val="20"/>
          <w:szCs w:val="20"/>
          <w:lang w:val="it-IT"/>
        </w:rPr>
      </w:pPr>
      <w:r w:rsidRPr="009347FF">
        <w:rPr>
          <w:rFonts w:ascii="Arial" w:hAnsi="Arial"/>
          <w:sz w:val="20"/>
          <w:szCs w:val="20"/>
          <w:lang w:val="it-IT"/>
        </w:rPr>
        <w:t>Het systeem is als set verkrijgbaar bij RLS. De verkopers van Renishaw kunnen samen met het engineeringteam van RLS een volledige inbouwklare oplossing uitwerken voor vele toepassingen, zoals bewegingsbesturing, medische apparatuur, automatisering en elke andere sector die gebruik maakt van pneumatische, hydraulische of elektrische actuatoren.</w:t>
      </w:r>
    </w:p>
    <w:p w:rsidR="009347FF" w:rsidRPr="008A33E5" w:rsidRDefault="009347FF" w:rsidP="009347FF">
      <w:pPr>
        <w:pStyle w:val="NoSpacing1"/>
        <w:rPr>
          <w:rFonts w:ascii="Arial" w:hAnsi="Arial"/>
          <w:sz w:val="20"/>
          <w:szCs w:val="20"/>
          <w:lang w:val="it-IT"/>
        </w:rPr>
      </w:pPr>
    </w:p>
    <w:p w:rsidR="00921E45" w:rsidRPr="008A33E5" w:rsidRDefault="009347FF" w:rsidP="009347FF">
      <w:pPr>
        <w:pStyle w:val="NoSpacing1"/>
        <w:jc w:val="center"/>
        <w:rPr>
          <w:rFonts w:ascii="Arial" w:hAnsi="Arial"/>
          <w:b/>
          <w:sz w:val="20"/>
          <w:szCs w:val="20"/>
          <w:lang w:val="it-IT"/>
        </w:rPr>
      </w:pPr>
      <w:r w:rsidRPr="008A33E5">
        <w:rPr>
          <w:rFonts w:ascii="Arial" w:hAnsi="Arial"/>
          <w:b/>
          <w:sz w:val="20"/>
          <w:szCs w:val="20"/>
          <w:lang w:val="it-IT"/>
        </w:rPr>
        <w:t>-</w:t>
      </w:r>
      <w:r w:rsidRPr="00F21B23">
        <w:rPr>
          <w:rFonts w:ascii="Arial" w:hAnsi="Arial"/>
          <w:b/>
          <w:sz w:val="20"/>
          <w:szCs w:val="20"/>
          <w:lang w:val="it-IT"/>
        </w:rPr>
        <w:t>Einde</w:t>
      </w:r>
      <w:r w:rsidRPr="008A33E5">
        <w:rPr>
          <w:rFonts w:ascii="Arial" w:hAnsi="Arial"/>
          <w:b/>
          <w:sz w:val="20"/>
          <w:szCs w:val="20"/>
          <w:lang w:val="it-IT"/>
        </w:rPr>
        <w:t>-</w:t>
      </w:r>
    </w:p>
    <w:sectPr w:rsidR="00921E45" w:rsidRPr="008A33E5" w:rsidSect="009347FF">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60C28"/>
    <w:rsid w:val="00336993"/>
    <w:rsid w:val="003E683B"/>
    <w:rsid w:val="00417A4A"/>
    <w:rsid w:val="005A14F0"/>
    <w:rsid w:val="005E14E0"/>
    <w:rsid w:val="00761488"/>
    <w:rsid w:val="007834F1"/>
    <w:rsid w:val="008A33E5"/>
    <w:rsid w:val="00921E45"/>
    <w:rsid w:val="009347FF"/>
    <w:rsid w:val="009C4528"/>
    <w:rsid w:val="00AC3B46"/>
    <w:rsid w:val="00BD1917"/>
    <w:rsid w:val="00C527C5"/>
    <w:rsid w:val="00CA51AC"/>
    <w:rsid w:val="00D43734"/>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7CE72-B759-4E52-B78E-D94D6383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2013-07-30T15:15:00Z</dcterms:created>
  <dcterms:modified xsi:type="dcterms:W3CDTF">2013-07-30T15:15:00Z</dcterms:modified>
</cp:coreProperties>
</file>