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7C5" w:rsidRPr="008A33E5" w:rsidRDefault="008A33E5" w:rsidP="003E683B">
      <w:pPr>
        <w:pStyle w:val="NoSpacing"/>
        <w:rPr>
          <w:rFonts w:ascii="Arial" w:hAnsi="Arial"/>
          <w:b/>
          <w:sz w:val="28"/>
          <w:szCs w:val="20"/>
          <w:lang w:val="it-IT"/>
        </w:rPr>
      </w:pPr>
      <w:r w:rsidRPr="008A33E5">
        <w:rPr>
          <w:rFonts w:ascii="Arial" w:hAnsi="Arial"/>
          <w:b/>
          <w:noProof/>
          <w:sz w:val="28"/>
          <w:szCs w:val="20"/>
          <w:lang w:eastAsia="en-GB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3190875</wp:posOffset>
            </wp:positionH>
            <wp:positionV relativeFrom="paragraph">
              <wp:posOffset>-95250</wp:posOffset>
            </wp:positionV>
            <wp:extent cx="2566035" cy="962025"/>
            <wp:effectExtent l="19050" t="0" r="5715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03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31B93" w:rsidRPr="00031B93">
        <w:rPr>
          <w:rFonts w:ascii="Arial" w:hAnsi="Arial"/>
          <w:b/>
          <w:noProof/>
          <w:sz w:val="28"/>
          <w:szCs w:val="20"/>
          <w:lang w:eastAsia="en-GB"/>
        </w:rPr>
        <w:t>Novinky společnosti Renishaw</w:t>
      </w:r>
    </w:p>
    <w:p w:rsidR="00FA2DFC" w:rsidRPr="008A33E5" w:rsidRDefault="00FA2DFC" w:rsidP="003E683B">
      <w:pPr>
        <w:pStyle w:val="NoSpacing"/>
        <w:rPr>
          <w:rFonts w:ascii="Arial" w:hAnsi="Arial" w:cs="Arial"/>
          <w:sz w:val="20"/>
          <w:szCs w:val="20"/>
        </w:rPr>
      </w:pPr>
    </w:p>
    <w:p w:rsidR="00390FEA" w:rsidRPr="00390FEA" w:rsidRDefault="00390FEA" w:rsidP="00390FEA">
      <w:pPr>
        <w:pStyle w:val="NoSpacing1"/>
        <w:rPr>
          <w:rFonts w:ascii="Arial" w:hAnsi="Arial"/>
          <w:b/>
          <w:sz w:val="24"/>
          <w:szCs w:val="20"/>
          <w:lang w:val="it-IT"/>
        </w:rPr>
      </w:pPr>
      <w:r w:rsidRPr="00390FEA">
        <w:rPr>
          <w:rFonts w:ascii="Arial" w:hAnsi="Arial"/>
          <w:b/>
          <w:sz w:val="24"/>
          <w:szCs w:val="20"/>
          <w:lang w:val="it-IT"/>
        </w:rPr>
        <w:t>Společnost Renishaw získává zkušeného partnera v oboru additive manufacturing</w:t>
      </w:r>
    </w:p>
    <w:p w:rsidR="00390FEA" w:rsidRPr="00390FEA" w:rsidRDefault="00390FEA" w:rsidP="00390FEA">
      <w:pPr>
        <w:pStyle w:val="NoSpacing1"/>
        <w:rPr>
          <w:rFonts w:ascii="Arial" w:hAnsi="Arial"/>
          <w:b/>
          <w:sz w:val="24"/>
          <w:szCs w:val="20"/>
          <w:lang w:val="it-IT"/>
        </w:rPr>
      </w:pPr>
    </w:p>
    <w:p w:rsidR="00390FEA" w:rsidRPr="00390FEA" w:rsidRDefault="00390FEA" w:rsidP="00390FEA">
      <w:pPr>
        <w:pStyle w:val="NoSpacing1"/>
        <w:rPr>
          <w:rFonts w:ascii="Arial" w:hAnsi="Arial"/>
          <w:sz w:val="20"/>
          <w:szCs w:val="20"/>
          <w:lang w:val="it-IT"/>
        </w:rPr>
      </w:pPr>
      <w:r w:rsidRPr="00390FEA">
        <w:rPr>
          <w:rFonts w:ascii="Arial" w:hAnsi="Arial"/>
          <w:sz w:val="20"/>
          <w:szCs w:val="20"/>
          <w:lang w:val="it-IT"/>
        </w:rPr>
        <w:t>Německá pobočka přední světové strojírenské společnosti Renishaw získala podíl ve společnosti LBC Laser Bearbeitungs Center GmbH, Kornwestheim, Německo. Nově založený podnik LBC Engineering bude začleněn do Renishaw GmbH.</w:t>
      </w:r>
    </w:p>
    <w:p w:rsidR="00390FEA" w:rsidRPr="00390FEA" w:rsidRDefault="00390FEA" w:rsidP="00390FEA">
      <w:pPr>
        <w:pStyle w:val="NoSpacing1"/>
        <w:rPr>
          <w:rFonts w:ascii="Arial" w:hAnsi="Arial"/>
          <w:sz w:val="20"/>
          <w:szCs w:val="20"/>
          <w:lang w:val="it-IT"/>
        </w:rPr>
      </w:pPr>
    </w:p>
    <w:p w:rsidR="00390FEA" w:rsidRPr="00390FEA" w:rsidRDefault="00390FEA" w:rsidP="00390FEA">
      <w:pPr>
        <w:pStyle w:val="NoSpacing1"/>
        <w:rPr>
          <w:rFonts w:ascii="Arial" w:hAnsi="Arial"/>
          <w:sz w:val="20"/>
          <w:szCs w:val="20"/>
          <w:lang w:val="it-IT"/>
        </w:rPr>
      </w:pPr>
      <w:r w:rsidRPr="00390FEA">
        <w:rPr>
          <w:rFonts w:ascii="Arial" w:hAnsi="Arial"/>
          <w:sz w:val="20"/>
          <w:szCs w:val="20"/>
          <w:lang w:val="it-IT"/>
        </w:rPr>
        <w:t>Renishaw, globální společnost podnikající v odvětvích metrologie, zdravotnictví a additive manufacturing získává podíl ve společnosti LBC Laser Bearbeitungs Center GmbH, průkopníka na poli technologií additive manufacturing pro zhotovování nástrojů a forem. Společnost Renishaw je jednou z předních světových firem ve vývoji a výrobě strojů pro technologie additive manufacturing. Nová akvizice umožňuje společnosti Renishaw nabízet také další doplňkové služby v tomto oboru zahrnující konstrukci a simulaci procesu a také výrobu laserem sintrovaných dílů na zakázku.</w:t>
      </w:r>
    </w:p>
    <w:p w:rsidR="00390FEA" w:rsidRPr="00390FEA" w:rsidRDefault="00390FEA" w:rsidP="00390FEA">
      <w:pPr>
        <w:pStyle w:val="NoSpacing1"/>
        <w:rPr>
          <w:rFonts w:ascii="Arial" w:hAnsi="Arial"/>
          <w:sz w:val="20"/>
          <w:szCs w:val="20"/>
          <w:lang w:val="it-IT"/>
        </w:rPr>
      </w:pPr>
    </w:p>
    <w:p w:rsidR="00390FEA" w:rsidRPr="00390FEA" w:rsidRDefault="00390FEA" w:rsidP="00390FEA">
      <w:pPr>
        <w:pStyle w:val="NoSpacing1"/>
        <w:rPr>
          <w:rFonts w:ascii="Arial" w:hAnsi="Arial"/>
          <w:sz w:val="20"/>
          <w:szCs w:val="20"/>
          <w:lang w:val="it-IT"/>
        </w:rPr>
      </w:pPr>
      <w:r w:rsidRPr="00390FEA">
        <w:rPr>
          <w:rFonts w:ascii="Arial" w:hAnsi="Arial"/>
          <w:sz w:val="20"/>
          <w:szCs w:val="20"/>
          <w:lang w:val="it-IT"/>
        </w:rPr>
        <w:t>Na základě smlouvy vznikne nový podnik LBC Engineering s bývalými zaměstnanci LBC Laser Bearbeitungs Center GmbH, kteří budou nadále nabízet služby stávajícím zákazníkům. Nový podnik bude plně začleněn do Renishaw GmbH v Pliezhausenu, Německo.</w:t>
      </w:r>
    </w:p>
    <w:p w:rsidR="00390FEA" w:rsidRPr="00390FEA" w:rsidRDefault="00390FEA" w:rsidP="00390FEA">
      <w:pPr>
        <w:pStyle w:val="NoSpacing1"/>
        <w:rPr>
          <w:rFonts w:ascii="Arial" w:hAnsi="Arial"/>
          <w:sz w:val="20"/>
          <w:szCs w:val="20"/>
          <w:lang w:val="it-IT"/>
        </w:rPr>
      </w:pPr>
    </w:p>
    <w:p w:rsidR="00390FEA" w:rsidRPr="00390FEA" w:rsidRDefault="00390FEA" w:rsidP="00390FEA">
      <w:pPr>
        <w:pStyle w:val="NoSpacing1"/>
        <w:rPr>
          <w:rFonts w:ascii="Arial" w:hAnsi="Arial"/>
          <w:sz w:val="20"/>
          <w:szCs w:val="20"/>
          <w:lang w:val="it-IT"/>
        </w:rPr>
      </w:pPr>
      <w:r w:rsidRPr="00390FEA">
        <w:rPr>
          <w:rFonts w:ascii="Arial" w:hAnsi="Arial"/>
          <w:sz w:val="20"/>
          <w:szCs w:val="20"/>
          <w:lang w:val="it-IT"/>
        </w:rPr>
        <w:t>Rainer Lotz, generální ředitel Renishaw GmbH, uvedl: „Díky této akvizici skupina Renishaw Group získala další vynikající znalosti a zkušenosti, které nám umožní dále vyvíjet nové stroje a aplikace pro additive manufacturing. Zákazníci, kteří si koupí naše stroje budou získávat hodnotu z těchto zkušeností a budou moci rychle začlenit vynikající technologii laserového sintrování kovů do svých každodenních činností.“</w:t>
      </w:r>
    </w:p>
    <w:p w:rsidR="00390FEA" w:rsidRPr="00390FEA" w:rsidRDefault="00390FEA" w:rsidP="00390FEA">
      <w:pPr>
        <w:pStyle w:val="NoSpacing1"/>
        <w:rPr>
          <w:rFonts w:ascii="Arial" w:hAnsi="Arial"/>
          <w:sz w:val="20"/>
          <w:szCs w:val="20"/>
          <w:lang w:val="it-IT"/>
        </w:rPr>
      </w:pPr>
    </w:p>
    <w:p w:rsidR="00390FEA" w:rsidRPr="00390FEA" w:rsidRDefault="00390FEA" w:rsidP="00390FEA">
      <w:pPr>
        <w:pStyle w:val="NoSpacing1"/>
        <w:rPr>
          <w:rFonts w:ascii="Arial" w:hAnsi="Arial"/>
          <w:sz w:val="20"/>
          <w:szCs w:val="20"/>
          <w:lang w:val="it-IT"/>
        </w:rPr>
      </w:pPr>
      <w:r w:rsidRPr="00390FEA">
        <w:rPr>
          <w:rFonts w:ascii="Arial" w:hAnsi="Arial"/>
          <w:sz w:val="20"/>
          <w:szCs w:val="20"/>
          <w:lang w:val="it-IT"/>
        </w:rPr>
        <w:t xml:space="preserve"> Společnost LBC Laser Bearbeitungs Center GmbH vznikla v roce 2002 jako poskytovatel služeb pro laserové popisování a 3D laserové rytí. Jedná se o uznávaného průkopníka v oboru laserové sintrace kovových materiálů. Společnost se zaměřuje hlavně na výrobu tvářecích nástrojů a vložek do lisovacích nástrojů pro vstřikovací lisování a lití pod tlakem. Důležitou součástí nabízených služeb je konstrukce dílců a simulace výroby s cílem maximalizovat ekonomické výhody produkce metodou laserového sintrování.</w:t>
      </w:r>
    </w:p>
    <w:p w:rsidR="00390FEA" w:rsidRPr="00390FEA" w:rsidRDefault="00390FEA" w:rsidP="00390FEA">
      <w:pPr>
        <w:pStyle w:val="NoSpacing1"/>
        <w:rPr>
          <w:rFonts w:ascii="Arial" w:hAnsi="Arial"/>
          <w:sz w:val="20"/>
          <w:szCs w:val="20"/>
          <w:lang w:val="it-IT"/>
        </w:rPr>
      </w:pPr>
    </w:p>
    <w:p w:rsidR="00390FEA" w:rsidRPr="00390FEA" w:rsidRDefault="00390FEA" w:rsidP="00390FEA">
      <w:pPr>
        <w:pStyle w:val="NoSpacing1"/>
        <w:rPr>
          <w:rFonts w:ascii="Arial" w:hAnsi="Arial"/>
          <w:sz w:val="20"/>
          <w:szCs w:val="20"/>
          <w:lang w:val="it-IT"/>
        </w:rPr>
      </w:pPr>
      <w:r w:rsidRPr="00390FEA">
        <w:rPr>
          <w:rFonts w:ascii="Arial" w:hAnsi="Arial"/>
          <w:sz w:val="20"/>
          <w:szCs w:val="20"/>
          <w:lang w:val="it-IT"/>
        </w:rPr>
        <w:t>Laserové sintrování je výrobní proces, při němž jsou pomocí velmi výkonného laseru vyráběny z kovového prášku trojrozměrné dílce přímo z prostředí 3D softwaru CAD. Součásti jsou vyráběny z jemných kovových prášků, které jsou po jednotlivých vrstvách natavovány v přísně regulované atmosféře. Nový výrobní proces přináší konstruktérům svobodu při navrhování nových výrobků bez omezení tradičními technologickými postupy nebo existujícím strojním vybavením.</w:t>
      </w:r>
    </w:p>
    <w:p w:rsidR="00390FEA" w:rsidRPr="00390FEA" w:rsidRDefault="00390FEA" w:rsidP="00390FEA">
      <w:pPr>
        <w:pStyle w:val="NoSpacing1"/>
        <w:rPr>
          <w:rFonts w:ascii="Arial" w:hAnsi="Arial"/>
          <w:sz w:val="20"/>
          <w:szCs w:val="20"/>
          <w:lang w:val="it-IT"/>
        </w:rPr>
      </w:pPr>
    </w:p>
    <w:p w:rsidR="00031B93" w:rsidRDefault="00390FEA" w:rsidP="00390FEA">
      <w:pPr>
        <w:pStyle w:val="NoSpacing1"/>
        <w:rPr>
          <w:rFonts w:ascii="Arial" w:hAnsi="Arial"/>
          <w:sz w:val="20"/>
          <w:szCs w:val="20"/>
          <w:lang w:val="it-IT"/>
        </w:rPr>
      </w:pPr>
      <w:r w:rsidRPr="00390FEA">
        <w:rPr>
          <w:rFonts w:ascii="Arial" w:hAnsi="Arial"/>
          <w:sz w:val="20"/>
          <w:szCs w:val="20"/>
          <w:lang w:val="it-IT"/>
        </w:rPr>
        <w:t>Ralph Mayer a Marc Dimter, výkonní akcionáři LBC Laser Bearbeitungs Center GmbH, vidí důležitost spolupráce v oboru additive manufacturing „Díky novému vztahu ke společnosti Renishaw můžeme tuto technologii společně posunout dopředu a zaměřit se na splnění narůstajících požadavků zákazníků na další zvýšení stability procesy a nové průmyslové aplikace. Renishaw nabízí rozsáhlé technologické znalosti a vysoce efektivní výzkum a vývoj, z nichž budou těžit i naši stávající zákazníci.“</w:t>
      </w:r>
    </w:p>
    <w:p w:rsidR="00390FEA" w:rsidRPr="00031B93" w:rsidRDefault="00390FEA" w:rsidP="00390FEA">
      <w:pPr>
        <w:pStyle w:val="NoSpacing1"/>
        <w:rPr>
          <w:rFonts w:ascii="Arial" w:hAnsi="Arial"/>
          <w:sz w:val="20"/>
          <w:szCs w:val="20"/>
          <w:lang w:val="it-IT"/>
        </w:rPr>
      </w:pPr>
    </w:p>
    <w:p w:rsidR="00921E45" w:rsidRPr="008A33E5" w:rsidRDefault="00921E45" w:rsidP="00921E45">
      <w:pPr>
        <w:pStyle w:val="NoSpacing1"/>
        <w:jc w:val="center"/>
        <w:rPr>
          <w:rFonts w:ascii="Arial" w:hAnsi="Arial"/>
          <w:b/>
          <w:sz w:val="20"/>
          <w:szCs w:val="20"/>
          <w:lang w:val="it-IT"/>
        </w:rPr>
      </w:pPr>
      <w:r w:rsidRPr="008A33E5">
        <w:rPr>
          <w:rFonts w:ascii="Arial" w:hAnsi="Arial"/>
          <w:b/>
          <w:sz w:val="20"/>
          <w:szCs w:val="20"/>
          <w:lang w:val="it-IT"/>
        </w:rPr>
        <w:t>-</w:t>
      </w:r>
      <w:r w:rsidR="00031B93" w:rsidRPr="00031B93">
        <w:rPr>
          <w:rFonts w:ascii="Arial" w:hAnsi="Arial"/>
          <w:b/>
          <w:sz w:val="20"/>
          <w:szCs w:val="20"/>
          <w:lang w:val="it-IT"/>
        </w:rPr>
        <w:t>Závěr</w:t>
      </w:r>
      <w:r w:rsidRPr="008A33E5">
        <w:rPr>
          <w:rFonts w:ascii="Arial" w:hAnsi="Arial"/>
          <w:b/>
          <w:sz w:val="20"/>
          <w:szCs w:val="20"/>
          <w:lang w:val="it-IT"/>
        </w:rPr>
        <w:t>-</w:t>
      </w:r>
    </w:p>
    <w:sectPr w:rsidR="00921E45" w:rsidRPr="008A33E5" w:rsidSect="00031B93"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E683B"/>
    <w:rsid w:val="0001721A"/>
    <w:rsid w:val="000233D6"/>
    <w:rsid w:val="00031B93"/>
    <w:rsid w:val="002026C1"/>
    <w:rsid w:val="00260C28"/>
    <w:rsid w:val="00336993"/>
    <w:rsid w:val="00390FEA"/>
    <w:rsid w:val="003C25BA"/>
    <w:rsid w:val="003E683B"/>
    <w:rsid w:val="00417A4A"/>
    <w:rsid w:val="005A14F0"/>
    <w:rsid w:val="005E14E0"/>
    <w:rsid w:val="007533CB"/>
    <w:rsid w:val="00761488"/>
    <w:rsid w:val="007834F1"/>
    <w:rsid w:val="008A33E5"/>
    <w:rsid w:val="00921E45"/>
    <w:rsid w:val="009C4528"/>
    <w:rsid w:val="00AC3B46"/>
    <w:rsid w:val="00BD1917"/>
    <w:rsid w:val="00BE7837"/>
    <w:rsid w:val="00C527C5"/>
    <w:rsid w:val="00CA51AC"/>
    <w:rsid w:val="00F21B23"/>
    <w:rsid w:val="00F91A0A"/>
    <w:rsid w:val="00FA2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D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E683B"/>
    <w:pPr>
      <w:spacing w:after="0" w:line="240" w:lineRule="auto"/>
    </w:pPr>
  </w:style>
  <w:style w:type="paragraph" w:customStyle="1" w:styleId="NoSpacing1">
    <w:name w:val="No Spacing1"/>
    <w:qFormat/>
    <w:rsid w:val="00921E45"/>
    <w:pPr>
      <w:spacing w:after="0" w:line="240" w:lineRule="auto"/>
    </w:pPr>
    <w:rPr>
      <w:rFonts w:ascii="Calibri" w:eastAsia="Times New Roman" w:hAnsi="Calibri" w:cs="Times New Roman"/>
      <w:snapToGrid w:val="0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7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9069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45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01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85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24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40901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2" w:space="2" w:color="EEEEEE"/>
                                <w:left w:val="single" w:sz="2" w:space="2" w:color="EEEEEE"/>
                                <w:bottom w:val="single" w:sz="2" w:space="2" w:color="EEEEEE"/>
                                <w:right w:val="single" w:sz="2" w:space="1" w:color="EEEEEE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8984D0-6D08-495E-A75F-72AE33234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</Company>
  <LinksUpToDate>false</LinksUpToDate>
  <CharactersWithSpaces>3018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GL135496</dc:creator>
  <cp:lastModifiedBy>GL135496</cp:lastModifiedBy>
  <cp:revision>2</cp:revision>
  <dcterms:created xsi:type="dcterms:W3CDTF">2013-08-19T10:36:00Z</dcterms:created>
  <dcterms:modified xsi:type="dcterms:W3CDTF">2013-08-19T10:36:00Z</dcterms:modified>
</cp:coreProperties>
</file>