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88A" w:rsidRPr="00387027" w:rsidRDefault="00B056B9" w:rsidP="00785E76">
      <w:pPr>
        <w:spacing w:line="336" w:lineRule="auto"/>
        <w:ind w:right="-554"/>
        <w:rPr>
          <w:rFonts w:ascii="Arial" w:hAnsi="Arial" w:cs="Arial"/>
          <w:i/>
        </w:rPr>
      </w:pPr>
      <w:r>
        <w:rPr>
          <w:rFonts w:ascii="Arial" w:hAnsi="Arial" w:cs="Arial"/>
          <w:i/>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A25A58">
        <w:rPr>
          <w:rFonts w:ascii="Arial" w:hAnsi="Arial" w:cs="Arial"/>
          <w:i/>
          <w:noProof/>
        </w:rPr>
        <w:t>February 2014</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rsidR="0073088A" w:rsidRDefault="0073088A" w:rsidP="00785E76">
      <w:pPr>
        <w:ind w:right="-554"/>
        <w:rPr>
          <w:rFonts w:ascii="Arial" w:hAnsi="Arial" w:cs="Arial"/>
        </w:rPr>
      </w:pPr>
    </w:p>
    <w:p w:rsidR="00785E76" w:rsidRPr="00242A84" w:rsidRDefault="00785E76" w:rsidP="00785E76">
      <w:pPr>
        <w:pStyle w:val="Heading1"/>
        <w:spacing w:line="288" w:lineRule="auto"/>
        <w:ind w:left="0" w:right="-554"/>
        <w:rPr>
          <w:rFonts w:eastAsiaTheme="minorHAnsi" w:cs="Arial"/>
          <w:b w:val="0"/>
          <w:bCs/>
          <w:lang w:eastAsia="en-US"/>
        </w:rPr>
      </w:pPr>
      <w:bookmarkStart w:id="0" w:name="OLE_LINK1"/>
      <w:bookmarkStart w:id="1" w:name="OLE_LINK2"/>
      <w:r w:rsidRPr="00242A84">
        <w:rPr>
          <w:rFonts w:cs="Arial"/>
        </w:rPr>
        <w:t>First neurosurgical robot installation in Saudi Arabia</w:t>
      </w:r>
      <w:bookmarkEnd w:id="0"/>
      <w:bookmarkEnd w:id="1"/>
      <w:r w:rsidRPr="00242A84">
        <w:rPr>
          <w:rFonts w:cs="Arial"/>
        </w:rPr>
        <w:br/>
      </w:r>
      <w:r w:rsidRPr="00242A84">
        <w:rPr>
          <w:rFonts w:cs="Arial"/>
        </w:rPr>
        <w:br/>
      </w:r>
      <w:r w:rsidRPr="00242A84">
        <w:rPr>
          <w:rFonts w:eastAsiaTheme="minorHAnsi" w:cs="Arial"/>
          <w:b w:val="0"/>
          <w:lang w:eastAsia="en-US"/>
        </w:rPr>
        <w:t xml:space="preserve">Renishaw is pleased to announce that its stereotactic neurosurgical robotic system, </w:t>
      </w:r>
      <w:r w:rsidRPr="00242A84">
        <w:rPr>
          <w:rFonts w:eastAsiaTheme="minorHAnsi" w:cs="Arial"/>
          <w:b w:val="0"/>
          <w:i/>
          <w:lang w:eastAsia="en-US"/>
        </w:rPr>
        <w:t>neuromate</w:t>
      </w:r>
      <w:r w:rsidR="00091B8E">
        <w:rPr>
          <w:rFonts w:eastAsiaTheme="minorHAnsi" w:cs="Arial"/>
          <w:b w:val="0"/>
          <w:i/>
          <w:lang w:eastAsia="en-US"/>
        </w:rPr>
        <w:t>®</w:t>
      </w:r>
      <w:r w:rsidRPr="00242A84">
        <w:rPr>
          <w:rFonts w:eastAsiaTheme="minorHAnsi" w:cs="Arial"/>
          <w:b w:val="0"/>
          <w:i/>
          <w:lang w:eastAsia="en-US"/>
        </w:rPr>
        <w:t xml:space="preserve">, </w:t>
      </w:r>
      <w:r w:rsidRPr="00242A84">
        <w:rPr>
          <w:rFonts w:eastAsiaTheme="minorHAnsi" w:cs="Arial"/>
          <w:b w:val="0"/>
          <w:lang w:eastAsia="en-US"/>
        </w:rPr>
        <w:t xml:space="preserve">has received marketing authorisation for sale in the Kingdom of Saudi Arabia by the Saudi Food and Drug Authority. A </w:t>
      </w:r>
      <w:r w:rsidRPr="00242A84">
        <w:rPr>
          <w:rFonts w:eastAsiaTheme="minorHAnsi" w:cs="Arial"/>
          <w:b w:val="0"/>
          <w:i/>
          <w:lang w:eastAsia="en-US"/>
        </w:rPr>
        <w:t>neuromate</w:t>
      </w:r>
      <w:r w:rsidRPr="00242A84">
        <w:rPr>
          <w:rFonts w:eastAsiaTheme="minorHAnsi" w:cs="Arial"/>
          <w:b w:val="0"/>
          <w:lang w:eastAsia="en-US"/>
        </w:rPr>
        <w:t xml:space="preserve"> system has recently been installed and the first surgical procedures have been performed at the King Fahad Medical City Hospital in Riyadh. This is the first placement of a neurosurgical robot in the Kingdom of Saudi Arabia.</w:t>
      </w:r>
      <w:r w:rsidRPr="00242A84">
        <w:rPr>
          <w:rFonts w:eastAsiaTheme="minorHAnsi" w:cs="Arial"/>
          <w:b w:val="0"/>
          <w:lang w:eastAsia="en-US"/>
        </w:rPr>
        <w:br/>
      </w:r>
      <w:r w:rsidRPr="00242A84">
        <w:rPr>
          <w:rFonts w:eastAsiaTheme="minorHAnsi" w:cs="Arial"/>
          <w:b w:val="0"/>
          <w:lang w:eastAsia="en-US"/>
        </w:rPr>
        <w:br/>
        <w:t xml:space="preserve">Prof. Mahmoud al Yamany, Chief Executive Officer of King Fahad Medical City, a Neurosurgeon by training, said, </w:t>
      </w:r>
    </w:p>
    <w:p w:rsidR="00785E76" w:rsidRPr="00242A84" w:rsidRDefault="00785E76" w:rsidP="00785E76">
      <w:pPr>
        <w:pStyle w:val="Heading1"/>
        <w:spacing w:line="288" w:lineRule="auto"/>
        <w:ind w:left="0" w:right="-554"/>
        <w:rPr>
          <w:rFonts w:eastAsiaTheme="minorHAnsi" w:cs="Arial"/>
          <w:b w:val="0"/>
          <w:bCs/>
          <w:lang w:eastAsia="en-US"/>
        </w:rPr>
      </w:pPr>
      <w:r w:rsidRPr="00242A84">
        <w:rPr>
          <w:rFonts w:eastAsiaTheme="minorHAnsi" w:cs="Arial"/>
          <w:b w:val="0"/>
          <w:lang w:eastAsia="en-US"/>
        </w:rPr>
        <w:t xml:space="preserve">“The newly acquired </w:t>
      </w:r>
      <w:r w:rsidRPr="00242A84">
        <w:rPr>
          <w:rFonts w:eastAsiaTheme="minorHAnsi" w:cs="Arial"/>
          <w:b w:val="0"/>
          <w:i/>
          <w:lang w:eastAsia="en-US"/>
        </w:rPr>
        <w:t>neuromate</w:t>
      </w:r>
      <w:r w:rsidRPr="00242A84">
        <w:rPr>
          <w:rFonts w:eastAsiaTheme="minorHAnsi" w:cs="Arial"/>
          <w:b w:val="0"/>
          <w:lang w:eastAsia="en-US"/>
        </w:rPr>
        <w:t xml:space="preserve"> system will provide our neurosurgical team with cutting-edge robotic technology that enables the surgeons to deliver neuro-implantable devices with the highest accuracy. We are excited about the new possibilities we have with a neurosurgical robot in our operating room, and are pleased to be the first center in Saudi Arabia to offer robotic neurosurgery to our patients.” </w:t>
      </w:r>
      <w:r w:rsidRPr="00242A84">
        <w:rPr>
          <w:rFonts w:eastAsiaTheme="minorHAnsi" w:cs="Arial"/>
          <w:b w:val="0"/>
          <w:lang w:eastAsia="en-US"/>
        </w:rPr>
        <w:br/>
      </w:r>
    </w:p>
    <w:p w:rsidR="00785E76" w:rsidRPr="00242A84" w:rsidRDefault="00785E76" w:rsidP="00785E76">
      <w:pPr>
        <w:pStyle w:val="Heading1"/>
        <w:spacing w:line="288" w:lineRule="auto"/>
        <w:ind w:left="0" w:right="-554"/>
        <w:rPr>
          <w:rFonts w:eastAsiaTheme="minorHAnsi" w:cs="Arial"/>
          <w:b w:val="0"/>
          <w:bCs/>
          <w:lang w:eastAsia="en-US"/>
        </w:rPr>
      </w:pPr>
      <w:r w:rsidRPr="00242A84">
        <w:rPr>
          <w:rFonts w:eastAsiaTheme="minorHAnsi" w:cs="Arial"/>
          <w:b w:val="0"/>
          <w:lang w:eastAsia="en-US"/>
        </w:rPr>
        <w:t xml:space="preserve">Dr Ismail Ahmed, President of Gulf Medical said; </w:t>
      </w:r>
    </w:p>
    <w:p w:rsidR="00785E76" w:rsidRPr="00242A84" w:rsidRDefault="00785E76" w:rsidP="00785E76">
      <w:pPr>
        <w:pStyle w:val="Heading1"/>
        <w:spacing w:line="288" w:lineRule="auto"/>
        <w:ind w:left="0" w:right="-554"/>
        <w:rPr>
          <w:rFonts w:eastAsiaTheme="minorHAnsi" w:cs="Arial"/>
          <w:b w:val="0"/>
          <w:bCs/>
          <w:lang w:eastAsia="en-US"/>
        </w:rPr>
      </w:pPr>
      <w:r w:rsidRPr="00242A84">
        <w:rPr>
          <w:rFonts w:eastAsiaTheme="minorHAnsi" w:cs="Arial"/>
          <w:b w:val="0"/>
          <w:lang w:eastAsia="en-US"/>
        </w:rPr>
        <w:t xml:space="preserve">“Working with Renishaw to bring in the </w:t>
      </w:r>
      <w:r w:rsidRPr="00242A84">
        <w:rPr>
          <w:rFonts w:eastAsiaTheme="minorHAnsi" w:cs="Arial"/>
          <w:b w:val="0"/>
          <w:i/>
          <w:lang w:eastAsia="en-US"/>
        </w:rPr>
        <w:t>neuromate</w:t>
      </w:r>
      <w:r w:rsidRPr="00242A84">
        <w:rPr>
          <w:rFonts w:eastAsiaTheme="minorHAnsi" w:cs="Arial"/>
          <w:b w:val="0"/>
          <w:lang w:eastAsia="en-US"/>
        </w:rPr>
        <w:t xml:space="preserve"> to Saudi Arabia is consistent with Gulf Medical’s long history of introducing proven medical innovations into the kingdom.”</w:t>
      </w:r>
    </w:p>
    <w:p w:rsidR="00785E76" w:rsidRPr="00242A84" w:rsidRDefault="00785E76" w:rsidP="00785E76">
      <w:pPr>
        <w:pStyle w:val="Heading1"/>
        <w:spacing w:line="288" w:lineRule="auto"/>
        <w:ind w:left="0" w:right="-554"/>
        <w:rPr>
          <w:rFonts w:eastAsiaTheme="minorHAnsi" w:cs="Arial"/>
          <w:b w:val="0"/>
          <w:bCs/>
          <w:lang w:eastAsia="en-US"/>
        </w:rPr>
      </w:pPr>
      <w:r w:rsidRPr="00242A84">
        <w:rPr>
          <w:rFonts w:eastAsiaTheme="minorHAnsi" w:cs="Arial"/>
          <w:b w:val="0"/>
          <w:lang w:eastAsia="en-US"/>
        </w:rPr>
        <w:br/>
        <w:t xml:space="preserve">Dr. Abed Hammoud, CEO of Renishaw Mayfield SA said; </w:t>
      </w:r>
    </w:p>
    <w:p w:rsidR="00785E76" w:rsidRDefault="00785E76" w:rsidP="00785E76">
      <w:pPr>
        <w:pStyle w:val="Heading1"/>
        <w:spacing w:line="288" w:lineRule="auto"/>
        <w:ind w:left="0" w:right="-554"/>
        <w:rPr>
          <w:rFonts w:eastAsiaTheme="minorHAnsi" w:cs="Arial"/>
          <w:b w:val="0"/>
          <w:lang w:eastAsia="en-US"/>
        </w:rPr>
      </w:pPr>
      <w:r w:rsidRPr="00242A84">
        <w:rPr>
          <w:rFonts w:eastAsiaTheme="minorHAnsi" w:cs="Arial"/>
          <w:b w:val="0"/>
          <w:lang w:eastAsia="en-US"/>
        </w:rPr>
        <w:t xml:space="preserve">“We are proud of this newest installation in Saudi Arabia. Yet another team of leading neurosurgeons has chosen the </w:t>
      </w:r>
      <w:r w:rsidRPr="00242A84">
        <w:rPr>
          <w:rFonts w:eastAsiaTheme="minorHAnsi" w:cs="Arial"/>
          <w:b w:val="0"/>
          <w:i/>
          <w:lang w:eastAsia="en-US"/>
        </w:rPr>
        <w:t>neuromate</w:t>
      </w:r>
      <w:r w:rsidRPr="00242A84">
        <w:rPr>
          <w:rFonts w:eastAsiaTheme="minorHAnsi" w:cs="Arial"/>
          <w:b w:val="0"/>
          <w:lang w:eastAsia="en-US"/>
        </w:rPr>
        <w:t xml:space="preserve"> system and Renishaw as a partner in the neurosurgical operating room.”</w:t>
      </w:r>
      <w:r>
        <w:rPr>
          <w:rFonts w:eastAsiaTheme="minorHAnsi" w:cs="Arial"/>
          <w:b w:val="0"/>
          <w:lang w:eastAsia="en-US"/>
        </w:rPr>
        <w:t xml:space="preserve"> </w:t>
      </w:r>
    </w:p>
    <w:p w:rsidR="00785E76" w:rsidRDefault="00785E76" w:rsidP="00785E76">
      <w:pPr>
        <w:pStyle w:val="Heading1"/>
        <w:spacing w:line="288" w:lineRule="auto"/>
        <w:ind w:left="0" w:right="-554"/>
        <w:rPr>
          <w:rFonts w:eastAsiaTheme="minorHAnsi" w:cs="Arial"/>
          <w:b w:val="0"/>
          <w:lang w:eastAsia="en-US"/>
        </w:rPr>
      </w:pPr>
    </w:p>
    <w:p w:rsidR="00785E76" w:rsidRPr="00785E76" w:rsidRDefault="00785E76" w:rsidP="00785E76">
      <w:pPr>
        <w:pStyle w:val="Heading1"/>
        <w:spacing w:line="288" w:lineRule="auto"/>
        <w:ind w:left="0" w:right="-554"/>
        <w:rPr>
          <w:rFonts w:cs="Arial"/>
          <w:b w:val="0"/>
        </w:rPr>
      </w:pPr>
      <w:r w:rsidRPr="00785E76">
        <w:rPr>
          <w:rFonts w:cs="Arial"/>
          <w:b w:val="0"/>
        </w:rPr>
        <w:t xml:space="preserve">The </w:t>
      </w:r>
      <w:r w:rsidRPr="00785E76">
        <w:rPr>
          <w:rFonts w:cs="Arial"/>
          <w:b w:val="0"/>
          <w:i/>
        </w:rPr>
        <w:t>neuromate</w:t>
      </w:r>
      <w:r w:rsidRPr="00785E76">
        <w:rPr>
          <w:rFonts w:cs="Arial"/>
          <w:b w:val="0"/>
        </w:rPr>
        <w:t xml:space="preserve"> is in use at many leading neurosurgical centers around the world, with France having the largest installed base (with 7 units currently in use). The </w:t>
      </w:r>
      <w:r w:rsidRPr="00785E76">
        <w:rPr>
          <w:rFonts w:cs="Arial"/>
          <w:b w:val="0"/>
          <w:i/>
        </w:rPr>
        <w:t>neuromate</w:t>
      </w:r>
      <w:r w:rsidRPr="00785E76">
        <w:rPr>
          <w:rFonts w:cs="Arial"/>
          <w:b w:val="0"/>
        </w:rPr>
        <w:t xml:space="preserve"> has been cited in more than 30 published peer-reviewed scientific journal articles. </w:t>
      </w:r>
    </w:p>
    <w:p w:rsidR="00785E76" w:rsidRPr="00242A84" w:rsidRDefault="00785E76" w:rsidP="00785E76">
      <w:pPr>
        <w:pStyle w:val="Heading1"/>
        <w:spacing w:line="288" w:lineRule="auto"/>
        <w:ind w:left="0" w:right="-554"/>
        <w:rPr>
          <w:rFonts w:eastAsiaTheme="minorHAnsi" w:cs="Arial"/>
          <w:b w:val="0"/>
          <w:bCs/>
          <w:lang w:eastAsia="en-US"/>
        </w:rPr>
      </w:pPr>
    </w:p>
    <w:p w:rsidR="00785E76" w:rsidRPr="00242A84" w:rsidRDefault="00785E76" w:rsidP="00785E76">
      <w:pPr>
        <w:spacing w:line="288" w:lineRule="auto"/>
        <w:ind w:right="-554"/>
        <w:jc w:val="center"/>
        <w:rPr>
          <w:rFonts w:ascii="Arial" w:hAnsi="Arial" w:cs="Arial"/>
        </w:rPr>
      </w:pPr>
      <w:r w:rsidRPr="00242A84">
        <w:rPr>
          <w:rFonts w:ascii="Arial" w:hAnsi="Arial" w:cs="Arial"/>
        </w:rPr>
        <w:t xml:space="preserve">- ENDS – </w:t>
      </w:r>
    </w:p>
    <w:p w:rsidR="00785E76" w:rsidRPr="00242A84" w:rsidRDefault="00785E76" w:rsidP="00785E76">
      <w:pPr>
        <w:ind w:right="-554"/>
        <w:rPr>
          <w:rFonts w:ascii="Arial" w:hAnsi="Arial" w:cs="Arial"/>
          <w:u w:val="single"/>
        </w:rPr>
      </w:pPr>
    </w:p>
    <w:p w:rsidR="00785E76" w:rsidRDefault="00785E76" w:rsidP="00785E76">
      <w:pPr>
        <w:spacing w:line="288" w:lineRule="auto"/>
        <w:ind w:right="-554"/>
        <w:rPr>
          <w:rFonts w:ascii="Arial" w:hAnsi="Arial" w:cs="Arial"/>
          <w:u w:val="single"/>
        </w:rPr>
      </w:pPr>
      <w:r w:rsidRPr="00242A84">
        <w:rPr>
          <w:rFonts w:ascii="Arial" w:hAnsi="Arial" w:cs="Arial"/>
          <w:u w:val="single"/>
        </w:rPr>
        <w:t>Notes to editors</w:t>
      </w:r>
    </w:p>
    <w:p w:rsidR="00785E76" w:rsidRDefault="00785E76" w:rsidP="00785E76">
      <w:pPr>
        <w:spacing w:line="288" w:lineRule="auto"/>
        <w:ind w:right="-554"/>
        <w:rPr>
          <w:rFonts w:ascii="Arial" w:hAnsi="Arial" w:cs="Arial"/>
          <w:u w:val="single"/>
        </w:rPr>
      </w:pPr>
    </w:p>
    <w:p w:rsidR="00785E76" w:rsidRDefault="00785E76" w:rsidP="00785E76">
      <w:pPr>
        <w:spacing w:line="288" w:lineRule="auto"/>
        <w:ind w:right="-554"/>
        <w:rPr>
          <w:rFonts w:ascii="Arial" w:hAnsi="Arial" w:cs="Arial"/>
        </w:rPr>
      </w:pPr>
      <w:r w:rsidRPr="00242A84">
        <w:rPr>
          <w:rFonts w:ascii="Arial" w:hAnsi="Arial" w:cs="Arial"/>
        </w:rPr>
        <w:t>Renishaw is a global company with core skills in measurement, motion control, spectroscopy, neurosurgical products and precision machining. The company has 3,300 employees based at offices in 32 countries, and is listed on the London Stock Exchange (LSE:RSW) where it is a constituent of the FTSE 250.</w:t>
      </w:r>
    </w:p>
    <w:p w:rsidR="00785E76" w:rsidRPr="00242A84" w:rsidRDefault="00785E76" w:rsidP="00785E76">
      <w:pPr>
        <w:spacing w:line="288" w:lineRule="auto"/>
        <w:ind w:right="-554"/>
        <w:rPr>
          <w:rFonts w:ascii="Arial" w:hAnsi="Arial" w:cs="Arial"/>
        </w:rPr>
      </w:pPr>
      <w:r w:rsidRPr="00242A84">
        <w:rPr>
          <w:rFonts w:ascii="Arial" w:hAnsi="Arial" w:cs="Arial"/>
        </w:rPr>
        <w:t xml:space="preserve">For more information visit </w:t>
      </w:r>
      <w:hyperlink r:id="rId8" w:history="1">
        <w:r w:rsidRPr="00242A84">
          <w:rPr>
            <w:rStyle w:val="Hyperlink"/>
            <w:rFonts w:ascii="Arial" w:hAnsi="Arial" w:cs="Arial"/>
          </w:rPr>
          <w:t>www.renishaw.com</w:t>
        </w:r>
      </w:hyperlink>
      <w:r w:rsidRPr="00242A84">
        <w:rPr>
          <w:rFonts w:ascii="Arial" w:hAnsi="Arial" w:cs="Arial"/>
        </w:rPr>
        <w:t xml:space="preserve"> </w:t>
      </w:r>
    </w:p>
    <w:p w:rsidR="0065352E" w:rsidRDefault="0065352E" w:rsidP="00785E76">
      <w:pPr>
        <w:spacing w:line="360" w:lineRule="auto"/>
        <w:ind w:right="-554"/>
        <w:rPr>
          <w:rFonts w:ascii="Arial" w:hAnsi="Arial" w:cs="Arial"/>
        </w:rPr>
      </w:pPr>
    </w:p>
    <w:sectPr w:rsidR="0065352E" w:rsidSect="00A25A58">
      <w:headerReference w:type="first" r:id="rId9"/>
      <w:footerReference w:type="first" r:id="rId10"/>
      <w:type w:val="continuous"/>
      <w:pgSz w:w="11907" w:h="16840" w:code="9"/>
      <w:pgMar w:top="1440" w:right="1411" w:bottom="142"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95A" w:rsidRDefault="0043695A" w:rsidP="002E2F8C">
      <w:r>
        <w:separator/>
      </w:r>
    </w:p>
  </w:endnote>
  <w:endnote w:type="continuationSeparator" w:id="0">
    <w:p w:rsidR="0043695A" w:rsidRDefault="0043695A" w:rsidP="002E2F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E76" w:rsidRPr="00785E76" w:rsidRDefault="00785E76" w:rsidP="00785E76">
    <w:pPr>
      <w:pStyle w:val="Footer"/>
      <w:rPr>
        <w:rFonts w:ascii="Arial" w:hAnsi="Arial" w:cs="Arial"/>
      </w:rPr>
    </w:pPr>
    <w:r w:rsidRPr="00785E76">
      <w:rPr>
        <w:rFonts w:ascii="Arial" w:hAnsi="Arial" w:cs="Arial"/>
      </w:rPr>
      <w:t>H-4149-0050-01</w:t>
    </w:r>
  </w:p>
  <w:p w:rsidR="00785E76" w:rsidRDefault="00785E76">
    <w:pPr>
      <w:pStyle w:val="Footer"/>
    </w:pPr>
  </w:p>
  <w:p w:rsidR="00785E76" w:rsidRDefault="00785E76">
    <w:pPr>
      <w:pStyle w:val="Footer"/>
    </w:pPr>
  </w:p>
  <w:p w:rsidR="00785E76" w:rsidRDefault="00785E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95A" w:rsidRDefault="0043695A" w:rsidP="002E2F8C">
      <w:r>
        <w:separator/>
      </w:r>
    </w:p>
  </w:footnote>
  <w:footnote w:type="continuationSeparator" w:id="0">
    <w:p w:rsidR="0043695A" w:rsidRDefault="0043695A" w:rsidP="002E2F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8C2" w:rsidRDefault="00B763F3">
    <w:pPr>
      <w:pStyle w:val="Header"/>
    </w:pPr>
    <w:r w:rsidRPr="00B763F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 o:allowincell="f">
          <v:imagedata r:id="rId1" o:title="" cropbottom="-16693f"/>
          <w10:wrap type="square"/>
        </v:shape>
        <o:OLEObject Type="Embed" ProgID="Word.Picture.8" ShapeID="_x0000_s2049" DrawAspect="Content" ObjectID="_1454477922"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A55AE"/>
    <w:multiLevelType w:val="hybridMultilevel"/>
    <w:tmpl w:val="D9F06DA4"/>
    <w:lvl w:ilvl="0" w:tplc="2A94C00A">
      <w:numFmt w:val="bullet"/>
      <w:lvlText w:val="-"/>
      <w:lvlJc w:val="left"/>
      <w:pPr>
        <w:ind w:left="405" w:hanging="360"/>
      </w:pPr>
      <w:rPr>
        <w:rFonts w:ascii="Arial" w:eastAsia="Times New Roman"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180B30"/>
    <w:rsid w:val="0000531D"/>
    <w:rsid w:val="000566E5"/>
    <w:rsid w:val="00091B8E"/>
    <w:rsid w:val="000B6575"/>
    <w:rsid w:val="0012029C"/>
    <w:rsid w:val="0015073C"/>
    <w:rsid w:val="001714AA"/>
    <w:rsid w:val="00180B30"/>
    <w:rsid w:val="0021225A"/>
    <w:rsid w:val="00227CE4"/>
    <w:rsid w:val="002400F7"/>
    <w:rsid w:val="002469DB"/>
    <w:rsid w:val="002E2B7C"/>
    <w:rsid w:val="002E2F8C"/>
    <w:rsid w:val="002F77AA"/>
    <w:rsid w:val="003377F3"/>
    <w:rsid w:val="003647B3"/>
    <w:rsid w:val="003709F3"/>
    <w:rsid w:val="00381AE5"/>
    <w:rsid w:val="00387027"/>
    <w:rsid w:val="00392EF6"/>
    <w:rsid w:val="0039382D"/>
    <w:rsid w:val="003E1987"/>
    <w:rsid w:val="003E6E81"/>
    <w:rsid w:val="003F2730"/>
    <w:rsid w:val="00404B6E"/>
    <w:rsid w:val="00407D9A"/>
    <w:rsid w:val="0043695A"/>
    <w:rsid w:val="004863E7"/>
    <w:rsid w:val="00490E55"/>
    <w:rsid w:val="004930B0"/>
    <w:rsid w:val="0049414C"/>
    <w:rsid w:val="004C5163"/>
    <w:rsid w:val="004F5243"/>
    <w:rsid w:val="00546FE4"/>
    <w:rsid w:val="00554793"/>
    <w:rsid w:val="00597C98"/>
    <w:rsid w:val="005A7A54"/>
    <w:rsid w:val="005B48A1"/>
    <w:rsid w:val="005E3F10"/>
    <w:rsid w:val="0065352E"/>
    <w:rsid w:val="0065468E"/>
    <w:rsid w:val="00694EDE"/>
    <w:rsid w:val="006C2C75"/>
    <w:rsid w:val="006E4D82"/>
    <w:rsid w:val="0073088A"/>
    <w:rsid w:val="00775194"/>
    <w:rsid w:val="00785E76"/>
    <w:rsid w:val="00794684"/>
    <w:rsid w:val="007A2002"/>
    <w:rsid w:val="007C4DCE"/>
    <w:rsid w:val="00831BE3"/>
    <w:rsid w:val="00864808"/>
    <w:rsid w:val="008752D6"/>
    <w:rsid w:val="008757C5"/>
    <w:rsid w:val="008A1912"/>
    <w:rsid w:val="008D3999"/>
    <w:rsid w:val="008D3B4D"/>
    <w:rsid w:val="008E2064"/>
    <w:rsid w:val="00910A83"/>
    <w:rsid w:val="009B326C"/>
    <w:rsid w:val="00A25A58"/>
    <w:rsid w:val="00A266AF"/>
    <w:rsid w:val="00A32C35"/>
    <w:rsid w:val="00A95376"/>
    <w:rsid w:val="00AE5FB7"/>
    <w:rsid w:val="00B056B9"/>
    <w:rsid w:val="00B35AA9"/>
    <w:rsid w:val="00B53C11"/>
    <w:rsid w:val="00B61F67"/>
    <w:rsid w:val="00B70DAB"/>
    <w:rsid w:val="00B763F3"/>
    <w:rsid w:val="00BE3CD7"/>
    <w:rsid w:val="00BF5700"/>
    <w:rsid w:val="00C47966"/>
    <w:rsid w:val="00C958C2"/>
    <w:rsid w:val="00CB0C2C"/>
    <w:rsid w:val="00CF722A"/>
    <w:rsid w:val="00D92177"/>
    <w:rsid w:val="00E73435"/>
    <w:rsid w:val="00F05286"/>
    <w:rsid w:val="00F30D7C"/>
    <w:rsid w:val="00F560D5"/>
    <w:rsid w:val="00F71F07"/>
    <w:rsid w:val="00F81452"/>
    <w:rsid w:val="00FA3F2E"/>
    <w:rsid w:val="00FC7AE9"/>
    <w:rsid w:val="00FD2B8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semiHidden/>
    <w:unhideWhenUsed/>
    <w:rsid w:val="00785E76"/>
    <w:pPr>
      <w:tabs>
        <w:tab w:val="center" w:pos="4513"/>
        <w:tab w:val="right" w:pos="9026"/>
      </w:tabs>
    </w:pPr>
  </w:style>
  <w:style w:type="character" w:customStyle="1" w:styleId="FooterChar">
    <w:name w:val="Footer Char"/>
    <w:basedOn w:val="DefaultParagraphFont"/>
    <w:link w:val="Footer"/>
    <w:uiPriority w:val="99"/>
    <w:semiHidden/>
    <w:rsid w:val="00785E76"/>
  </w:style>
</w:styles>
</file>

<file path=word/webSettings.xml><?xml version="1.0" encoding="utf-8"?>
<w:webSettings xmlns:r="http://schemas.openxmlformats.org/officeDocument/2006/relationships" xmlns:w="http://schemas.openxmlformats.org/wordprocessingml/2006/main">
  <w:divs>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Renishaw sponsors The Big Bang Fair</vt:lpstr>
    </vt:vector>
  </TitlesOfParts>
  <Company>Renishaw PLC</Company>
  <LinksUpToDate>false</LinksUpToDate>
  <CharactersWithSpaces>2264</CharactersWithSpaces>
  <SharedDoc>false</SharedDoc>
  <HLinks>
    <vt:vector size="6" baseType="variant">
      <vt:variant>
        <vt:i4>4915214</vt:i4>
      </vt:variant>
      <vt:variant>
        <vt:i4>0</vt:i4>
      </vt:variant>
      <vt:variant>
        <vt:i4>0</vt:i4>
      </vt:variant>
      <vt:variant>
        <vt:i4>5</vt:i4>
      </vt:variant>
      <vt:variant>
        <vt:lpwstr>http://www.thebigbangfair.co.uk/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neurosurgical robot installation in Saudi Arabia</dc:title>
  <dc:creator>Chris Pockett</dc:creator>
  <cp:lastModifiedBy>mp123889</cp:lastModifiedBy>
  <cp:revision>2</cp:revision>
  <cp:lastPrinted>2011-08-09T11:37:00Z</cp:lastPrinted>
  <dcterms:created xsi:type="dcterms:W3CDTF">2014-02-21T08:52:00Z</dcterms:created>
  <dcterms:modified xsi:type="dcterms:W3CDTF">2014-02-21T08:52:00Z</dcterms:modified>
</cp:coreProperties>
</file>