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color w:val="000000"/>
          <w:sz w:val="20"/>
        </w:rPr>
        <w:t xml:space="preserve">由 Renishaw 為 Empire Cycles 製造的第一台金屬 3D 列印腳踏車骨架 </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color w:val="000000"/>
        </w:rPr>
      </w:pPr>
      <w:r>
        <w:rPr>
          <w:color w:val="000000"/>
        </w:rPr>
        <w:t xml:space="preserve">Renishaw 是英國唯一的金屬積層製造設備廠商，所生產的積層製造設備可列印金屬零件。Renishaw 與首屈一指的英國單車設計與製造公司合作，創造世界上第一台 3D 列印金屬腳踏車骨架。Empire Cycles 運用 Renishaw 的積層製造技術設計出越野自行車，透過拓樸優化製程打造堅固輕巧的鈦骨架，使新的骨架重量比舊型骨架輕 33%。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color w:val="000000"/>
        </w:rPr>
      </w:pPr>
      <w:r>
        <w:rPr>
          <w:color w:val="000000"/>
        </w:rPr>
        <w:t xml:space="preserve">鈦合金骨架以積層製造技術打造，先分段製造，然後再行組裝。此製程具有以下優點： </w:t>
      </w:r>
    </w:p>
    <w:p w:rsidR="00733884" w:rsidRDefault="00733884" w:rsidP="00733884">
      <w:pPr>
        <w:autoSpaceDE w:val="0"/>
        <w:autoSpaceDN w:val="0"/>
        <w:adjustRightInd w:val="0"/>
        <w:rPr>
          <w:color w:val="000000"/>
        </w:rPr>
      </w:pPr>
      <w:r>
        <w:rPr>
          <w:color w:val="000000"/>
        </w:rPr>
        <w:t xml:space="preserve">設計自由度 </w:t>
      </w:r>
    </w:p>
    <w:p w:rsidR="00733884" w:rsidRDefault="00733884" w:rsidP="00733884">
      <w:pPr>
        <w:numPr>
          <w:ilvl w:val="0"/>
          <w:numId w:val="3"/>
        </w:numPr>
        <w:autoSpaceDE w:val="0"/>
        <w:autoSpaceDN w:val="0"/>
        <w:adjustRightInd w:val="0"/>
        <w:spacing w:after="160"/>
        <w:rPr>
          <w:color w:val="000000"/>
        </w:rPr>
      </w:pPr>
      <w:r>
        <w:rPr>
          <w:color w:val="000000"/>
        </w:rPr>
        <w:t xml:space="preserve">快速迭代；彈性的製程在進入生產前都還能改良設計 </w:t>
      </w:r>
    </w:p>
    <w:p w:rsidR="00733884" w:rsidRDefault="00733884" w:rsidP="00733884">
      <w:pPr>
        <w:numPr>
          <w:ilvl w:val="0"/>
          <w:numId w:val="3"/>
        </w:numPr>
        <w:autoSpaceDE w:val="0"/>
        <w:autoSpaceDN w:val="0"/>
        <w:adjustRightInd w:val="0"/>
        <w:spacing w:after="160"/>
        <w:rPr>
          <w:color w:val="000000"/>
        </w:rPr>
      </w:pPr>
      <w:r>
        <w:rPr>
          <w:color w:val="000000"/>
        </w:rPr>
        <w:t xml:space="preserve">可透過拓樸優化塑形（參閱下述） </w:t>
      </w:r>
    </w:p>
    <w:p w:rsidR="00733884" w:rsidRDefault="00733884" w:rsidP="00733884">
      <w:pPr>
        <w:numPr>
          <w:ilvl w:val="0"/>
          <w:numId w:val="3"/>
        </w:numPr>
        <w:autoSpaceDE w:val="0"/>
        <w:autoSpaceDN w:val="0"/>
        <w:adjustRightInd w:val="0"/>
        <w:spacing w:after="160"/>
        <w:rPr>
          <w:color w:val="000000"/>
        </w:rPr>
      </w:pPr>
      <w:r>
        <w:rPr>
          <w:color w:val="000000"/>
        </w:rPr>
        <w:t>將客製化與訂作可能性作完美詮釋，讓一次性生產與批次生產同樣容易</w:t>
      </w:r>
    </w:p>
    <w:p w:rsidR="00733884" w:rsidRDefault="00733884" w:rsidP="00733884">
      <w:pPr>
        <w:autoSpaceDE w:val="0"/>
        <w:autoSpaceDN w:val="0"/>
        <w:adjustRightInd w:val="0"/>
        <w:rPr>
          <w:color w:val="000000"/>
        </w:rPr>
      </w:pPr>
      <w:r>
        <w:rPr>
          <w:color w:val="000000"/>
        </w:rPr>
        <w:t xml:space="preserve"> 建築 </w:t>
      </w:r>
    </w:p>
    <w:p w:rsidR="00733884" w:rsidRDefault="00733884" w:rsidP="00733884">
      <w:pPr>
        <w:numPr>
          <w:ilvl w:val="0"/>
          <w:numId w:val="3"/>
        </w:numPr>
        <w:autoSpaceDE w:val="0"/>
        <w:autoSpaceDN w:val="0"/>
        <w:adjustRightInd w:val="0"/>
        <w:spacing w:after="160"/>
        <w:rPr>
          <w:color w:val="000000"/>
        </w:rPr>
      </w:pPr>
      <w:r>
        <w:rPr>
          <w:color w:val="000000"/>
        </w:rPr>
        <w:t xml:space="preserve">複雜的形狀結合內部強化特性 </w:t>
      </w:r>
    </w:p>
    <w:p w:rsidR="00733884" w:rsidRDefault="00733884" w:rsidP="00733884">
      <w:pPr>
        <w:numPr>
          <w:ilvl w:val="0"/>
          <w:numId w:val="3"/>
        </w:numPr>
        <w:autoSpaceDE w:val="0"/>
        <w:autoSpaceDN w:val="0"/>
        <w:adjustRightInd w:val="0"/>
        <w:spacing w:after="160"/>
        <w:rPr>
          <w:color w:val="000000"/>
        </w:rPr>
      </w:pPr>
      <w:r>
        <w:rPr>
          <w:color w:val="000000"/>
        </w:rPr>
        <w:t xml:space="preserve">中空結構 </w:t>
      </w:r>
    </w:p>
    <w:p w:rsidR="00733884" w:rsidRDefault="00733884" w:rsidP="00733884">
      <w:pPr>
        <w:numPr>
          <w:ilvl w:val="0"/>
          <w:numId w:val="3"/>
        </w:numPr>
        <w:autoSpaceDE w:val="0"/>
        <w:autoSpaceDN w:val="0"/>
        <w:adjustRightInd w:val="0"/>
        <w:spacing w:after="160"/>
        <w:rPr>
          <w:color w:val="000000"/>
        </w:rPr>
      </w:pPr>
      <w:r>
        <w:rPr>
          <w:color w:val="000000"/>
        </w:rPr>
        <w:t xml:space="preserve">內建特色，例如騎士的姓名 </w:t>
      </w:r>
    </w:p>
    <w:p w:rsidR="00733884" w:rsidRDefault="00733884" w:rsidP="00733884">
      <w:pPr>
        <w:autoSpaceDE w:val="0"/>
        <w:autoSpaceDN w:val="0"/>
        <w:adjustRightInd w:val="0"/>
        <w:rPr>
          <w:color w:val="000000"/>
        </w:rPr>
      </w:pPr>
      <w:r>
        <w:rPr>
          <w:color w:val="000000"/>
        </w:rPr>
        <w:t xml:space="preserve">效能，鈦合金 </w:t>
      </w:r>
    </w:p>
    <w:p w:rsidR="00733884" w:rsidRDefault="00733884" w:rsidP="00733884">
      <w:pPr>
        <w:numPr>
          <w:ilvl w:val="0"/>
          <w:numId w:val="3"/>
        </w:numPr>
        <w:autoSpaceDE w:val="0"/>
        <w:autoSpaceDN w:val="0"/>
        <w:adjustRightInd w:val="0"/>
        <w:spacing w:after="160"/>
        <w:rPr>
          <w:color w:val="000000"/>
        </w:rPr>
      </w:pPr>
      <w:r>
        <w:rPr>
          <w:color w:val="000000"/>
        </w:rPr>
        <w:t xml:space="preserve">座桿架的重量比鋁合金版本輕 44% </w:t>
      </w:r>
    </w:p>
    <w:p w:rsidR="00733884" w:rsidRDefault="00733884" w:rsidP="00733884">
      <w:pPr>
        <w:numPr>
          <w:ilvl w:val="0"/>
          <w:numId w:val="3"/>
        </w:numPr>
        <w:autoSpaceDE w:val="0"/>
        <w:autoSpaceDN w:val="0"/>
        <w:adjustRightInd w:val="0"/>
        <w:spacing w:after="160"/>
        <w:rPr>
          <w:color w:val="000000"/>
        </w:rPr>
      </w:pPr>
      <w:r>
        <w:rPr>
          <w:color w:val="000000"/>
        </w:rPr>
        <w:t xml:space="preserve">非常堅固 － 依 EN 14766 標準通過測試 </w:t>
      </w:r>
    </w:p>
    <w:p w:rsidR="00733884" w:rsidRDefault="00733884" w:rsidP="00733884">
      <w:pPr>
        <w:numPr>
          <w:ilvl w:val="0"/>
          <w:numId w:val="3"/>
        </w:numPr>
        <w:autoSpaceDE w:val="0"/>
        <w:autoSpaceDN w:val="0"/>
        <w:adjustRightInd w:val="0"/>
        <w:spacing w:after="160"/>
        <w:rPr>
          <w:color w:val="000000"/>
        </w:rPr>
      </w:pPr>
      <w:r>
        <w:rPr>
          <w:color w:val="000000"/>
        </w:rPr>
        <w:t xml:space="preserve">耐腐蝕、使用壽命長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color w:val="000000"/>
          <w:sz w:val="20"/>
          <w:szCs w:val="20"/>
        </w:rPr>
      </w:pPr>
      <w:r>
        <w:rPr>
          <w:b/>
          <w:color w:val="000000"/>
          <w:sz w:val="20"/>
        </w:rPr>
        <w:t xml:space="preserve">Empire Cycles </w:t>
      </w:r>
    </w:p>
    <w:p w:rsidR="00733884" w:rsidRDefault="00733884" w:rsidP="00733884">
      <w:pPr>
        <w:pStyle w:val="Pa4"/>
        <w:spacing w:after="160" w:line="240" w:lineRule="auto"/>
        <w:rPr>
          <w:color w:val="000000"/>
          <w:sz w:val="20"/>
          <w:szCs w:val="20"/>
        </w:rPr>
      </w:pPr>
      <w:r>
        <w:rPr>
          <w:color w:val="000000"/>
          <w:sz w:val="20"/>
        </w:rPr>
        <w:t>Empire Cycles 位於英國西北部，為一家獨特的英國單車設計與製造公司。該公司使用一流的英式工程技術創造出頂尖產品，以無比的熱情為全球越野自行車騎士和滑降競速的自行車騎士提供創新的設計。</w:t>
      </w:r>
    </w:p>
    <w:p w:rsidR="00733884" w:rsidRDefault="00733884" w:rsidP="00733884">
      <w:pPr>
        <w:pStyle w:val="Pa4"/>
        <w:spacing w:after="160" w:line="240" w:lineRule="auto"/>
        <w:rPr>
          <w:color w:val="000000"/>
          <w:sz w:val="20"/>
          <w:szCs w:val="20"/>
        </w:rPr>
      </w:pPr>
      <w:r>
        <w:rPr>
          <w:color w:val="000000"/>
          <w:sz w:val="20"/>
        </w:rPr>
        <w:t xml:space="preserve">Renishaw 與 Empire Cycles 共同為積層製造打造出最優異的單車設計，對於面朝下的表面，減少了很多必需要建構支撐材的材料浪廢。 </w:t>
      </w:r>
    </w:p>
    <w:p w:rsidR="00951E2D" w:rsidRPr="00951E2D" w:rsidRDefault="00951E2D" w:rsidP="00951E2D">
      <w:pPr>
        <w:pStyle w:val="Default"/>
      </w:pPr>
    </w:p>
    <w:p w:rsidR="00733884" w:rsidRDefault="00733884" w:rsidP="00733884">
      <w:pPr>
        <w:pStyle w:val="Pa4"/>
        <w:spacing w:after="160" w:line="240" w:lineRule="auto"/>
        <w:rPr>
          <w:color w:val="000000"/>
          <w:sz w:val="20"/>
          <w:szCs w:val="20"/>
        </w:rPr>
      </w:pPr>
      <w:r>
        <w:rPr>
          <w:b/>
          <w:color w:val="000000"/>
          <w:sz w:val="20"/>
        </w:rPr>
        <w:t>產品有多堅固？</w:t>
      </w:r>
    </w:p>
    <w:p w:rsidR="00733884" w:rsidRDefault="00733884" w:rsidP="00733884">
      <w:pPr>
        <w:pStyle w:val="Pa4"/>
        <w:spacing w:after="160" w:line="240" w:lineRule="auto"/>
        <w:rPr>
          <w:color w:val="000000"/>
          <w:sz w:val="20"/>
          <w:szCs w:val="20"/>
        </w:rPr>
      </w:pPr>
      <w:r>
        <w:rPr>
          <w:color w:val="000000"/>
          <w:sz w:val="20"/>
        </w:rPr>
        <w:t>進行積層製造加工時，鈦合金能承受 900 MPa 以上的高度極限抗拉強度（UTS），且可達到 99.7% 以上幾乎完美的密度。積層製造比鑄造品質佳，因為所有孔隙皆為小孔且呈現球狀，對強度幾乎沒有影響。</w:t>
      </w:r>
    </w:p>
    <w:p w:rsidR="00733884" w:rsidRDefault="00733884" w:rsidP="00733884">
      <w:pPr>
        <w:pStyle w:val="Pa4"/>
        <w:spacing w:after="160" w:line="240" w:lineRule="auto"/>
        <w:rPr>
          <w:color w:val="000000"/>
          <w:sz w:val="20"/>
          <w:szCs w:val="20"/>
        </w:rPr>
      </w:pPr>
      <w:r>
        <w:rPr>
          <w:color w:val="000000"/>
          <w:sz w:val="20"/>
        </w:rPr>
        <w:t>專案的目標是要生產能充分發揮功能的單車，因此依據 EN 14766 越野自行車標準，在 1200 N 條件下對座桿架進行 50000 圈測試。根據此標準進行的 6 次測試，每次都成功。</w:t>
      </w:r>
    </w:p>
    <w:p w:rsidR="00733884" w:rsidRDefault="00733884" w:rsidP="00733884">
      <w:pPr>
        <w:pStyle w:val="Default"/>
        <w:spacing w:before="340"/>
        <w:rPr>
          <w:sz w:val="20"/>
          <w:szCs w:val="20"/>
        </w:rPr>
      </w:pPr>
      <w:r>
        <w:rPr>
          <w:sz w:val="20"/>
        </w:rPr>
        <w:t>腳踏車骨架成品將繼續在英國必維國際檢驗集團的實驗室和山腰上進行測試；此測試與斯旺西大學合作，使用可攜式感測器來執行。</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b/>
          <w:bCs/>
          <w:color w:val="000000"/>
          <w:sz w:val="20"/>
          <w:szCs w:val="20"/>
        </w:rPr>
      </w:pPr>
      <w:r>
        <w:rPr>
          <w:b/>
          <w:color w:val="000000"/>
          <w:sz w:val="20"/>
        </w:rPr>
        <w:t>什麼是拓樸優化？</w:t>
      </w:r>
    </w:p>
    <w:p w:rsidR="00733884" w:rsidRDefault="00733884" w:rsidP="00733884">
      <w:pPr>
        <w:pStyle w:val="Pa4"/>
        <w:spacing w:after="160" w:line="240" w:lineRule="auto"/>
        <w:rPr>
          <w:color w:val="000000"/>
          <w:sz w:val="20"/>
          <w:szCs w:val="20"/>
        </w:rPr>
      </w:pPr>
      <w:r>
        <w:rPr>
          <w:color w:val="000000"/>
          <w:sz w:val="20"/>
        </w:rPr>
        <w:lastRenderedPageBreak/>
        <w:t>「topo」一字起源於希臘，意為地點。拓樸優化軟體泛指用來判斷材料「邏輯位置」的程式，通常是透過反覆的步驟及有限的元素分析進行判斷。其移除低應力部位的材料，直到研發出承載力最佳的設計。製造出來的機型輕（因為體積小）而堅固。如今，積層製造已能克服過去在製造這些形狀時面臨的挑戰，可具體呈現實體 3D 機型。</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color w:val="000000"/>
          <w:sz w:val="20"/>
          <w:szCs w:val="20"/>
        </w:rPr>
      </w:pPr>
      <w:r>
        <w:rPr>
          <w:b/>
          <w:color w:val="000000"/>
          <w:sz w:val="20"/>
        </w:rPr>
        <w:t xml:space="preserve">產品有多輕？ </w:t>
      </w:r>
    </w:p>
    <w:p w:rsidR="00733884" w:rsidRDefault="00733884" w:rsidP="00733884">
      <w:pPr>
        <w:pStyle w:val="Pa4"/>
        <w:spacing w:after="160" w:line="240" w:lineRule="auto"/>
        <w:rPr>
          <w:color w:val="000000"/>
          <w:sz w:val="20"/>
          <w:szCs w:val="20"/>
        </w:rPr>
      </w:pPr>
      <w:r>
        <w:rPr>
          <w:color w:val="000000"/>
          <w:sz w:val="20"/>
        </w:rPr>
        <w:t>鈦合金的密度比鋁合金高，相對密度分別為 4 g/cm</w:t>
      </w:r>
      <w:r>
        <w:rPr>
          <w:color w:val="000000"/>
          <w:sz w:val="20"/>
          <w:vertAlign w:val="superscript"/>
        </w:rPr>
        <w:t>3</w:t>
      </w:r>
      <w:r>
        <w:rPr>
          <w:color w:val="000000"/>
          <w:sz w:val="20"/>
        </w:rPr>
        <w:t xml:space="preserve"> 與 3 g/cm</w:t>
      </w:r>
      <w:r>
        <w:rPr>
          <w:color w:val="000000"/>
          <w:sz w:val="20"/>
          <w:vertAlign w:val="superscript"/>
        </w:rPr>
        <w:t>3</w:t>
      </w:r>
      <w:r>
        <w:rPr>
          <w:color w:val="000000"/>
          <w:sz w:val="20"/>
        </w:rPr>
        <w:t xml:space="preserve">。因此，唯一能讓鈦合金座桿架零件比鋁合金座桿架零件輕的方法就是大幅改變設計，去除對整體零件強度沒有助益的材料。 </w:t>
      </w:r>
    </w:p>
    <w:p w:rsidR="00733884" w:rsidRDefault="00733884" w:rsidP="00733884">
      <w:pPr>
        <w:pStyle w:val="Pa4"/>
        <w:spacing w:after="160" w:line="240" w:lineRule="auto"/>
        <w:rPr>
          <w:color w:val="000000"/>
          <w:sz w:val="20"/>
          <w:szCs w:val="20"/>
        </w:rPr>
      </w:pPr>
      <w:r>
        <w:rPr>
          <w:color w:val="000000"/>
          <w:sz w:val="20"/>
        </w:rPr>
        <w:t xml:space="preserve">原本的鋁合金座桿架為 360 g，而中空鈦金屬座桿架為 200，減輕了 44% 的重量。 </w:t>
      </w:r>
    </w:p>
    <w:p w:rsidR="00733884" w:rsidRDefault="00733884" w:rsidP="00733884">
      <w:pPr>
        <w:pStyle w:val="Pa4"/>
        <w:spacing w:after="160" w:line="240" w:lineRule="auto"/>
        <w:rPr>
          <w:color w:val="000000"/>
          <w:sz w:val="20"/>
          <w:szCs w:val="20"/>
        </w:rPr>
      </w:pPr>
      <w:r>
        <w:rPr>
          <w:color w:val="000000"/>
          <w:sz w:val="20"/>
        </w:rPr>
        <w:t xml:space="preserve">這只是第一次迭代，之後將進行更多分析與測試來減少更多重量。 </w:t>
      </w:r>
    </w:p>
    <w:p w:rsidR="00733884" w:rsidRDefault="00733884" w:rsidP="00733884">
      <w:pPr>
        <w:pStyle w:val="Default"/>
        <w:spacing w:before="340"/>
        <w:rPr>
          <w:sz w:val="20"/>
          <w:szCs w:val="20"/>
        </w:rPr>
      </w:pPr>
      <w:r>
        <w:rPr>
          <w:sz w:val="20"/>
        </w:rPr>
        <w:t>原本的腳踏車骨架為 2100 g。採用積層製造重新設計後，重量降到 1400 g，減輕了 33% 的重量。</w:t>
      </w:r>
    </w:p>
    <w:p w:rsidR="00733884" w:rsidRDefault="00733884" w:rsidP="00733884">
      <w:pPr>
        <w:pStyle w:val="Default"/>
        <w:spacing w:before="340"/>
        <w:rPr>
          <w:sz w:val="20"/>
          <w:szCs w:val="20"/>
        </w:rPr>
      </w:pPr>
      <w:r>
        <w:rPr>
          <w:sz w:val="20"/>
        </w:rPr>
        <w:t xml:space="preserve">腳踏車可使用較輕的碳纖維，但 Empire Cycles 的執行董事 Chris Williams 對此進行過研究，他表示：「碳纖維的耐久性無法與金屬製造的腳踏車相比，碳纖維很適合製造公路車，但在騎車下山時，顛簸會讓您面臨腳踏車骨架損壞的風險。我對自己的腳踏車所作的高精細設計可以確保不會發生保固索償。」 </w:t>
      </w:r>
    </w:p>
    <w:p w:rsidR="00733884" w:rsidRDefault="00733884" w:rsidP="00733884">
      <w:pPr>
        <w:pStyle w:val="Default"/>
        <w:spacing w:before="340"/>
        <w:rPr>
          <w:sz w:val="20"/>
          <w:szCs w:val="20"/>
        </w:rPr>
      </w:pPr>
      <w:r>
        <w:rPr>
          <w:b/>
          <w:sz w:val="20"/>
        </w:rPr>
        <w:t xml:space="preserve">如何對專案進行管理？ </w:t>
      </w:r>
    </w:p>
    <w:p w:rsidR="00733884" w:rsidRDefault="00733884" w:rsidP="00733884">
      <w:pPr>
        <w:pStyle w:val="Pa4"/>
        <w:spacing w:after="160" w:line="240" w:lineRule="auto"/>
        <w:rPr>
          <w:color w:val="000000"/>
          <w:sz w:val="20"/>
          <w:szCs w:val="20"/>
        </w:rPr>
      </w:pPr>
      <w:r>
        <w:rPr>
          <w:color w:val="000000"/>
          <w:sz w:val="20"/>
        </w:rPr>
        <w:t xml:space="preserve">在與 Renishaw 合作之前，Chris 曾對目前自行車進行相同尺寸的 3D 列印複製生產，因此 Chris 對自己要達成的目標有很好的想法。 </w:t>
      </w:r>
    </w:p>
    <w:p w:rsidR="00733884" w:rsidRDefault="00733884" w:rsidP="00733884">
      <w:pPr>
        <w:pStyle w:val="Pa4"/>
        <w:spacing w:after="160" w:line="240" w:lineRule="auto"/>
        <w:rPr>
          <w:color w:val="000000"/>
          <w:sz w:val="20"/>
          <w:szCs w:val="20"/>
        </w:rPr>
      </w:pPr>
      <w:r>
        <w:rPr>
          <w:color w:val="000000"/>
          <w:sz w:val="20"/>
        </w:rPr>
        <w:t>Renishaw 原本只同意優化及製造座桿架，但這部分經證明成功後，他認定改造整個骨架也是個可行的目標。Chris 在 Renishaw 應用團隊的製造指導下更新其設計。骨架經過拆解，因此能完全採用 AM250 的 300 mm 建造高度。</w:t>
      </w:r>
    </w:p>
    <w:p w:rsidR="00FC2EF5" w:rsidRDefault="00733884" w:rsidP="00733884">
      <w:pPr>
        <w:pStyle w:val="Pa4"/>
        <w:spacing w:after="160" w:line="240" w:lineRule="auto"/>
        <w:rPr>
          <w:color w:val="000000"/>
          <w:sz w:val="20"/>
          <w:szCs w:val="20"/>
        </w:rPr>
      </w:pPr>
      <w:r>
        <w:rPr>
          <w:color w:val="000000"/>
          <w:sz w:val="20"/>
        </w:rPr>
        <w:t xml:space="preserve">Empire Cycles 的主要利益在於此建造方法帶來的效能優勢。此設計具備汽機車沖壓鋼板「單體」構造所擁有的各項優點，使其不需投資在對小型製造商而言所費不貲的工具上。  </w:t>
      </w:r>
    </w:p>
    <w:p w:rsidR="00733884" w:rsidRDefault="00733884" w:rsidP="00733884">
      <w:pPr>
        <w:pStyle w:val="Pa4"/>
        <w:spacing w:after="160" w:line="240" w:lineRule="auto"/>
        <w:rPr>
          <w:color w:val="000000"/>
          <w:sz w:val="20"/>
          <w:szCs w:val="20"/>
        </w:rPr>
      </w:pPr>
      <w:r>
        <w:rPr>
          <w:color w:val="000000"/>
          <w:sz w:val="20"/>
        </w:rPr>
        <w:t>現在仍有尚未完全開發的潛在效能，但我們希望能持續發展此專案。不需要工具的情況讓持續改良設計變得簡單。由於零組件的成本是由體積而非複雜度決定，因此可用最低的成本生產極輕的零件。</w:t>
      </w:r>
    </w:p>
    <w:p w:rsidR="00733884" w:rsidRDefault="00733884" w:rsidP="00733884">
      <w:pPr>
        <w:pStyle w:val="Pa4"/>
        <w:spacing w:after="160" w:line="240" w:lineRule="auto"/>
        <w:rPr>
          <w:color w:val="000000"/>
          <w:sz w:val="20"/>
          <w:szCs w:val="20"/>
        </w:rPr>
      </w:pPr>
      <w:r>
        <w:rPr>
          <w:color w:val="000000"/>
          <w:sz w:val="20"/>
        </w:rPr>
        <w:t xml:space="preserve">在黏合方法的研究方面，我們有 Mouldlife 提供黏著劑和技術專員，並由 3M 提供測試設備。我們將在進一步的合作關係上進行開發，持續檢視黏合方法的改良，例如特定表面處理等。 </w:t>
      </w:r>
    </w:p>
    <w:p w:rsidR="00733884" w:rsidRDefault="00733884" w:rsidP="00733884">
      <w:pPr>
        <w:pStyle w:val="Pa4"/>
        <w:spacing w:after="160" w:line="240" w:lineRule="auto"/>
        <w:rPr>
          <w:color w:val="000000"/>
          <w:sz w:val="20"/>
          <w:szCs w:val="20"/>
        </w:rPr>
      </w:pPr>
      <w:r>
        <w:rPr>
          <w:color w:val="000000"/>
          <w:sz w:val="20"/>
        </w:rPr>
        <w:t xml:space="preserve">生產自行車所需的車輪、傳動系統和零組件則由 Hope Technology Ltd. 提供。 </w:t>
      </w:r>
    </w:p>
    <w:p w:rsidR="00A61FA6" w:rsidRDefault="00733884" w:rsidP="00EB5C72">
      <w:pPr>
        <w:pStyle w:val="Default"/>
        <w:spacing w:before="340"/>
        <w:rPr>
          <w:sz w:val="20"/>
          <w:szCs w:val="20"/>
        </w:rPr>
      </w:pPr>
      <w:r>
        <w:rPr>
          <w:sz w:val="20"/>
        </w:rPr>
        <w:t>此專案強調可透過與客戶的密切合作來達到卓越的成果。如果您需要積層製造為您的零組件帶來優勢，請聯絡您當地的 Renishaw 辦事處了解更多資訊。</w:t>
      </w:r>
    </w:p>
    <w:p w:rsidR="0029135E" w:rsidRDefault="0029135E" w:rsidP="00EB5C72">
      <w:pPr>
        <w:pStyle w:val="Default"/>
        <w:spacing w:before="340"/>
        <w:rPr>
          <w:rFonts w:ascii="Arial" w:hAnsi="Arial" w:cs="Arial"/>
          <w:sz w:val="20"/>
          <w:szCs w:val="20"/>
        </w:rPr>
      </w:pPr>
    </w:p>
    <w:p w:rsidR="0029135E" w:rsidRDefault="0084506E" w:rsidP="00EB5C72">
      <w:pPr>
        <w:pStyle w:val="Default"/>
        <w:spacing w:before="340"/>
        <w:rPr>
          <w:sz w:val="20"/>
          <w:szCs w:val="20"/>
        </w:rPr>
      </w:pPr>
      <w:hyperlink r:id="rId9">
        <w:r w:rsidR="0029135E">
          <w:rPr>
            <w:rStyle w:val="Hyperlink"/>
            <w:sz w:val="20"/>
          </w:rPr>
          <w:t>www.renishaw.com.tw/empire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469DB"/>
    <w:rsid w:val="0029135E"/>
    <w:rsid w:val="002A5AA5"/>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44F61"/>
    <w:rsid w:val="0065468E"/>
    <w:rsid w:val="006771C1"/>
    <w:rsid w:val="00694EDE"/>
    <w:rsid w:val="00696544"/>
    <w:rsid w:val="006C2C75"/>
    <w:rsid w:val="006E27A3"/>
    <w:rsid w:val="006E4D82"/>
    <w:rsid w:val="0073088A"/>
    <w:rsid w:val="00733884"/>
    <w:rsid w:val="00760943"/>
    <w:rsid w:val="00775194"/>
    <w:rsid w:val="00782B0E"/>
    <w:rsid w:val="007C4DCE"/>
    <w:rsid w:val="008203FA"/>
    <w:rsid w:val="00832112"/>
    <w:rsid w:val="0084506E"/>
    <w:rsid w:val="00851450"/>
    <w:rsid w:val="00864808"/>
    <w:rsid w:val="00871A8A"/>
    <w:rsid w:val="008757C5"/>
    <w:rsid w:val="00886A17"/>
    <w:rsid w:val="008908AE"/>
    <w:rsid w:val="008D3B4D"/>
    <w:rsid w:val="008E107B"/>
    <w:rsid w:val="008E2064"/>
    <w:rsid w:val="00910A83"/>
    <w:rsid w:val="009257D0"/>
    <w:rsid w:val="00951E2D"/>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A2D9B"/>
    <w:rsid w:val="00EA7F08"/>
    <w:rsid w:val="00EB5C72"/>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MingLiU" w:eastAsia="PMingLiU" w:hAnsi="PMingLiU" w:cs="PMingLiU"/>
        <w:lang w:val="zh-TW" w:eastAsia="zh-TW" w:bidi="zh-TW"/>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zh-TW"/>
    </w:rPr>
  </w:style>
  <w:style w:type="paragraph" w:customStyle="1" w:styleId="Default">
    <w:name w:val="Default"/>
    <w:rsid w:val="00733884"/>
    <w:pPr>
      <w:autoSpaceDE w:val="0"/>
      <w:autoSpaceDN w:val="0"/>
      <w:adjustRightInd w:val="0"/>
    </w:pPr>
    <w:rPr>
      <w:color w:val="000000"/>
      <w:sz w:val="24"/>
      <w:szCs w:val="24"/>
    </w:rPr>
  </w:style>
  <w:style w:type="paragraph" w:customStyle="1" w:styleId="Pa4">
    <w:name w:val="Pa4"/>
    <w:basedOn w:val="Default"/>
    <w:next w:val="Default"/>
    <w:uiPriority w:val="99"/>
    <w:rsid w:val="00733884"/>
    <w:pPr>
      <w:spacing w:line="201" w:lineRule="atLeast"/>
    </w:pPr>
    <w:rPr>
      <w:color w:val="auto"/>
    </w:rPr>
  </w:style>
  <w:style w:type="character" w:customStyle="1" w:styleId="A1">
    <w:name w:val="A1"/>
    <w:uiPriority w:val="99"/>
    <w:rsid w:val="00733884"/>
    <w:rPr>
      <w:rFonts w:ascii="PMingLiU" w:hAnsi="PMingLiU" w:cs="PMingLiU" w:hint="default"/>
      <w:b/>
      <w:bCs/>
      <w:color w:val="FFFFFF"/>
      <w:sz w:val="40"/>
      <w:szCs w:val="40"/>
    </w:rPr>
  </w:style>
  <w:style w:type="character" w:customStyle="1" w:styleId="A0">
    <w:name w:val="A0"/>
    <w:uiPriority w:val="99"/>
    <w:rsid w:val="00733884"/>
    <w:rPr>
      <w:rFonts w:ascii="PMingLiU" w:hAnsi="PMingLiU" w:cs="PMingLiU"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m.tw/empire"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6BEB5-DA30-4B06-84E1-0A64B8DC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1643</Words>
  <Characters>486</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2125</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 Renishaw 為 Empire Cycles 製造的第一台金屬 3D 列印腳踏車骨架  </dc:title>
  <dc:creator>Renishaw</dc:creator>
  <cp:lastModifiedBy>Jo Green</cp:lastModifiedBy>
  <cp:revision>3</cp:revision>
  <cp:lastPrinted>2011-08-09T19:37:00Z</cp:lastPrinted>
  <dcterms:created xsi:type="dcterms:W3CDTF">2014-02-27T00:43:00Z</dcterms:created>
  <dcterms:modified xsi:type="dcterms:W3CDTF">2014-02-28T02:54:00Z</dcterms:modified>
</cp:coreProperties>
</file>