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93" w:rsidRPr="00040563" w:rsidRDefault="007A1993" w:rsidP="007A199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April 2014</w:t>
      </w:r>
      <w:r w:rsidRPr="00040563">
        <w:rPr>
          <w:rFonts w:ascii="Arial" w:hAnsi="Arial" w:cs="Arial"/>
          <w:i/>
        </w:rPr>
        <w:t xml:space="preserve"> – for immediate release. Further information: Chris Pockett, +44 (0) 1453 524133</w:t>
      </w:r>
    </w:p>
    <w:p w:rsidR="007A1993" w:rsidRDefault="007A1993" w:rsidP="007A1993">
      <w:pPr>
        <w:spacing w:before="240"/>
        <w:rPr>
          <w:rFonts w:ascii="Arial" w:hAnsi="Arial" w:cs="Arial"/>
          <w:b/>
          <w:sz w:val="24"/>
          <w:szCs w:val="24"/>
        </w:rPr>
      </w:pPr>
    </w:p>
    <w:p w:rsidR="007A1993" w:rsidRDefault="007A1993" w:rsidP="007A1993">
      <w:pPr>
        <w:spacing w:before="240"/>
        <w:rPr>
          <w:rFonts w:ascii="Arial" w:hAnsi="Arial" w:cs="Arial"/>
          <w:sz w:val="21"/>
          <w:szCs w:val="21"/>
        </w:rPr>
      </w:pPr>
      <w:r w:rsidRPr="00040563">
        <w:rPr>
          <w:rFonts w:ascii="Arial" w:hAnsi="Arial" w:cs="Arial"/>
          <w:b/>
          <w:sz w:val="24"/>
          <w:szCs w:val="24"/>
        </w:rPr>
        <w:t xml:space="preserve">Renishaw </w:t>
      </w:r>
      <w:r w:rsidRPr="00040563">
        <w:rPr>
          <w:rFonts w:ascii="Arial" w:hAnsi="Arial" w:cs="Arial"/>
          <w:b/>
          <w:i/>
          <w:sz w:val="24"/>
          <w:szCs w:val="24"/>
        </w:rPr>
        <w:t>neuromate</w:t>
      </w:r>
      <w:r w:rsidRPr="00040563">
        <w:rPr>
          <w:rFonts w:ascii="Arial" w:hAnsi="Arial" w:cs="Arial"/>
          <w:b/>
          <w:sz w:val="24"/>
          <w:szCs w:val="24"/>
        </w:rPr>
        <w:t xml:space="preserve">® robot installation </w:t>
      </w:r>
      <w:r>
        <w:rPr>
          <w:rFonts w:ascii="Arial" w:hAnsi="Arial" w:cs="Arial"/>
          <w:b/>
          <w:sz w:val="24"/>
          <w:szCs w:val="24"/>
        </w:rPr>
        <w:t>in Cologne, Germany</w:t>
      </w:r>
      <w:r w:rsidRPr="00040563">
        <w:rPr>
          <w:rFonts w:ascii="Arial" w:hAnsi="Arial" w:cs="Arial"/>
          <w:sz w:val="21"/>
          <w:szCs w:val="21"/>
        </w:rPr>
        <w:br/>
      </w:r>
      <w:r w:rsidRPr="00040563">
        <w:rPr>
          <w:rFonts w:ascii="Arial" w:hAnsi="Arial" w:cs="Arial"/>
          <w:sz w:val="21"/>
          <w:szCs w:val="21"/>
        </w:rPr>
        <w:br/>
        <w:t xml:space="preserve">Renishaw is pleased to announce that a </w:t>
      </w:r>
      <w:r w:rsidRPr="00040563">
        <w:rPr>
          <w:rFonts w:ascii="Arial" w:hAnsi="Arial" w:cs="Arial"/>
          <w:i/>
          <w:sz w:val="21"/>
          <w:szCs w:val="21"/>
        </w:rPr>
        <w:t>neuromate</w:t>
      </w:r>
      <w:r w:rsidRPr="00040563">
        <w:rPr>
          <w:rFonts w:ascii="Arial" w:hAnsi="Arial" w:cs="Arial"/>
          <w:sz w:val="21"/>
          <w:szCs w:val="21"/>
        </w:rPr>
        <w:t xml:space="preserve">® stereotactic robotic system has been </w:t>
      </w:r>
      <w:r>
        <w:rPr>
          <w:rFonts w:ascii="Arial" w:hAnsi="Arial" w:cs="Arial"/>
          <w:sz w:val="21"/>
          <w:szCs w:val="21"/>
        </w:rPr>
        <w:t>installed at</w:t>
      </w:r>
      <w:r w:rsidRPr="0004056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the </w:t>
      </w:r>
      <w:r w:rsidR="00F86CDF" w:rsidRPr="00F86CDF">
        <w:rPr>
          <w:rFonts w:ascii="Arial" w:hAnsi="Arial" w:cs="Arial"/>
          <w:sz w:val="21"/>
          <w:szCs w:val="21"/>
        </w:rPr>
        <w:t>the Department of Stereotaxy and Functional Neurosurgery of the University Hospital in Cologne, Germany</w:t>
      </w:r>
      <w:r>
        <w:rPr>
          <w:rFonts w:ascii="Arial" w:hAnsi="Arial" w:cs="Arial"/>
          <w:sz w:val="21"/>
          <w:szCs w:val="21"/>
        </w:rPr>
        <w:t>.</w:t>
      </w:r>
      <w:r w:rsidRPr="00040563">
        <w:rPr>
          <w:rFonts w:ascii="Arial" w:hAnsi="Arial" w:cs="Arial"/>
          <w:sz w:val="21"/>
          <w:szCs w:val="21"/>
        </w:rPr>
        <w:br/>
      </w:r>
      <w:r w:rsidRPr="00040563">
        <w:rPr>
          <w:rFonts w:ascii="Arial" w:hAnsi="Arial" w:cs="Arial"/>
          <w:sz w:val="21"/>
          <w:szCs w:val="21"/>
        </w:rPr>
        <w:br/>
      </w:r>
      <w:r w:rsidR="00F86CDF" w:rsidRPr="00F86CDF">
        <w:rPr>
          <w:rFonts w:ascii="Arial" w:hAnsi="Arial" w:cs="Arial"/>
          <w:sz w:val="21"/>
          <w:szCs w:val="21"/>
        </w:rPr>
        <w:t>Prof. Dr. Veerle Visser – Vandewalle, the Head of the department of Stereotaxy and Functional Neurosurgery said</w:t>
      </w:r>
      <w:r w:rsidRPr="00040563">
        <w:rPr>
          <w:rFonts w:ascii="Arial" w:hAnsi="Arial" w:cs="Arial"/>
          <w:sz w:val="21"/>
          <w:szCs w:val="21"/>
        </w:rPr>
        <w:t>, “</w:t>
      </w:r>
      <w:r>
        <w:rPr>
          <w:rFonts w:ascii="Arial" w:hAnsi="Arial" w:cs="Arial"/>
          <w:sz w:val="21"/>
          <w:szCs w:val="21"/>
        </w:rPr>
        <w:t xml:space="preserve">We are aiming for the highest possible accuracy, the robot will certainly help us with that. The </w:t>
      </w:r>
      <w:r w:rsidRPr="007A1993">
        <w:rPr>
          <w:rFonts w:ascii="Arial" w:hAnsi="Arial" w:cs="Arial"/>
          <w:i/>
          <w:sz w:val="21"/>
          <w:szCs w:val="21"/>
        </w:rPr>
        <w:t>neuromate</w:t>
      </w:r>
      <w:r w:rsidRPr="00040563">
        <w:rPr>
          <w:rFonts w:ascii="Arial" w:hAnsi="Arial" w:cs="Arial"/>
          <w:sz w:val="21"/>
          <w:szCs w:val="21"/>
        </w:rPr>
        <w:t xml:space="preserve">® </w:t>
      </w:r>
      <w:r>
        <w:rPr>
          <w:rFonts w:ascii="Arial" w:hAnsi="Arial" w:cs="Arial"/>
          <w:sz w:val="21"/>
          <w:szCs w:val="21"/>
        </w:rPr>
        <w:t xml:space="preserve">robotic </w:t>
      </w:r>
      <w:r w:rsidRPr="00040563">
        <w:rPr>
          <w:rFonts w:ascii="Arial" w:hAnsi="Arial" w:cs="Arial"/>
          <w:sz w:val="21"/>
          <w:szCs w:val="21"/>
        </w:rPr>
        <w:t xml:space="preserve">system will provide me and my team </w:t>
      </w:r>
      <w:r w:rsidR="00D91648">
        <w:rPr>
          <w:rFonts w:ascii="Arial" w:hAnsi="Arial" w:cs="Arial"/>
          <w:sz w:val="21"/>
          <w:szCs w:val="21"/>
        </w:rPr>
        <w:t>with a higher level of</w:t>
      </w:r>
      <w:r>
        <w:rPr>
          <w:rFonts w:ascii="Arial" w:hAnsi="Arial" w:cs="Arial"/>
          <w:sz w:val="21"/>
          <w:szCs w:val="21"/>
        </w:rPr>
        <w:t xml:space="preserve"> accuracy in targeting deep brain structures; we think of it as our third arm assisting us during the surgical procedure</w:t>
      </w:r>
      <w:r w:rsidRPr="00040563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We will use the </w:t>
      </w:r>
      <w:r w:rsidRPr="00040563">
        <w:rPr>
          <w:rFonts w:ascii="Arial" w:hAnsi="Arial" w:cs="Arial"/>
          <w:i/>
          <w:sz w:val="21"/>
          <w:szCs w:val="21"/>
        </w:rPr>
        <w:t>neuroma</w:t>
      </w:r>
      <w:r>
        <w:rPr>
          <w:rFonts w:ascii="Arial" w:hAnsi="Arial" w:cs="Arial"/>
          <w:i/>
          <w:sz w:val="21"/>
          <w:szCs w:val="21"/>
        </w:rPr>
        <w:t>te</w:t>
      </w:r>
      <w:r w:rsidRPr="00040563">
        <w:rPr>
          <w:rFonts w:ascii="Arial" w:hAnsi="Arial" w:cs="Arial"/>
          <w:sz w:val="21"/>
          <w:szCs w:val="21"/>
        </w:rPr>
        <w:t>®</w:t>
      </w:r>
      <w:r>
        <w:rPr>
          <w:rFonts w:ascii="Arial" w:hAnsi="Arial" w:cs="Arial"/>
          <w:sz w:val="21"/>
          <w:szCs w:val="21"/>
        </w:rPr>
        <w:t xml:space="preserve"> for Deep Brain Stimulation electrode implantation, for Stereo EEG procedures, tumour biopsies, robot-assisted Brachytherapy and many other applications.</w:t>
      </w:r>
      <w:r w:rsidRPr="00040563">
        <w:rPr>
          <w:rFonts w:ascii="Arial" w:hAnsi="Arial" w:cs="Arial"/>
          <w:sz w:val="21"/>
          <w:szCs w:val="21"/>
        </w:rPr>
        <w:t xml:space="preserve">” </w:t>
      </w:r>
      <w:r w:rsidRPr="00040563">
        <w:rPr>
          <w:rFonts w:ascii="Arial" w:hAnsi="Arial" w:cs="Arial"/>
          <w:sz w:val="21"/>
          <w:szCs w:val="21"/>
        </w:rPr>
        <w:br/>
      </w:r>
      <w:r w:rsidRPr="00040563">
        <w:rPr>
          <w:rFonts w:ascii="Arial" w:hAnsi="Arial" w:cs="Arial"/>
          <w:sz w:val="21"/>
          <w:szCs w:val="21"/>
        </w:rPr>
        <w:br/>
        <w:t>Dr. Abed Hammoud, CEO of Renishaw Mayfield SA said, “This</w:t>
      </w:r>
      <w:r>
        <w:rPr>
          <w:rFonts w:ascii="Arial" w:hAnsi="Arial" w:cs="Arial"/>
          <w:sz w:val="21"/>
          <w:szCs w:val="21"/>
        </w:rPr>
        <w:t xml:space="preserve"> latest</w:t>
      </w:r>
      <w:r w:rsidRPr="00040563">
        <w:rPr>
          <w:rFonts w:ascii="Arial" w:hAnsi="Arial" w:cs="Arial"/>
          <w:sz w:val="21"/>
          <w:szCs w:val="21"/>
        </w:rPr>
        <w:t xml:space="preserve"> </w:t>
      </w:r>
      <w:r w:rsidRPr="00040563">
        <w:rPr>
          <w:rFonts w:ascii="Arial" w:hAnsi="Arial" w:cs="Arial"/>
          <w:i/>
          <w:sz w:val="21"/>
          <w:szCs w:val="21"/>
        </w:rPr>
        <w:t>neuromate</w:t>
      </w:r>
      <w:r w:rsidRPr="00040563">
        <w:rPr>
          <w:rFonts w:ascii="Arial" w:hAnsi="Arial" w:cs="Arial"/>
          <w:sz w:val="21"/>
          <w:szCs w:val="21"/>
        </w:rPr>
        <w:t>®</w:t>
      </w:r>
      <w:r>
        <w:rPr>
          <w:rFonts w:ascii="Arial" w:hAnsi="Arial" w:cs="Arial"/>
          <w:sz w:val="21"/>
          <w:szCs w:val="21"/>
        </w:rPr>
        <w:t xml:space="preserve"> </w:t>
      </w:r>
      <w:r w:rsidRPr="00040563">
        <w:rPr>
          <w:rFonts w:ascii="Arial" w:hAnsi="Arial" w:cs="Arial"/>
          <w:sz w:val="21"/>
          <w:szCs w:val="21"/>
        </w:rPr>
        <w:t xml:space="preserve">installation </w:t>
      </w:r>
      <w:r>
        <w:rPr>
          <w:rFonts w:ascii="Arial" w:hAnsi="Arial" w:cs="Arial"/>
          <w:sz w:val="21"/>
          <w:szCs w:val="21"/>
        </w:rPr>
        <w:t xml:space="preserve">at the renowned University Clinic in Cologne </w:t>
      </w:r>
      <w:r w:rsidRPr="00040563">
        <w:rPr>
          <w:rFonts w:ascii="Arial" w:hAnsi="Arial" w:cs="Arial"/>
          <w:sz w:val="21"/>
          <w:szCs w:val="21"/>
        </w:rPr>
        <w:t xml:space="preserve">confirms the trust of </w:t>
      </w:r>
      <w:r>
        <w:rPr>
          <w:rFonts w:ascii="Arial" w:hAnsi="Arial" w:cs="Arial"/>
          <w:sz w:val="21"/>
          <w:szCs w:val="21"/>
        </w:rPr>
        <w:t>yet another</w:t>
      </w:r>
      <w:r w:rsidRPr="00040563">
        <w:rPr>
          <w:rFonts w:ascii="Arial" w:hAnsi="Arial" w:cs="Arial"/>
          <w:sz w:val="21"/>
          <w:szCs w:val="21"/>
        </w:rPr>
        <w:t xml:space="preserve"> leading neurosurgical </w:t>
      </w:r>
      <w:r>
        <w:rPr>
          <w:rFonts w:ascii="Arial" w:hAnsi="Arial" w:cs="Arial"/>
          <w:sz w:val="21"/>
          <w:szCs w:val="21"/>
        </w:rPr>
        <w:t>team</w:t>
      </w:r>
      <w:r w:rsidRPr="00040563">
        <w:rPr>
          <w:rFonts w:ascii="Arial" w:hAnsi="Arial" w:cs="Arial"/>
          <w:sz w:val="21"/>
          <w:szCs w:val="21"/>
        </w:rPr>
        <w:t xml:space="preserve"> in the system and in Renishaw. </w:t>
      </w:r>
      <w:r>
        <w:rPr>
          <w:rFonts w:ascii="Arial" w:hAnsi="Arial" w:cs="Arial"/>
          <w:sz w:val="21"/>
          <w:szCs w:val="21"/>
        </w:rPr>
        <w:t>Our</w:t>
      </w:r>
      <w:r w:rsidRPr="00040563">
        <w:rPr>
          <w:rFonts w:ascii="Arial" w:hAnsi="Arial" w:cs="Arial"/>
          <w:sz w:val="21"/>
          <w:szCs w:val="21"/>
        </w:rPr>
        <w:t xml:space="preserve"> clinical and technical support teams </w:t>
      </w:r>
      <w:r>
        <w:rPr>
          <w:rFonts w:ascii="Arial" w:hAnsi="Arial" w:cs="Arial"/>
          <w:sz w:val="21"/>
          <w:szCs w:val="21"/>
        </w:rPr>
        <w:t xml:space="preserve">are looking forward to </w:t>
      </w:r>
      <w:r w:rsidRPr="00040563">
        <w:rPr>
          <w:rFonts w:ascii="Arial" w:hAnsi="Arial" w:cs="Arial"/>
          <w:sz w:val="21"/>
          <w:szCs w:val="21"/>
        </w:rPr>
        <w:t>work</w:t>
      </w:r>
      <w:r>
        <w:rPr>
          <w:rFonts w:ascii="Arial" w:hAnsi="Arial" w:cs="Arial"/>
          <w:sz w:val="21"/>
          <w:szCs w:val="21"/>
        </w:rPr>
        <w:t>ing</w:t>
      </w:r>
      <w:r w:rsidRPr="00040563">
        <w:rPr>
          <w:rFonts w:ascii="Arial" w:hAnsi="Arial" w:cs="Arial"/>
          <w:sz w:val="21"/>
          <w:szCs w:val="21"/>
        </w:rPr>
        <w:t xml:space="preserve"> closely with Prof. </w:t>
      </w:r>
      <w:r>
        <w:rPr>
          <w:rFonts w:ascii="Arial" w:hAnsi="Arial" w:cs="Arial"/>
          <w:sz w:val="21"/>
          <w:szCs w:val="21"/>
        </w:rPr>
        <w:t>Dr. Veerle Visser-Vandewalle and her</w:t>
      </w:r>
      <w:r w:rsidRPr="00040563">
        <w:rPr>
          <w:rFonts w:ascii="Arial" w:hAnsi="Arial" w:cs="Arial"/>
          <w:sz w:val="21"/>
          <w:szCs w:val="21"/>
        </w:rPr>
        <w:t xml:space="preserve"> team, to ensure </w:t>
      </w:r>
      <w:r>
        <w:rPr>
          <w:rFonts w:ascii="Arial" w:hAnsi="Arial" w:cs="Arial"/>
          <w:sz w:val="21"/>
          <w:szCs w:val="21"/>
        </w:rPr>
        <w:t>an optimal</w:t>
      </w:r>
      <w:r w:rsidRPr="00040563">
        <w:rPr>
          <w:rFonts w:ascii="Arial" w:hAnsi="Arial" w:cs="Arial"/>
          <w:sz w:val="21"/>
          <w:szCs w:val="21"/>
        </w:rPr>
        <w:t xml:space="preserve"> integration of the </w:t>
      </w:r>
      <w:r w:rsidRPr="00040563">
        <w:rPr>
          <w:rFonts w:ascii="Arial" w:hAnsi="Arial" w:cs="Arial"/>
          <w:i/>
          <w:sz w:val="21"/>
          <w:szCs w:val="21"/>
        </w:rPr>
        <w:t>neuromate</w:t>
      </w:r>
      <w:r w:rsidRPr="00040563">
        <w:rPr>
          <w:rFonts w:ascii="Arial" w:hAnsi="Arial" w:cs="Arial"/>
          <w:sz w:val="21"/>
          <w:szCs w:val="21"/>
        </w:rPr>
        <w:t xml:space="preserve">® into their surgical workflow, </w:t>
      </w:r>
      <w:r>
        <w:rPr>
          <w:rFonts w:ascii="Arial" w:hAnsi="Arial" w:cs="Arial"/>
          <w:sz w:val="21"/>
          <w:szCs w:val="21"/>
        </w:rPr>
        <w:t>helping</w:t>
      </w:r>
      <w:r w:rsidRPr="00040563">
        <w:rPr>
          <w:rFonts w:ascii="Arial" w:hAnsi="Arial" w:cs="Arial"/>
          <w:sz w:val="21"/>
          <w:szCs w:val="21"/>
        </w:rPr>
        <w:t xml:space="preserve"> them </w:t>
      </w:r>
      <w:r>
        <w:rPr>
          <w:rFonts w:ascii="Arial" w:hAnsi="Arial" w:cs="Arial"/>
          <w:sz w:val="21"/>
          <w:szCs w:val="21"/>
        </w:rPr>
        <w:t>in the strive to</w:t>
      </w:r>
      <w:r w:rsidRPr="00040563">
        <w:rPr>
          <w:rFonts w:ascii="Arial" w:hAnsi="Arial" w:cs="Arial"/>
          <w:sz w:val="21"/>
          <w:szCs w:val="21"/>
        </w:rPr>
        <w:t xml:space="preserve"> provid</w:t>
      </w:r>
      <w:r>
        <w:rPr>
          <w:rFonts w:ascii="Arial" w:hAnsi="Arial" w:cs="Arial"/>
          <w:sz w:val="21"/>
          <w:szCs w:val="21"/>
        </w:rPr>
        <w:t xml:space="preserve">e </w:t>
      </w:r>
      <w:r w:rsidR="00D91648"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sz w:val="21"/>
          <w:szCs w:val="21"/>
        </w:rPr>
        <w:t>best possible</w:t>
      </w:r>
      <w:r w:rsidRPr="00040563">
        <w:rPr>
          <w:rFonts w:ascii="Arial" w:hAnsi="Arial" w:cs="Arial"/>
          <w:sz w:val="21"/>
          <w:szCs w:val="21"/>
        </w:rPr>
        <w:t xml:space="preserve"> outcomes for their patients.”</w:t>
      </w:r>
    </w:p>
    <w:p w:rsidR="007A1993" w:rsidRDefault="007A1993" w:rsidP="007A1993">
      <w:pPr>
        <w:ind w:left="360"/>
        <w:jc w:val="center"/>
        <w:rPr>
          <w:rFonts w:ascii="Arial" w:hAnsi="Arial" w:cs="Arial"/>
          <w:sz w:val="21"/>
          <w:szCs w:val="21"/>
        </w:rPr>
      </w:pPr>
    </w:p>
    <w:p w:rsidR="007A1993" w:rsidRDefault="007A1993" w:rsidP="007A1993">
      <w:pPr>
        <w:ind w:left="360"/>
        <w:jc w:val="center"/>
        <w:rPr>
          <w:rFonts w:ascii="Arial" w:hAnsi="Arial" w:cs="Arial"/>
          <w:sz w:val="21"/>
          <w:szCs w:val="21"/>
        </w:rPr>
      </w:pPr>
    </w:p>
    <w:p w:rsidR="007A1993" w:rsidRDefault="007A1993" w:rsidP="007A1993">
      <w:pPr>
        <w:ind w:left="360"/>
        <w:jc w:val="center"/>
        <w:rPr>
          <w:rFonts w:ascii="Arial" w:hAnsi="Arial" w:cs="Arial"/>
          <w:sz w:val="21"/>
          <w:szCs w:val="21"/>
        </w:rPr>
      </w:pPr>
      <w:r w:rsidRPr="00040563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 </w:t>
      </w:r>
      <w:r w:rsidRPr="00040563">
        <w:rPr>
          <w:rFonts w:ascii="Arial" w:hAnsi="Arial" w:cs="Arial"/>
          <w:sz w:val="21"/>
          <w:szCs w:val="21"/>
        </w:rPr>
        <w:t xml:space="preserve">ENDS </w:t>
      </w:r>
      <w:r>
        <w:rPr>
          <w:rFonts w:ascii="Arial" w:hAnsi="Arial" w:cs="Arial"/>
          <w:sz w:val="21"/>
          <w:szCs w:val="21"/>
        </w:rPr>
        <w:t>–</w:t>
      </w:r>
      <w:r w:rsidRPr="00040563">
        <w:rPr>
          <w:rFonts w:ascii="Arial" w:hAnsi="Arial" w:cs="Arial"/>
          <w:sz w:val="21"/>
          <w:szCs w:val="21"/>
        </w:rPr>
        <w:t xml:space="preserve"> </w:t>
      </w:r>
    </w:p>
    <w:p w:rsidR="007A1993" w:rsidRDefault="007A1993" w:rsidP="007A1993">
      <w:pPr>
        <w:rPr>
          <w:rFonts w:ascii="Arial" w:hAnsi="Arial" w:cs="Arial"/>
          <w:sz w:val="21"/>
          <w:szCs w:val="21"/>
          <w:u w:val="single"/>
        </w:rPr>
      </w:pPr>
    </w:p>
    <w:p w:rsidR="007A1993" w:rsidRDefault="007A1993" w:rsidP="007A1993">
      <w:pPr>
        <w:rPr>
          <w:rFonts w:ascii="Arial" w:hAnsi="Arial" w:cs="Arial"/>
          <w:sz w:val="21"/>
          <w:szCs w:val="21"/>
          <w:u w:val="single"/>
        </w:rPr>
      </w:pPr>
    </w:p>
    <w:p w:rsidR="007A1993" w:rsidRDefault="007A1993" w:rsidP="007A1993">
      <w:pPr>
        <w:rPr>
          <w:rFonts w:ascii="Arial" w:hAnsi="Arial" w:cs="Arial"/>
          <w:sz w:val="21"/>
          <w:szCs w:val="21"/>
          <w:u w:val="single"/>
        </w:rPr>
      </w:pPr>
    </w:p>
    <w:p w:rsidR="007A1993" w:rsidRDefault="007A1993" w:rsidP="007A1993">
      <w:pPr>
        <w:rPr>
          <w:rFonts w:ascii="Arial" w:hAnsi="Arial" w:cs="Arial"/>
          <w:sz w:val="21"/>
          <w:szCs w:val="21"/>
          <w:u w:val="single"/>
        </w:rPr>
      </w:pPr>
    </w:p>
    <w:p w:rsidR="007A1993" w:rsidRPr="00040563" w:rsidRDefault="007A1993" w:rsidP="007A1993">
      <w:pPr>
        <w:rPr>
          <w:rFonts w:ascii="Arial" w:hAnsi="Arial" w:cs="Arial"/>
          <w:sz w:val="21"/>
          <w:szCs w:val="21"/>
          <w:u w:val="single"/>
        </w:rPr>
      </w:pPr>
      <w:r w:rsidRPr="00040563">
        <w:rPr>
          <w:rFonts w:ascii="Arial" w:hAnsi="Arial" w:cs="Arial"/>
          <w:sz w:val="21"/>
          <w:szCs w:val="21"/>
          <w:u w:val="single"/>
        </w:rPr>
        <w:t>Notes to editors</w:t>
      </w:r>
    </w:p>
    <w:p w:rsidR="007A1993" w:rsidRDefault="007A1993" w:rsidP="007A199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Renishaw is a global company with core skills in measurement, motion control, spectroscopy, neurosurgical products and preci</w:t>
      </w:r>
      <w:r w:rsidR="00A83CCD">
        <w:rPr>
          <w:rFonts w:ascii="Arial" w:hAnsi="Arial" w:cs="Arial"/>
          <w:sz w:val="21"/>
          <w:szCs w:val="21"/>
        </w:rPr>
        <w:t xml:space="preserve">sion machining. The company has over </w:t>
      </w:r>
      <w:r>
        <w:rPr>
          <w:rFonts w:ascii="Arial" w:hAnsi="Arial" w:cs="Arial"/>
          <w:sz w:val="21"/>
          <w:szCs w:val="21"/>
        </w:rPr>
        <w:t>3,300 employees based at offices in 32 countries, and is listed on the London Stock Exchange (LSE:RSW) where it is a constituent of the FTSE 250.</w:t>
      </w:r>
    </w:p>
    <w:p w:rsidR="007A1993" w:rsidRDefault="007A1993" w:rsidP="007A1993">
      <w:pPr>
        <w:rPr>
          <w:rFonts w:ascii="Arial" w:hAnsi="Arial" w:cs="Arial"/>
          <w:sz w:val="21"/>
          <w:szCs w:val="21"/>
        </w:rPr>
      </w:pPr>
    </w:p>
    <w:p w:rsidR="007A1993" w:rsidRPr="00040563" w:rsidRDefault="007A1993" w:rsidP="007A199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For more information visit </w:t>
      </w:r>
      <w:hyperlink r:id="rId7" w:history="1">
        <w:r w:rsidRPr="003F032C">
          <w:rPr>
            <w:rStyle w:val="Hyperlink"/>
            <w:rFonts w:ascii="Arial" w:hAnsi="Arial" w:cs="Arial"/>
            <w:sz w:val="21"/>
            <w:szCs w:val="21"/>
          </w:rPr>
          <w:t>www.renishaw.com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:rsidR="0065352E" w:rsidRPr="007A1993" w:rsidRDefault="0065352E" w:rsidP="007A1993"/>
    <w:sectPr w:rsidR="0065352E" w:rsidRPr="007A1993" w:rsidSect="00A25A58">
      <w:headerReference w:type="first" r:id="rId8"/>
      <w:footerReference w:type="first" r:id="rId9"/>
      <w:type w:val="continuous"/>
      <w:pgSz w:w="11907" w:h="16840" w:code="9"/>
      <w:pgMar w:top="1440" w:right="1411" w:bottom="142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97F" w:rsidRDefault="0031497F" w:rsidP="002E2F8C">
      <w:r>
        <w:separator/>
      </w:r>
    </w:p>
  </w:endnote>
  <w:endnote w:type="continuationSeparator" w:id="0">
    <w:p w:rsidR="0031497F" w:rsidRDefault="0031497F" w:rsidP="002E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E76" w:rsidRPr="00785E76" w:rsidRDefault="007A1993" w:rsidP="00785E76">
    <w:pPr>
      <w:pStyle w:val="Footer"/>
      <w:rPr>
        <w:rFonts w:ascii="Arial" w:hAnsi="Arial" w:cs="Arial"/>
      </w:rPr>
    </w:pPr>
    <w:r>
      <w:rPr>
        <w:rFonts w:ascii="Arial" w:hAnsi="Arial" w:cs="Arial"/>
      </w:rPr>
      <w:t>H-4149-0054</w:t>
    </w:r>
    <w:r w:rsidR="00785E76" w:rsidRPr="00785E76">
      <w:rPr>
        <w:rFonts w:ascii="Arial" w:hAnsi="Arial" w:cs="Arial"/>
      </w:rPr>
      <w:t>-01</w:t>
    </w:r>
  </w:p>
  <w:p w:rsidR="00785E76" w:rsidRDefault="00785E76">
    <w:pPr>
      <w:pStyle w:val="Footer"/>
    </w:pPr>
  </w:p>
  <w:p w:rsidR="00785E76" w:rsidRDefault="00785E76">
    <w:pPr>
      <w:pStyle w:val="Footer"/>
    </w:pPr>
  </w:p>
  <w:p w:rsidR="00785E76" w:rsidRDefault="00785E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97F" w:rsidRDefault="0031497F" w:rsidP="002E2F8C">
      <w:r>
        <w:separator/>
      </w:r>
    </w:p>
  </w:footnote>
  <w:footnote w:type="continuationSeparator" w:id="0">
    <w:p w:rsidR="0031497F" w:rsidRDefault="0031497F" w:rsidP="002E2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8C2" w:rsidRDefault="006C527C">
    <w:pPr>
      <w:pStyle w:val="Header"/>
    </w:pPr>
    <w:r w:rsidRPr="006C527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42.75pt;width:505pt;height:133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457780598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55AE"/>
    <w:multiLevelType w:val="hybridMultilevel"/>
    <w:tmpl w:val="D9F06DA4"/>
    <w:lvl w:ilvl="0" w:tplc="2A94C00A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0B30"/>
    <w:rsid w:val="0000531D"/>
    <w:rsid w:val="000566E5"/>
    <w:rsid w:val="00091B8E"/>
    <w:rsid w:val="000B6575"/>
    <w:rsid w:val="0012029C"/>
    <w:rsid w:val="001266F9"/>
    <w:rsid w:val="0015073C"/>
    <w:rsid w:val="001714AA"/>
    <w:rsid w:val="00180B30"/>
    <w:rsid w:val="0021225A"/>
    <w:rsid w:val="00227CE4"/>
    <w:rsid w:val="002400F7"/>
    <w:rsid w:val="002469DB"/>
    <w:rsid w:val="002E2B7C"/>
    <w:rsid w:val="002E2F8C"/>
    <w:rsid w:val="002F77AA"/>
    <w:rsid w:val="0031497F"/>
    <w:rsid w:val="003377F3"/>
    <w:rsid w:val="003647B3"/>
    <w:rsid w:val="003709F3"/>
    <w:rsid w:val="00381AE5"/>
    <w:rsid w:val="0038665D"/>
    <w:rsid w:val="00387027"/>
    <w:rsid w:val="00392EF6"/>
    <w:rsid w:val="0039382D"/>
    <w:rsid w:val="003E1987"/>
    <w:rsid w:val="003E6E81"/>
    <w:rsid w:val="003F2730"/>
    <w:rsid w:val="00404B6E"/>
    <w:rsid w:val="00407D9A"/>
    <w:rsid w:val="0043695A"/>
    <w:rsid w:val="004863E7"/>
    <w:rsid w:val="00490E55"/>
    <w:rsid w:val="004930B0"/>
    <w:rsid w:val="0049414C"/>
    <w:rsid w:val="004C5163"/>
    <w:rsid w:val="004F5243"/>
    <w:rsid w:val="00515653"/>
    <w:rsid w:val="00546FE4"/>
    <w:rsid w:val="00554793"/>
    <w:rsid w:val="00597C98"/>
    <w:rsid w:val="005A7A54"/>
    <w:rsid w:val="005B48A1"/>
    <w:rsid w:val="005E3F10"/>
    <w:rsid w:val="0065352E"/>
    <w:rsid w:val="0065468E"/>
    <w:rsid w:val="00694EDE"/>
    <w:rsid w:val="006C2C75"/>
    <w:rsid w:val="006C527C"/>
    <w:rsid w:val="006E4D82"/>
    <w:rsid w:val="0073088A"/>
    <w:rsid w:val="00775194"/>
    <w:rsid w:val="00785E76"/>
    <w:rsid w:val="00794684"/>
    <w:rsid w:val="007A1993"/>
    <w:rsid w:val="007A2002"/>
    <w:rsid w:val="007C4DCE"/>
    <w:rsid w:val="00831BE3"/>
    <w:rsid w:val="00864808"/>
    <w:rsid w:val="008752D6"/>
    <w:rsid w:val="008757C5"/>
    <w:rsid w:val="008A1912"/>
    <w:rsid w:val="008D3999"/>
    <w:rsid w:val="008D3B4D"/>
    <w:rsid w:val="008E2064"/>
    <w:rsid w:val="00910A83"/>
    <w:rsid w:val="0093199E"/>
    <w:rsid w:val="009B326C"/>
    <w:rsid w:val="00A25A58"/>
    <w:rsid w:val="00A266AF"/>
    <w:rsid w:val="00A32C35"/>
    <w:rsid w:val="00A83CCD"/>
    <w:rsid w:val="00A95376"/>
    <w:rsid w:val="00AE5FB7"/>
    <w:rsid w:val="00B056B9"/>
    <w:rsid w:val="00B35AA9"/>
    <w:rsid w:val="00B53C11"/>
    <w:rsid w:val="00B61F67"/>
    <w:rsid w:val="00B70DAB"/>
    <w:rsid w:val="00B763F3"/>
    <w:rsid w:val="00BE3CD7"/>
    <w:rsid w:val="00BF5700"/>
    <w:rsid w:val="00C47966"/>
    <w:rsid w:val="00C958C2"/>
    <w:rsid w:val="00CB0C2C"/>
    <w:rsid w:val="00CF722A"/>
    <w:rsid w:val="00D91648"/>
    <w:rsid w:val="00D92177"/>
    <w:rsid w:val="00D93AC7"/>
    <w:rsid w:val="00E73435"/>
    <w:rsid w:val="00F05286"/>
    <w:rsid w:val="00F30D7C"/>
    <w:rsid w:val="00F560D5"/>
    <w:rsid w:val="00F71F07"/>
    <w:rsid w:val="00F81452"/>
    <w:rsid w:val="00F86CDF"/>
    <w:rsid w:val="00FA3F2E"/>
    <w:rsid w:val="00FC7AE9"/>
    <w:rsid w:val="00FD2B8A"/>
    <w:rsid w:val="00FD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785E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5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nish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sponsors The Big Bang Fair</vt:lpstr>
    </vt:vector>
  </TitlesOfParts>
  <Company>Renishaw PLC</Company>
  <LinksUpToDate>false</LinksUpToDate>
  <CharactersWithSpaces>1904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http://www.thebigbangfair.co.uk/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neurosurgical robot installation in Saudi Arabia</dc:title>
  <dc:creator>Chris Pockett</dc:creator>
  <cp:lastModifiedBy>kh0996</cp:lastModifiedBy>
  <cp:revision>2</cp:revision>
  <cp:lastPrinted>2011-08-09T11:37:00Z</cp:lastPrinted>
  <dcterms:created xsi:type="dcterms:W3CDTF">2014-03-31T13:17:00Z</dcterms:created>
  <dcterms:modified xsi:type="dcterms:W3CDTF">2014-03-31T13:17:00Z</dcterms:modified>
</cp:coreProperties>
</file>