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93" w:rsidRPr="00040563" w:rsidRDefault="00D475ED" w:rsidP="007A199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May</w:t>
      </w:r>
      <w:r w:rsidR="007A1993">
        <w:rPr>
          <w:rFonts w:ascii="Arial" w:hAnsi="Arial" w:cs="Arial"/>
          <w:i/>
        </w:rPr>
        <w:t xml:space="preserve"> 2014</w:t>
      </w:r>
      <w:r w:rsidR="007A1993" w:rsidRPr="00040563">
        <w:rPr>
          <w:rFonts w:ascii="Arial" w:hAnsi="Arial" w:cs="Arial"/>
          <w:i/>
        </w:rPr>
        <w:t xml:space="preserve"> – for immediate release. Further information: Chris Pockett, +44 (0) 1453 524133</w:t>
      </w:r>
    </w:p>
    <w:p w:rsidR="007A1993" w:rsidRDefault="007A1993" w:rsidP="007A1993">
      <w:pPr>
        <w:spacing w:before="240"/>
        <w:rPr>
          <w:rFonts w:ascii="Arial" w:hAnsi="Arial" w:cs="Arial"/>
          <w:b/>
          <w:sz w:val="24"/>
          <w:szCs w:val="24"/>
        </w:rPr>
      </w:pPr>
    </w:p>
    <w:p w:rsidR="007A1993" w:rsidRDefault="007A1993" w:rsidP="007A1993">
      <w:pPr>
        <w:spacing w:before="240"/>
        <w:rPr>
          <w:rFonts w:ascii="Arial" w:hAnsi="Arial" w:cs="Arial"/>
          <w:sz w:val="21"/>
          <w:szCs w:val="21"/>
        </w:rPr>
      </w:pPr>
      <w:bookmarkStart w:id="0" w:name="OLE_LINK1"/>
      <w:bookmarkStart w:id="1" w:name="OLE_LINK2"/>
      <w:r w:rsidRPr="00040563">
        <w:rPr>
          <w:rFonts w:ascii="Arial" w:hAnsi="Arial" w:cs="Arial"/>
          <w:b/>
          <w:sz w:val="24"/>
          <w:szCs w:val="24"/>
        </w:rPr>
        <w:t xml:space="preserve">Renishaw </w:t>
      </w:r>
      <w:r w:rsidRPr="00040563">
        <w:rPr>
          <w:rFonts w:ascii="Arial" w:hAnsi="Arial" w:cs="Arial"/>
          <w:b/>
          <w:i/>
          <w:sz w:val="24"/>
          <w:szCs w:val="24"/>
        </w:rPr>
        <w:t>neuromate</w:t>
      </w:r>
      <w:r w:rsidRPr="00040563">
        <w:rPr>
          <w:rFonts w:ascii="Arial" w:hAnsi="Arial" w:cs="Arial"/>
          <w:b/>
          <w:sz w:val="24"/>
          <w:szCs w:val="24"/>
        </w:rPr>
        <w:t xml:space="preserve">® </w:t>
      </w:r>
      <w:r w:rsidR="00D475ED">
        <w:rPr>
          <w:rFonts w:ascii="Arial" w:hAnsi="Arial" w:cs="Arial"/>
          <w:b/>
          <w:sz w:val="24"/>
          <w:szCs w:val="24"/>
        </w:rPr>
        <w:t xml:space="preserve">frameless Gen II cleared by </w:t>
      </w:r>
      <w:r w:rsidR="003849D3">
        <w:rPr>
          <w:rFonts w:ascii="Arial" w:hAnsi="Arial" w:cs="Arial"/>
          <w:b/>
          <w:sz w:val="24"/>
          <w:szCs w:val="24"/>
        </w:rPr>
        <w:t xml:space="preserve">the </w:t>
      </w:r>
      <w:r w:rsidR="00D475ED">
        <w:rPr>
          <w:rFonts w:ascii="Arial" w:hAnsi="Arial" w:cs="Arial"/>
          <w:b/>
          <w:sz w:val="24"/>
          <w:szCs w:val="24"/>
        </w:rPr>
        <w:t>FDA</w:t>
      </w:r>
      <w:bookmarkEnd w:id="0"/>
      <w:bookmarkEnd w:id="1"/>
      <w:r w:rsidRPr="00040563">
        <w:rPr>
          <w:rFonts w:ascii="Arial" w:hAnsi="Arial" w:cs="Arial"/>
          <w:sz w:val="21"/>
          <w:szCs w:val="21"/>
        </w:rPr>
        <w:br/>
      </w:r>
      <w:r w:rsidRPr="00040563">
        <w:rPr>
          <w:rFonts w:ascii="Arial" w:hAnsi="Arial" w:cs="Arial"/>
          <w:sz w:val="21"/>
          <w:szCs w:val="21"/>
        </w:rPr>
        <w:br/>
        <w:t>Renish</w:t>
      </w:r>
      <w:r w:rsidR="00D475ED">
        <w:rPr>
          <w:rFonts w:ascii="Arial" w:hAnsi="Arial" w:cs="Arial"/>
          <w:sz w:val="21"/>
          <w:szCs w:val="21"/>
        </w:rPr>
        <w:t xml:space="preserve">aw is pleased to announce that </w:t>
      </w:r>
      <w:r w:rsidR="00CE7FE7">
        <w:rPr>
          <w:rFonts w:ascii="Arial" w:hAnsi="Arial" w:cs="Arial"/>
          <w:sz w:val="21"/>
          <w:szCs w:val="21"/>
        </w:rPr>
        <w:t xml:space="preserve">the </w:t>
      </w:r>
      <w:r w:rsidR="003849D3">
        <w:rPr>
          <w:rFonts w:ascii="Arial" w:hAnsi="Arial" w:cs="Arial"/>
          <w:sz w:val="21"/>
          <w:szCs w:val="21"/>
        </w:rPr>
        <w:t>U.S.</w:t>
      </w:r>
      <w:r w:rsidR="00367DAC">
        <w:rPr>
          <w:rFonts w:ascii="Arial" w:hAnsi="Arial" w:cs="Arial"/>
          <w:sz w:val="21"/>
          <w:szCs w:val="21"/>
        </w:rPr>
        <w:t xml:space="preserve"> Food and Drug administration (FDA) </w:t>
      </w:r>
      <w:r w:rsidR="00CE7FE7">
        <w:rPr>
          <w:rFonts w:ascii="Arial" w:hAnsi="Arial" w:cs="Arial"/>
          <w:sz w:val="21"/>
          <w:szCs w:val="21"/>
        </w:rPr>
        <w:t xml:space="preserve">has </w:t>
      </w:r>
      <w:r w:rsidR="00367DAC">
        <w:rPr>
          <w:rFonts w:ascii="Arial" w:hAnsi="Arial" w:cs="Arial"/>
          <w:sz w:val="21"/>
          <w:szCs w:val="21"/>
        </w:rPr>
        <w:t xml:space="preserve">issued clearance to market </w:t>
      </w:r>
      <w:r w:rsidR="00D475ED">
        <w:rPr>
          <w:rFonts w:ascii="Arial" w:hAnsi="Arial" w:cs="Arial"/>
          <w:sz w:val="21"/>
          <w:szCs w:val="21"/>
        </w:rPr>
        <w:t>the</w:t>
      </w:r>
      <w:r w:rsidRPr="00040563">
        <w:rPr>
          <w:rFonts w:ascii="Arial" w:hAnsi="Arial" w:cs="Arial"/>
          <w:sz w:val="21"/>
          <w:szCs w:val="21"/>
        </w:rPr>
        <w:t xml:space="preserve"> </w:t>
      </w:r>
      <w:r w:rsidRPr="00040563">
        <w:rPr>
          <w:rFonts w:ascii="Arial" w:hAnsi="Arial" w:cs="Arial"/>
          <w:i/>
          <w:sz w:val="21"/>
          <w:szCs w:val="21"/>
        </w:rPr>
        <w:t>neuromate</w:t>
      </w:r>
      <w:r w:rsidRPr="00040563">
        <w:rPr>
          <w:rFonts w:ascii="Arial" w:hAnsi="Arial" w:cs="Arial"/>
          <w:sz w:val="21"/>
          <w:szCs w:val="21"/>
        </w:rPr>
        <w:t xml:space="preserve">® </w:t>
      </w:r>
      <w:r w:rsidR="00D475ED">
        <w:rPr>
          <w:rFonts w:ascii="Arial" w:hAnsi="Arial" w:cs="Arial"/>
          <w:sz w:val="21"/>
          <w:szCs w:val="21"/>
        </w:rPr>
        <w:t xml:space="preserve">frameless Gen II </w:t>
      </w:r>
      <w:r w:rsidRPr="00040563">
        <w:rPr>
          <w:rFonts w:ascii="Arial" w:hAnsi="Arial" w:cs="Arial"/>
          <w:sz w:val="21"/>
          <w:szCs w:val="21"/>
        </w:rPr>
        <w:t>stereotactic robotic system</w:t>
      </w:r>
      <w:r>
        <w:rPr>
          <w:rFonts w:ascii="Arial" w:hAnsi="Arial" w:cs="Arial"/>
          <w:sz w:val="21"/>
          <w:szCs w:val="21"/>
        </w:rPr>
        <w:t>.</w:t>
      </w:r>
      <w:r w:rsidRPr="00040563">
        <w:rPr>
          <w:rFonts w:ascii="Arial" w:hAnsi="Arial" w:cs="Arial"/>
          <w:sz w:val="21"/>
          <w:szCs w:val="21"/>
        </w:rPr>
        <w:br/>
      </w:r>
      <w:r w:rsidRPr="00040563">
        <w:rPr>
          <w:rFonts w:ascii="Arial" w:hAnsi="Arial" w:cs="Arial"/>
          <w:sz w:val="21"/>
          <w:szCs w:val="21"/>
        </w:rPr>
        <w:br/>
      </w:r>
      <w:r w:rsidRPr="00040563">
        <w:rPr>
          <w:rFonts w:ascii="Arial" w:hAnsi="Arial" w:cs="Arial"/>
          <w:sz w:val="21"/>
          <w:szCs w:val="21"/>
        </w:rPr>
        <w:br/>
        <w:t xml:space="preserve">Dr. Abed Hammoud, CEO of Renishaw </w:t>
      </w:r>
      <w:r w:rsidRPr="00B25AE0">
        <w:rPr>
          <w:rFonts w:ascii="Arial" w:hAnsi="Arial" w:cs="Arial"/>
          <w:sz w:val="21"/>
          <w:szCs w:val="21"/>
        </w:rPr>
        <w:t>Mayfield SA said, “</w:t>
      </w:r>
      <w:r w:rsidR="003849D3" w:rsidRPr="00B25AE0">
        <w:rPr>
          <w:rFonts w:ascii="Arial" w:hAnsi="Arial" w:cs="Arial"/>
          <w:sz w:val="21"/>
          <w:szCs w:val="21"/>
        </w:rPr>
        <w:t xml:space="preserve">We are excited </w:t>
      </w:r>
      <w:r w:rsidR="00244B74" w:rsidRPr="00B25AE0">
        <w:rPr>
          <w:rFonts w:ascii="Arial" w:hAnsi="Arial" w:cs="Arial"/>
          <w:sz w:val="21"/>
          <w:szCs w:val="21"/>
        </w:rPr>
        <w:t xml:space="preserve">to launch our newest generation </w:t>
      </w:r>
      <w:r w:rsidR="00244B74" w:rsidRPr="00B25AE0">
        <w:rPr>
          <w:rFonts w:ascii="Arial" w:hAnsi="Arial" w:cs="Arial"/>
          <w:i/>
          <w:sz w:val="21"/>
          <w:szCs w:val="21"/>
        </w:rPr>
        <w:t>neuromate</w:t>
      </w:r>
      <w:r w:rsidR="00992042" w:rsidRPr="00B25AE0">
        <w:rPr>
          <w:rFonts w:ascii="Arial" w:hAnsi="Arial" w:cs="Arial"/>
          <w:sz w:val="21"/>
          <w:szCs w:val="21"/>
        </w:rPr>
        <w:t>® robotic</w:t>
      </w:r>
      <w:r w:rsidR="00244B74" w:rsidRPr="00B25AE0">
        <w:rPr>
          <w:rFonts w:ascii="Arial" w:hAnsi="Arial" w:cs="Arial"/>
          <w:sz w:val="21"/>
          <w:szCs w:val="21"/>
        </w:rPr>
        <w:t xml:space="preserve"> system in</w:t>
      </w:r>
      <w:r w:rsidR="003849D3" w:rsidRPr="00B25AE0">
        <w:rPr>
          <w:rFonts w:ascii="Arial" w:hAnsi="Arial" w:cs="Arial"/>
          <w:sz w:val="21"/>
          <w:szCs w:val="21"/>
        </w:rPr>
        <w:t xml:space="preserve"> the US</w:t>
      </w:r>
      <w:r w:rsidR="002D6F10" w:rsidRPr="00B25AE0">
        <w:rPr>
          <w:rFonts w:ascii="Arial" w:hAnsi="Arial" w:cs="Arial"/>
          <w:sz w:val="21"/>
          <w:szCs w:val="21"/>
        </w:rPr>
        <w:t>,</w:t>
      </w:r>
      <w:r w:rsidR="003849D3" w:rsidRPr="00B25AE0">
        <w:rPr>
          <w:rFonts w:ascii="Arial" w:hAnsi="Arial" w:cs="Arial"/>
          <w:sz w:val="21"/>
          <w:szCs w:val="21"/>
        </w:rPr>
        <w:t xml:space="preserve"> </w:t>
      </w:r>
      <w:r w:rsidR="002D6F10" w:rsidRPr="00B25AE0">
        <w:rPr>
          <w:rFonts w:ascii="Arial" w:hAnsi="Arial" w:cs="Arial"/>
          <w:sz w:val="21"/>
          <w:szCs w:val="21"/>
        </w:rPr>
        <w:t>which is the</w:t>
      </w:r>
      <w:r w:rsidR="00244B74" w:rsidRPr="00B25AE0">
        <w:rPr>
          <w:rFonts w:ascii="Arial" w:hAnsi="Arial" w:cs="Arial"/>
          <w:sz w:val="21"/>
          <w:szCs w:val="21"/>
        </w:rPr>
        <w:t xml:space="preserve"> largest </w:t>
      </w:r>
      <w:r w:rsidR="002D6F10" w:rsidRPr="00B25AE0">
        <w:rPr>
          <w:rFonts w:ascii="Arial" w:hAnsi="Arial" w:cs="Arial"/>
          <w:sz w:val="21"/>
          <w:szCs w:val="21"/>
        </w:rPr>
        <w:t xml:space="preserve">global market </w:t>
      </w:r>
      <w:r w:rsidR="00244B74" w:rsidRPr="00B25AE0">
        <w:rPr>
          <w:rFonts w:ascii="Arial" w:hAnsi="Arial" w:cs="Arial"/>
          <w:sz w:val="21"/>
          <w:szCs w:val="21"/>
        </w:rPr>
        <w:t>for medical devices</w:t>
      </w:r>
      <w:r w:rsidR="003849D3" w:rsidRPr="00B25AE0">
        <w:rPr>
          <w:rFonts w:ascii="Arial" w:hAnsi="Arial" w:cs="Arial"/>
          <w:sz w:val="21"/>
          <w:szCs w:val="21"/>
        </w:rPr>
        <w:t>. Our clinical solutions and technical support teams are looking forward to work</w:t>
      </w:r>
      <w:r w:rsidR="00954633" w:rsidRPr="00B25AE0">
        <w:rPr>
          <w:rFonts w:ascii="Arial" w:hAnsi="Arial" w:cs="Arial"/>
          <w:sz w:val="21"/>
          <w:szCs w:val="21"/>
        </w:rPr>
        <w:t>ing</w:t>
      </w:r>
      <w:r w:rsidR="003849D3" w:rsidRPr="00B25AE0">
        <w:rPr>
          <w:rFonts w:ascii="Arial" w:hAnsi="Arial" w:cs="Arial"/>
          <w:sz w:val="21"/>
          <w:szCs w:val="21"/>
        </w:rPr>
        <w:t xml:space="preserve"> with some of the leading </w:t>
      </w:r>
      <w:r w:rsidR="00B25AE0" w:rsidRPr="00B25AE0">
        <w:rPr>
          <w:rFonts w:ascii="Arial" w:hAnsi="Arial" w:cs="Arial"/>
          <w:sz w:val="21"/>
          <w:szCs w:val="21"/>
        </w:rPr>
        <w:t>centres</w:t>
      </w:r>
      <w:r w:rsidR="003849D3" w:rsidRPr="00B25AE0">
        <w:rPr>
          <w:rFonts w:ascii="Arial" w:hAnsi="Arial" w:cs="Arial"/>
          <w:sz w:val="21"/>
          <w:szCs w:val="21"/>
        </w:rPr>
        <w:t xml:space="preserve"> in the US</w:t>
      </w:r>
      <w:r w:rsidR="002D6F10" w:rsidRPr="00B25AE0">
        <w:rPr>
          <w:rFonts w:ascii="Arial" w:hAnsi="Arial" w:cs="Arial"/>
          <w:sz w:val="21"/>
          <w:szCs w:val="21"/>
        </w:rPr>
        <w:t xml:space="preserve"> and </w:t>
      </w:r>
      <w:r w:rsidR="003849D3" w:rsidRPr="00B25AE0">
        <w:rPr>
          <w:rFonts w:ascii="Arial" w:hAnsi="Arial" w:cs="Arial"/>
          <w:sz w:val="21"/>
          <w:szCs w:val="21"/>
        </w:rPr>
        <w:t>establishing robotics in the Neuro operating room.</w:t>
      </w:r>
      <w:r w:rsidR="00AF3C7D">
        <w:rPr>
          <w:rFonts w:ascii="Arial" w:hAnsi="Arial" w:cs="Arial"/>
          <w:sz w:val="21"/>
          <w:szCs w:val="21"/>
        </w:rPr>
        <w:t>”</w:t>
      </w:r>
    </w:p>
    <w:p w:rsidR="003849D3" w:rsidRDefault="003849D3" w:rsidP="007A1993">
      <w:pPr>
        <w:spacing w:before="240"/>
        <w:rPr>
          <w:rFonts w:ascii="Arial" w:hAnsi="Arial" w:cs="Arial"/>
          <w:sz w:val="21"/>
          <w:szCs w:val="21"/>
        </w:rPr>
      </w:pPr>
    </w:p>
    <w:p w:rsidR="007A1993" w:rsidRDefault="007A1993" w:rsidP="007A1993">
      <w:pPr>
        <w:ind w:left="360"/>
        <w:jc w:val="center"/>
        <w:rPr>
          <w:rFonts w:ascii="Arial" w:hAnsi="Arial" w:cs="Arial"/>
          <w:sz w:val="21"/>
          <w:szCs w:val="21"/>
        </w:rPr>
      </w:pPr>
    </w:p>
    <w:p w:rsidR="007A1993" w:rsidRDefault="007A1993" w:rsidP="007A1993">
      <w:pPr>
        <w:ind w:left="360"/>
        <w:jc w:val="center"/>
        <w:rPr>
          <w:rFonts w:ascii="Arial" w:hAnsi="Arial" w:cs="Arial"/>
          <w:sz w:val="21"/>
          <w:szCs w:val="21"/>
        </w:rPr>
      </w:pPr>
    </w:p>
    <w:p w:rsidR="007A1993" w:rsidRDefault="007A1993" w:rsidP="007A1993">
      <w:pPr>
        <w:ind w:left="360"/>
        <w:jc w:val="center"/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</w:t>
      </w:r>
      <w:r w:rsidRPr="00040563">
        <w:rPr>
          <w:rFonts w:ascii="Arial" w:hAnsi="Arial" w:cs="Arial"/>
          <w:sz w:val="21"/>
          <w:szCs w:val="21"/>
        </w:rPr>
        <w:t xml:space="preserve">ENDS </w:t>
      </w:r>
      <w:r>
        <w:rPr>
          <w:rFonts w:ascii="Arial" w:hAnsi="Arial" w:cs="Arial"/>
          <w:sz w:val="21"/>
          <w:szCs w:val="21"/>
        </w:rPr>
        <w:t>–</w:t>
      </w:r>
      <w:r w:rsidRPr="00040563">
        <w:rPr>
          <w:rFonts w:ascii="Arial" w:hAnsi="Arial" w:cs="Arial"/>
          <w:sz w:val="21"/>
          <w:szCs w:val="21"/>
        </w:rPr>
        <w:t xml:space="preserve"> </w:t>
      </w:r>
    </w:p>
    <w:p w:rsidR="007A1993" w:rsidRDefault="007A1993" w:rsidP="007A1993">
      <w:pPr>
        <w:rPr>
          <w:rFonts w:ascii="Arial" w:hAnsi="Arial" w:cs="Arial"/>
          <w:sz w:val="21"/>
          <w:szCs w:val="21"/>
          <w:u w:val="single"/>
        </w:rPr>
      </w:pPr>
    </w:p>
    <w:p w:rsidR="007A1993" w:rsidRDefault="007A1993" w:rsidP="007A1993">
      <w:pPr>
        <w:rPr>
          <w:rFonts w:ascii="Arial" w:hAnsi="Arial" w:cs="Arial"/>
          <w:sz w:val="21"/>
          <w:szCs w:val="21"/>
          <w:u w:val="single"/>
        </w:rPr>
      </w:pPr>
    </w:p>
    <w:p w:rsidR="007A1993" w:rsidRDefault="007A1993" w:rsidP="007A1993">
      <w:pPr>
        <w:rPr>
          <w:rFonts w:ascii="Arial" w:hAnsi="Arial" w:cs="Arial"/>
          <w:sz w:val="21"/>
          <w:szCs w:val="21"/>
          <w:u w:val="single"/>
        </w:rPr>
      </w:pPr>
    </w:p>
    <w:p w:rsidR="007A1993" w:rsidRDefault="007A1993" w:rsidP="007A1993">
      <w:pPr>
        <w:rPr>
          <w:rFonts w:ascii="Arial" w:hAnsi="Arial" w:cs="Arial"/>
          <w:sz w:val="21"/>
          <w:szCs w:val="21"/>
          <w:u w:val="single"/>
        </w:rPr>
      </w:pPr>
    </w:p>
    <w:p w:rsidR="007A1993" w:rsidRPr="00040563" w:rsidRDefault="007A1993" w:rsidP="007A1993">
      <w:pPr>
        <w:rPr>
          <w:rFonts w:ascii="Arial" w:hAnsi="Arial" w:cs="Arial"/>
          <w:sz w:val="21"/>
          <w:szCs w:val="21"/>
          <w:u w:val="single"/>
        </w:rPr>
      </w:pPr>
      <w:r w:rsidRPr="00040563">
        <w:rPr>
          <w:rFonts w:ascii="Arial" w:hAnsi="Arial" w:cs="Arial"/>
          <w:sz w:val="21"/>
          <w:szCs w:val="21"/>
          <w:u w:val="single"/>
        </w:rPr>
        <w:t>Notes to editors</w:t>
      </w:r>
    </w:p>
    <w:p w:rsidR="007A1993" w:rsidRDefault="007A1993" w:rsidP="007A199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Renishaw is a global company with core skills in measurement, motion control, spectroscopy, neurosurgical products and preci</w:t>
      </w:r>
      <w:r w:rsidR="00A83CCD">
        <w:rPr>
          <w:rFonts w:ascii="Arial" w:hAnsi="Arial" w:cs="Arial"/>
          <w:sz w:val="21"/>
          <w:szCs w:val="21"/>
        </w:rPr>
        <w:t xml:space="preserve">sion machining. The company has over </w:t>
      </w:r>
      <w:r>
        <w:rPr>
          <w:rFonts w:ascii="Arial" w:hAnsi="Arial" w:cs="Arial"/>
          <w:sz w:val="21"/>
          <w:szCs w:val="21"/>
        </w:rPr>
        <w:t>3,300 employees based at offices in 32 countries, and is listed on the London Stock Exchange (LSE:RSW) where it is a constituent of the FTSE 250.</w:t>
      </w:r>
    </w:p>
    <w:p w:rsidR="007A1993" w:rsidRDefault="007A1993" w:rsidP="007A1993">
      <w:pPr>
        <w:rPr>
          <w:rFonts w:ascii="Arial" w:hAnsi="Arial" w:cs="Arial"/>
          <w:sz w:val="21"/>
          <w:szCs w:val="21"/>
        </w:rPr>
      </w:pPr>
    </w:p>
    <w:p w:rsidR="007A1993" w:rsidRPr="00040563" w:rsidRDefault="007A1993" w:rsidP="007A199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more information visit </w:t>
      </w:r>
      <w:hyperlink r:id="rId7" w:history="1">
        <w:r w:rsidRPr="003F032C">
          <w:rPr>
            <w:rStyle w:val="Hyperlink"/>
            <w:rFonts w:ascii="Arial" w:hAnsi="Arial" w:cs="Arial"/>
            <w:sz w:val="21"/>
            <w:szCs w:val="21"/>
          </w:rPr>
          <w:t>www.renishaw.com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:rsidR="0065352E" w:rsidRPr="007A1993" w:rsidRDefault="0065352E" w:rsidP="007A1993"/>
    <w:sectPr w:rsidR="0065352E" w:rsidRPr="007A1993" w:rsidSect="00A25A58">
      <w:headerReference w:type="first" r:id="rId8"/>
      <w:footerReference w:type="first" r:id="rId9"/>
      <w:type w:val="continuous"/>
      <w:pgSz w:w="11907" w:h="16840" w:code="9"/>
      <w:pgMar w:top="1440" w:right="1411" w:bottom="142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FD3" w:rsidRDefault="001D5FD3" w:rsidP="002E2F8C">
      <w:r>
        <w:separator/>
      </w:r>
    </w:p>
  </w:endnote>
  <w:endnote w:type="continuationSeparator" w:id="0">
    <w:p w:rsidR="001D5FD3" w:rsidRDefault="001D5FD3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D3" w:rsidRPr="00785E76" w:rsidRDefault="003849D3" w:rsidP="00785E76">
    <w:pPr>
      <w:pStyle w:val="Footer"/>
      <w:rPr>
        <w:rFonts w:ascii="Arial" w:hAnsi="Arial" w:cs="Arial"/>
      </w:rPr>
    </w:pPr>
    <w:r>
      <w:rPr>
        <w:rFonts w:ascii="Arial" w:hAnsi="Arial" w:cs="Arial"/>
      </w:rPr>
      <w:t>H-</w:t>
    </w:r>
    <w:r w:rsidR="00992042">
      <w:rPr>
        <w:rFonts w:ascii="Arial" w:hAnsi="Arial" w:cs="Arial"/>
      </w:rPr>
      <w:t>4149-0057</w:t>
    </w:r>
    <w:r w:rsidRPr="00785E76">
      <w:rPr>
        <w:rFonts w:ascii="Arial" w:hAnsi="Arial" w:cs="Arial"/>
      </w:rPr>
      <w:t>-01</w:t>
    </w:r>
  </w:p>
  <w:p w:rsidR="003849D3" w:rsidRDefault="003849D3">
    <w:pPr>
      <w:pStyle w:val="Footer"/>
    </w:pPr>
  </w:p>
  <w:p w:rsidR="003849D3" w:rsidRDefault="003849D3">
    <w:pPr>
      <w:pStyle w:val="Footer"/>
    </w:pPr>
  </w:p>
  <w:p w:rsidR="003849D3" w:rsidRDefault="003849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FD3" w:rsidRDefault="001D5FD3" w:rsidP="002E2F8C">
      <w:r>
        <w:separator/>
      </w:r>
    </w:p>
  </w:footnote>
  <w:footnote w:type="continuationSeparator" w:id="0">
    <w:p w:rsidR="001D5FD3" w:rsidRDefault="001D5FD3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D3" w:rsidRDefault="0088742C">
    <w:pPr>
      <w:pStyle w:val="Header"/>
    </w:pPr>
    <w:r w:rsidRPr="008874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6097528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5AE"/>
    <w:multiLevelType w:val="hybridMultilevel"/>
    <w:tmpl w:val="D9F06DA4"/>
    <w:lvl w:ilvl="0" w:tplc="2A94C00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566E5"/>
    <w:rsid w:val="00091B8E"/>
    <w:rsid w:val="000B6575"/>
    <w:rsid w:val="000B7552"/>
    <w:rsid w:val="0012029C"/>
    <w:rsid w:val="001266F9"/>
    <w:rsid w:val="0015073C"/>
    <w:rsid w:val="00163CFD"/>
    <w:rsid w:val="001714AA"/>
    <w:rsid w:val="00180B30"/>
    <w:rsid w:val="001824C6"/>
    <w:rsid w:val="001D5FD3"/>
    <w:rsid w:val="001E3024"/>
    <w:rsid w:val="001F5B57"/>
    <w:rsid w:val="00202AC6"/>
    <w:rsid w:val="0021225A"/>
    <w:rsid w:val="00227CE4"/>
    <w:rsid w:val="002400F7"/>
    <w:rsid w:val="00244B74"/>
    <w:rsid w:val="002469DB"/>
    <w:rsid w:val="002D6F10"/>
    <w:rsid w:val="002E2B7C"/>
    <w:rsid w:val="002E2F8C"/>
    <w:rsid w:val="002E695E"/>
    <w:rsid w:val="002F77AA"/>
    <w:rsid w:val="003377F3"/>
    <w:rsid w:val="003647B3"/>
    <w:rsid w:val="00367DAC"/>
    <w:rsid w:val="003709F3"/>
    <w:rsid w:val="00381AE5"/>
    <w:rsid w:val="003849D3"/>
    <w:rsid w:val="0038665D"/>
    <w:rsid w:val="00387027"/>
    <w:rsid w:val="00392EF6"/>
    <w:rsid w:val="0039382D"/>
    <w:rsid w:val="00395E63"/>
    <w:rsid w:val="003E1987"/>
    <w:rsid w:val="003E6E81"/>
    <w:rsid w:val="003F2730"/>
    <w:rsid w:val="00404B6E"/>
    <w:rsid w:val="00407D9A"/>
    <w:rsid w:val="0043695A"/>
    <w:rsid w:val="004577E6"/>
    <w:rsid w:val="004863E7"/>
    <w:rsid w:val="00490E55"/>
    <w:rsid w:val="004930B0"/>
    <w:rsid w:val="0049414C"/>
    <w:rsid w:val="004C5163"/>
    <w:rsid w:val="004F5243"/>
    <w:rsid w:val="00515653"/>
    <w:rsid w:val="00524336"/>
    <w:rsid w:val="00546FE4"/>
    <w:rsid w:val="00554793"/>
    <w:rsid w:val="00565DF6"/>
    <w:rsid w:val="00597C98"/>
    <w:rsid w:val="005A7A54"/>
    <w:rsid w:val="005B48A1"/>
    <w:rsid w:val="005E3F10"/>
    <w:rsid w:val="0065352E"/>
    <w:rsid w:val="0065468E"/>
    <w:rsid w:val="00694EDE"/>
    <w:rsid w:val="006B6901"/>
    <w:rsid w:val="006C2C75"/>
    <w:rsid w:val="006E4D82"/>
    <w:rsid w:val="0073088A"/>
    <w:rsid w:val="00775194"/>
    <w:rsid w:val="00785E76"/>
    <w:rsid w:val="00794684"/>
    <w:rsid w:val="007A1993"/>
    <w:rsid w:val="007A2002"/>
    <w:rsid w:val="007C4DCE"/>
    <w:rsid w:val="00831BE3"/>
    <w:rsid w:val="00863D34"/>
    <w:rsid w:val="00864808"/>
    <w:rsid w:val="008752D6"/>
    <w:rsid w:val="008757C5"/>
    <w:rsid w:val="0088742C"/>
    <w:rsid w:val="008A1912"/>
    <w:rsid w:val="008D3999"/>
    <w:rsid w:val="008D3B4D"/>
    <w:rsid w:val="008E2064"/>
    <w:rsid w:val="00910A83"/>
    <w:rsid w:val="0093199E"/>
    <w:rsid w:val="00954633"/>
    <w:rsid w:val="00992042"/>
    <w:rsid w:val="009A6114"/>
    <w:rsid w:val="009B2972"/>
    <w:rsid w:val="009B326C"/>
    <w:rsid w:val="00A25A58"/>
    <w:rsid w:val="00A266AF"/>
    <w:rsid w:val="00A32C35"/>
    <w:rsid w:val="00A83CCD"/>
    <w:rsid w:val="00A95376"/>
    <w:rsid w:val="00AB0E8E"/>
    <w:rsid w:val="00AE1940"/>
    <w:rsid w:val="00AE5FB7"/>
    <w:rsid w:val="00AF3C7D"/>
    <w:rsid w:val="00B056B9"/>
    <w:rsid w:val="00B25AE0"/>
    <w:rsid w:val="00B35AA9"/>
    <w:rsid w:val="00B53C11"/>
    <w:rsid w:val="00B61F67"/>
    <w:rsid w:val="00B70DAB"/>
    <w:rsid w:val="00B763F3"/>
    <w:rsid w:val="00BA1C83"/>
    <w:rsid w:val="00BE3CD7"/>
    <w:rsid w:val="00BF5700"/>
    <w:rsid w:val="00C47966"/>
    <w:rsid w:val="00C67C2D"/>
    <w:rsid w:val="00C958C2"/>
    <w:rsid w:val="00CB0C2C"/>
    <w:rsid w:val="00CE7FE7"/>
    <w:rsid w:val="00CF722A"/>
    <w:rsid w:val="00D475ED"/>
    <w:rsid w:val="00D91648"/>
    <w:rsid w:val="00D92177"/>
    <w:rsid w:val="00E73435"/>
    <w:rsid w:val="00EB5F92"/>
    <w:rsid w:val="00F05286"/>
    <w:rsid w:val="00F16509"/>
    <w:rsid w:val="00F30D7C"/>
    <w:rsid w:val="00F560D5"/>
    <w:rsid w:val="00F71F07"/>
    <w:rsid w:val="00F81452"/>
    <w:rsid w:val="00FA3F2E"/>
    <w:rsid w:val="00FC7AE9"/>
    <w:rsid w:val="00FD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8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nish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neurosurgical robot installation in Saudi Arabia</vt:lpstr>
    </vt:vector>
  </TitlesOfParts>
  <Company>Renishaw PLC</Company>
  <LinksUpToDate>false</LinksUpToDate>
  <CharactersWithSpaces>1121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http://www.thebigbangfair.co.uk/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neuromate® frameless Gen II cleared by the FDA</dc:title>
  <dc:creator>Renishaw Plc</dc:creator>
  <cp:lastModifiedBy>kh0996</cp:lastModifiedBy>
  <cp:revision>3</cp:revision>
  <cp:lastPrinted>2014-05-06T15:33:00Z</cp:lastPrinted>
  <dcterms:created xsi:type="dcterms:W3CDTF">2014-05-07T12:09:00Z</dcterms:created>
  <dcterms:modified xsi:type="dcterms:W3CDTF">2014-05-07T12:42:00Z</dcterms:modified>
</cp:coreProperties>
</file>