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C0" w:rsidRDefault="009C5DF6">
      <w:pPr>
        <w:pStyle w:val="Title"/>
        <w:spacing w:before="0" w:after="0"/>
        <w:jc w:val="both"/>
        <w:rPr>
          <w:b w:val="0"/>
          <w:sz w:val="20"/>
        </w:rPr>
      </w:pPr>
      <w:bookmarkStart w:id="0" w:name="OLE_LINK1"/>
      <w:bookmarkStart w:id="1" w:name="OLE_LINK2"/>
      <w:r>
        <w:rPr>
          <w:sz w:val="20"/>
        </w:rPr>
        <w:t>ケーススタディ - 工作機械のパーツ芯だし</w:t>
      </w:r>
    </w:p>
    <w:bookmarkEnd w:id="0"/>
    <w:bookmarkEnd w:id="1"/>
    <w:p w:rsidR="00AE52C0" w:rsidRDefault="00AE52C0">
      <w:pPr>
        <w:pStyle w:val="Heading1"/>
        <w:jc w:val="both"/>
      </w:pPr>
    </w:p>
    <w:p w:rsidR="00AE52C0" w:rsidRDefault="00AE52C0"/>
    <w:p w:rsidR="00AE52C0" w:rsidRDefault="009C5DF6">
      <w:pPr>
        <w:pStyle w:val="Heading2"/>
        <w:rPr>
          <w:sz w:val="36"/>
        </w:rPr>
      </w:pPr>
      <w:r>
        <w:rPr>
          <w:sz w:val="36"/>
        </w:rPr>
        <w:t xml:space="preserve">飛行機部品で大成功：　ダンロップ エアロスペース ブレーキング システム社 </w:t>
      </w:r>
    </w:p>
    <w:p w:rsidR="00AE52C0" w:rsidRDefault="009C5DF6">
      <w:pPr>
        <w:jc w:val="both"/>
        <w:rPr>
          <w:sz w:val="20"/>
          <w:u w:val="single"/>
        </w:rPr>
      </w:pPr>
      <w:r>
        <w:rPr>
          <w:b/>
        </w:rPr>
        <w:t>レニショープローブで生産（リード）タイムを短縮</w:t>
      </w:r>
      <w:r>
        <w:rPr>
          <w:noProof/>
          <w:sz w:val="20"/>
          <w:u w:val="single"/>
        </w:rPr>
        <w:t xml:space="preserve"> </w:t>
      </w:r>
      <w:r w:rsidR="00AE52C0" w:rsidRPr="00AE52C0">
        <w:rPr>
          <w:noProof/>
          <w:sz w:val="20"/>
          <w:u w:val="single"/>
        </w:rPr>
        <w:pict>
          <v:rect id="_x0000_s1029" style="position:absolute;left:0;text-align:left;margin-left:-18.65pt;margin-top:115.85pt;width:619.2pt;height:10.05pt;z-index:251657728;mso-position-horizontal-relative:text;mso-position-vertical-relative:text" o:allowincell="f" filled="f" fillcolor="silver" stroked="f">
            <w10:wrap type="square"/>
          </v:rect>
        </w:pict>
      </w:r>
    </w:p>
    <w:p w:rsidR="00AE52C0" w:rsidRDefault="00AE52C0">
      <w:pPr>
        <w:pStyle w:val="BodyText"/>
        <w:spacing w:line="336" w:lineRule="auto"/>
        <w:rPr>
          <w:sz w:val="16"/>
        </w:rPr>
      </w:pPr>
    </w:p>
    <w:p w:rsidR="00AE52C0" w:rsidRDefault="00AE52C0">
      <w:pPr>
        <w:pStyle w:val="BodyText"/>
        <w:spacing w:line="336" w:lineRule="auto"/>
        <w:rPr>
          <w:sz w:val="16"/>
        </w:rPr>
      </w:pPr>
    </w:p>
    <w:p w:rsidR="00AE52C0" w:rsidRDefault="00AE52C0">
      <w:pPr>
        <w:pStyle w:val="BodyText"/>
        <w:spacing w:line="360" w:lineRule="auto"/>
        <w:rPr>
          <w:sz w:val="16"/>
        </w:rPr>
        <w:sectPr w:rsidR="00AE52C0">
          <w:pgSz w:w="11906" w:h="16838"/>
          <w:pgMar w:top="737" w:right="851" w:bottom="1134" w:left="851" w:header="510" w:footer="510" w:gutter="0"/>
          <w:cols w:space="708" w:equalWidth="0">
            <w:col w:w="10204" w:space="720"/>
          </w:cols>
          <w:docGrid w:linePitch="360"/>
        </w:sectPr>
      </w:pPr>
    </w:p>
    <w:p w:rsidR="00AE52C0" w:rsidRDefault="009C5DF6">
      <w:pPr>
        <w:pStyle w:val="BodyText"/>
        <w:spacing w:line="360" w:lineRule="auto"/>
        <w:rPr>
          <w:sz w:val="16"/>
        </w:rPr>
      </w:pPr>
      <w:r>
        <w:rPr>
          <w:sz w:val="16"/>
        </w:rPr>
        <w:t>ダンロップ エアロスペース ブレーキング システム(Dunlop Aerospace Braking Systems)社{現メギット/Meggitt plc}は、商用民間航空機及び軍用機用ホイールとブレーキを設計・開発・製造するグローバル企業です。英国では航空機製造が堅調な成長を続け、ダンロップエアロスペース社はこの需要に応えるため、1998 年から 2000 年にかけてハブ・フランジ加工セルの設備として、主力となるCNC工作機械を3台新規購入。その際に迷うことなくレニショープローブシステムを指定しました。この導入で工程の安定化が促進され、さらに生産（リード）タイムの短縮にも著しい効果が現れました。</w:t>
      </w:r>
    </w:p>
    <w:p w:rsidR="00AE52C0" w:rsidRDefault="00AE52C0">
      <w:pPr>
        <w:pStyle w:val="BodyText"/>
        <w:spacing w:line="360" w:lineRule="auto"/>
        <w:rPr>
          <w:sz w:val="16"/>
        </w:rPr>
      </w:pPr>
    </w:p>
    <w:p w:rsidR="00AE52C0" w:rsidRDefault="009C5DF6">
      <w:pPr>
        <w:pStyle w:val="BodyText"/>
        <w:spacing w:line="360" w:lineRule="auto"/>
        <w:rPr>
          <w:sz w:val="16"/>
        </w:rPr>
      </w:pPr>
      <w:r>
        <w:rPr>
          <w:sz w:val="16"/>
        </w:rPr>
        <w:t xml:space="preserve">劇的な時間短縮 </w:t>
      </w:r>
    </w:p>
    <w:p w:rsidR="00AE52C0" w:rsidRDefault="009C5DF6">
      <w:pPr>
        <w:pStyle w:val="BodyText"/>
        <w:spacing w:line="360" w:lineRule="auto"/>
        <w:rPr>
          <w:b w:val="0"/>
          <w:sz w:val="16"/>
        </w:rPr>
      </w:pPr>
      <w:r>
        <w:rPr>
          <w:b w:val="0"/>
          <w:sz w:val="16"/>
        </w:rPr>
        <w:t>ハブ・フランジ生産セルのチームリーダー、カートレッジ氏は、レニショープローブシステムの導入を評価して「加工セルに一つの部品を投入する度に、加工のサイクルタイムと段取り時間のトータル、両方で時間短縮が起こっています」と述べます。「「これは、新しいホイール加工の立ち上げ時に運用する"新製品投入（NPI）プロセス"には極めて重要なことで、レニショープローブシステムがあるから「DFM（製造性考慮設計）」方式の生産ができると言ってもいいぐらいです」</w:t>
      </w:r>
    </w:p>
    <w:p w:rsidR="00AE52C0" w:rsidRDefault="00AE52C0">
      <w:pPr>
        <w:pStyle w:val="BodyText"/>
        <w:spacing w:line="360" w:lineRule="auto"/>
        <w:rPr>
          <w:b w:val="0"/>
          <w:sz w:val="16"/>
        </w:rPr>
      </w:pPr>
    </w:p>
    <w:p w:rsidR="00AE52C0" w:rsidRDefault="009C5DF6">
      <w:pPr>
        <w:pStyle w:val="BodyText"/>
        <w:spacing w:line="360" w:lineRule="auto"/>
        <w:rPr>
          <w:sz w:val="16"/>
        </w:rPr>
      </w:pPr>
      <w:r>
        <w:rPr>
          <w:sz w:val="16"/>
        </w:rPr>
        <w:t>「ランナ」「リピータ」「一品物」</w:t>
      </w:r>
    </w:p>
    <w:p w:rsidR="00AE52C0" w:rsidRDefault="009C5DF6">
      <w:pPr>
        <w:pStyle w:val="BodyText"/>
        <w:spacing w:line="360" w:lineRule="auto"/>
        <w:rPr>
          <w:b w:val="0"/>
          <w:sz w:val="16"/>
        </w:rPr>
      </w:pPr>
      <w:r>
        <w:rPr>
          <w:b w:val="0"/>
          <w:sz w:val="16"/>
        </w:rPr>
        <w:t>ホィールのオーダーは、年間生産するロット数量に応じて、3 つのグループに分けられます。「ランナ」オーダーは、年間ロット数が10ロット以上のホィール製品、「リピータ」オーダーは、年間ロット数が10ロットに満たない製品と分類されます。同社では一品物の機械加工も受注。最近、1950 年代の戦闘機「キャンベラ」用航空機部品の修理・再生プロジェクトで、すばらしい成功を納めました。このプロジェクトの場合、生産されていた当時のオリジナル図面を元に、今日のCNC 加工プロセスで切削する加工プログラムを、再度新たに作成することが必要でした。</w:t>
      </w:r>
    </w:p>
    <w:p w:rsidR="00AE52C0" w:rsidRDefault="00AE52C0">
      <w:pPr>
        <w:pStyle w:val="BodyText"/>
        <w:spacing w:line="360" w:lineRule="auto"/>
        <w:rPr>
          <w:b w:val="0"/>
          <w:sz w:val="16"/>
        </w:rPr>
      </w:pPr>
    </w:p>
    <w:p w:rsidR="00AE52C0" w:rsidRDefault="009C5DF6">
      <w:pPr>
        <w:pStyle w:val="BodyText"/>
        <w:spacing w:line="360" w:lineRule="auto"/>
        <w:rPr>
          <w:b w:val="0"/>
          <w:sz w:val="16"/>
        </w:rPr>
      </w:pPr>
      <w:r>
        <w:rPr>
          <w:b w:val="0"/>
          <w:sz w:val="16"/>
        </w:rPr>
        <w:t>カートレッジ氏はさらに、「新製品投入プロセス（NPI）では、MPA(Manufacturing Process Approval)  という分析プロセスが関係してきます。加工作業が、ホィールアセンブリとしての応力及び部品強度に影響を与えるかどうか、このMPAで加工工程を全て綿密に分析します。新たに加工セルに投入される大口の「ランナ」及び「リピート」部品は全品、生産開始前に必ずMPA分析が必要となります」と続けます。</w:t>
      </w:r>
    </w:p>
    <w:p w:rsidR="00AE52C0" w:rsidRDefault="00AE52C0">
      <w:pPr>
        <w:pStyle w:val="BodyText"/>
        <w:spacing w:line="360" w:lineRule="auto"/>
        <w:rPr>
          <w:b w:val="0"/>
          <w:sz w:val="16"/>
        </w:rPr>
      </w:pPr>
    </w:p>
    <w:p w:rsidR="00AE52C0" w:rsidRDefault="009C5DF6">
      <w:pPr>
        <w:pStyle w:val="BodyText"/>
        <w:spacing w:line="360" w:lineRule="auto"/>
        <w:rPr>
          <w:sz w:val="16"/>
        </w:rPr>
      </w:pPr>
      <w:r>
        <w:rPr>
          <w:sz w:val="16"/>
        </w:rPr>
        <w:t>テクノロジーと自動化への投資</w:t>
      </w:r>
    </w:p>
    <w:p w:rsidR="00AE52C0" w:rsidRDefault="009C5DF6">
      <w:pPr>
        <w:pStyle w:val="BodyText"/>
        <w:spacing w:line="360" w:lineRule="auto"/>
        <w:rPr>
          <w:b w:val="0"/>
          <w:sz w:val="16"/>
        </w:rPr>
      </w:pPr>
      <w:r>
        <w:rPr>
          <w:b w:val="0"/>
          <w:sz w:val="16"/>
        </w:rPr>
        <w:t xml:space="preserve">同社は1998年から 2000年にかけて、最新鋭の多軸CNC工作機械を3台購入するという、ほぼ2百万ポンドに登る高額投資を決断しました： Mazak Integrex機；C軸360度の軸ストロークとミーリング機能搭載の複合加工機、 Mazak HV800機； 5軸横型マシニングセンタ そして最も直近の投資である森精機 MT4000機; 購入当時、このタイプは英国で初の導入でした。   </w:t>
      </w:r>
    </w:p>
    <w:p w:rsidR="00AE52C0" w:rsidRDefault="00AE52C0">
      <w:pPr>
        <w:pStyle w:val="BodyText"/>
        <w:spacing w:line="360" w:lineRule="auto"/>
        <w:rPr>
          <w:b w:val="0"/>
          <w:sz w:val="16"/>
        </w:rPr>
      </w:pPr>
    </w:p>
    <w:p w:rsidR="00AE52C0" w:rsidRDefault="009C5DF6">
      <w:pPr>
        <w:pStyle w:val="BodyText"/>
        <w:spacing w:line="360" w:lineRule="auto"/>
        <w:rPr>
          <w:sz w:val="16"/>
        </w:rPr>
      </w:pPr>
      <w:r>
        <w:rPr>
          <w:sz w:val="16"/>
        </w:rPr>
        <w:t>プローブシステムがもたらす大きな効果</w:t>
      </w:r>
    </w:p>
    <w:p w:rsidR="00AE52C0" w:rsidRDefault="009C5DF6">
      <w:pPr>
        <w:pStyle w:val="BodyText"/>
        <w:spacing w:line="360" w:lineRule="auto"/>
        <w:rPr>
          <w:b w:val="0"/>
          <w:sz w:val="16"/>
        </w:rPr>
      </w:pPr>
      <w:r>
        <w:rPr>
          <w:b w:val="0"/>
          <w:sz w:val="16"/>
        </w:rPr>
        <w:t>プローブシステムの導入で可能となった技法というのは、ホィール部品の位置及び取り代を特定する能力により、鍛造ホイールの偏差を更新及びモニターできるようになったことです。これは切削時間の短縮をもたらします。プローブが鍛造ホイールの基準表面を必ず正確に検出して金属切削を即、開始するため、空切削の無駄時間をゼロにします。</w:t>
      </w:r>
    </w:p>
    <w:p w:rsidR="00AE52C0" w:rsidRDefault="00AE52C0">
      <w:pPr>
        <w:pStyle w:val="BodyText"/>
        <w:spacing w:line="360" w:lineRule="auto"/>
        <w:rPr>
          <w:b w:val="0"/>
          <w:sz w:val="16"/>
        </w:rPr>
      </w:pPr>
    </w:p>
    <w:p w:rsidR="00AE52C0" w:rsidRDefault="009C5DF6">
      <w:pPr>
        <w:pStyle w:val="BodyText"/>
        <w:spacing w:line="360" w:lineRule="auto"/>
        <w:rPr>
          <w:sz w:val="16"/>
        </w:rPr>
      </w:pPr>
      <w:r>
        <w:rPr>
          <w:sz w:val="16"/>
        </w:rPr>
        <w:t xml:space="preserve">一発で良品が加工できることの重要性 </w:t>
      </w:r>
    </w:p>
    <w:p w:rsidR="00AE52C0" w:rsidRDefault="009C5DF6">
      <w:pPr>
        <w:pStyle w:val="BodyText"/>
        <w:spacing w:line="360" w:lineRule="auto"/>
        <w:rPr>
          <w:b w:val="0"/>
          <w:sz w:val="16"/>
        </w:rPr>
      </w:pPr>
      <w:r>
        <w:rPr>
          <w:b w:val="0"/>
          <w:sz w:val="16"/>
        </w:rPr>
        <w:t>切削工程中、素材内部の残留応力の放出が起こります。ですから、一回の加工で良品が完成すれば、より安定・均一な加工が実現できることになります。素材は、L77 アルミニュウム合金が最も頻繁に使用されています。加工工程のひとつひとつが高コストであるため、スクラップ量を少量に留めることが必須となります。機上モニタリングと工具オフセットの更新を実行することで、確実に加工プロセスをコントロールし、スクラップを最小限に抑えます。</w:t>
      </w:r>
    </w:p>
    <w:p w:rsidR="00AE52C0" w:rsidRDefault="00AE52C0">
      <w:pPr>
        <w:pStyle w:val="BodyText"/>
        <w:spacing w:line="360" w:lineRule="auto"/>
        <w:rPr>
          <w:b w:val="0"/>
          <w:sz w:val="16"/>
        </w:rPr>
      </w:pPr>
    </w:p>
    <w:p w:rsidR="00AE52C0" w:rsidRDefault="009C5DF6">
      <w:pPr>
        <w:pStyle w:val="BodyText"/>
        <w:spacing w:line="360" w:lineRule="auto"/>
        <w:rPr>
          <w:b w:val="0"/>
          <w:sz w:val="16"/>
        </w:rPr>
      </w:pPr>
      <w:r>
        <w:rPr>
          <w:b w:val="0"/>
          <w:sz w:val="16"/>
        </w:rPr>
        <w:t xml:space="preserve">航空業界はその性質上、あらゆる条件や場面であってもホィールとブレーキが確実に信頼性を維持するために、より高度な精度と品質が常に要求されます。「このセルでは６年以上、プローブシステムを使用してきました。コスト削減と時間短縮がもたらされ、プロセスコントロールと生産の安定では段違いの効果が見られています」とカートレッジ氏は結びます。 </w:t>
      </w:r>
    </w:p>
    <w:p w:rsidR="00AE52C0" w:rsidRDefault="00AE52C0">
      <w:pPr>
        <w:pStyle w:val="BodyText"/>
        <w:spacing w:line="360" w:lineRule="auto"/>
        <w:rPr>
          <w:b w:val="0"/>
          <w:sz w:val="16"/>
        </w:rPr>
      </w:pPr>
    </w:p>
    <w:p w:rsidR="00AE52C0" w:rsidRDefault="009C5DF6">
      <w:pPr>
        <w:pStyle w:val="BodyText"/>
        <w:spacing w:line="360" w:lineRule="auto"/>
        <w:rPr>
          <w:b w:val="0"/>
          <w:sz w:val="16"/>
          <w:u w:val="single"/>
        </w:rPr>
      </w:pPr>
      <w:r>
        <w:rPr>
          <w:b w:val="0"/>
          <w:sz w:val="16"/>
          <w:u w:val="single"/>
        </w:rPr>
        <w:t>写真タイトル・コメント</w:t>
      </w:r>
    </w:p>
    <w:p w:rsidR="00AE52C0" w:rsidRDefault="00AE52C0">
      <w:pPr>
        <w:pStyle w:val="BodyText"/>
        <w:spacing w:line="360" w:lineRule="auto"/>
        <w:rPr>
          <w:b w:val="0"/>
          <w:sz w:val="16"/>
        </w:rPr>
      </w:pPr>
    </w:p>
    <w:p w:rsidR="00AE52C0" w:rsidRDefault="009C5DF6">
      <w:pPr>
        <w:pStyle w:val="BodyText"/>
        <w:spacing w:line="360" w:lineRule="auto"/>
        <w:rPr>
          <w:b w:val="0"/>
          <w:sz w:val="16"/>
        </w:rPr>
      </w:pPr>
      <w:r>
        <w:rPr>
          <w:b w:val="0"/>
          <w:sz w:val="16"/>
        </w:rPr>
        <w:t>主軸装着式タッチプローブは、既存の形状を基準に機械座標系を設定して、毎回必ず正位置から切削を開始</w:t>
      </w:r>
    </w:p>
    <w:p w:rsidR="00AE52C0" w:rsidRDefault="00AE52C0">
      <w:pPr>
        <w:pStyle w:val="BodyText"/>
        <w:spacing w:line="360" w:lineRule="auto"/>
        <w:rPr>
          <w:b w:val="0"/>
          <w:sz w:val="16"/>
        </w:rPr>
      </w:pPr>
    </w:p>
    <w:p w:rsidR="00AE52C0" w:rsidRDefault="009C5DF6">
      <w:pPr>
        <w:pStyle w:val="BodyText"/>
        <w:spacing w:line="360" w:lineRule="auto"/>
        <w:rPr>
          <w:b w:val="0"/>
          <w:sz w:val="16"/>
        </w:rPr>
      </w:pPr>
      <w:r>
        <w:rPr>
          <w:b w:val="0"/>
          <w:sz w:val="16"/>
        </w:rPr>
        <w:t>ダンロップ社製ホイール・ブレーキ装着ビジネスジェット機</w:t>
      </w:r>
    </w:p>
    <w:p w:rsidR="00AE52C0" w:rsidRDefault="00AE52C0">
      <w:pPr>
        <w:pStyle w:val="BodyText"/>
        <w:spacing w:line="360" w:lineRule="auto"/>
        <w:rPr>
          <w:b w:val="0"/>
          <w:sz w:val="16"/>
        </w:rPr>
      </w:pPr>
    </w:p>
    <w:p w:rsidR="00AE52C0" w:rsidRDefault="009C5DF6">
      <w:pPr>
        <w:pStyle w:val="BodyText"/>
        <w:spacing w:line="360" w:lineRule="auto"/>
        <w:rPr>
          <w:b w:val="0"/>
          <w:sz w:val="16"/>
        </w:rPr>
      </w:pPr>
      <w:r>
        <w:rPr>
          <w:b w:val="0"/>
          <w:sz w:val="16"/>
        </w:rPr>
        <w:t>長距離ビジネスジェット機用ホィール</w:t>
      </w:r>
    </w:p>
    <w:p w:rsidR="00AE52C0" w:rsidRDefault="00AE52C0">
      <w:pPr>
        <w:pStyle w:val="BodyText"/>
        <w:spacing w:line="360" w:lineRule="auto"/>
        <w:rPr>
          <w:b w:val="0"/>
          <w:sz w:val="16"/>
        </w:rPr>
      </w:pPr>
    </w:p>
    <w:p w:rsidR="00AE52C0" w:rsidRDefault="009C5DF6">
      <w:pPr>
        <w:pStyle w:val="BodyText"/>
        <w:spacing w:line="360" w:lineRule="auto"/>
        <w:rPr>
          <w:b w:val="0"/>
          <w:sz w:val="16"/>
        </w:rPr>
      </w:pPr>
      <w:r>
        <w:rPr>
          <w:b w:val="0"/>
          <w:sz w:val="16"/>
        </w:rPr>
        <w:t>ダンロップエアロスペース社製ホィール・ブレーキ装着ターボプロップ機</w:t>
      </w:r>
    </w:p>
    <w:p w:rsidR="00AE52C0" w:rsidRDefault="00AE52C0">
      <w:pPr>
        <w:pStyle w:val="BodyText"/>
        <w:spacing w:line="360" w:lineRule="auto"/>
        <w:rPr>
          <w:b w:val="0"/>
          <w:sz w:val="16"/>
        </w:rPr>
      </w:pPr>
    </w:p>
    <w:p w:rsidR="00AE52C0" w:rsidRDefault="009C5DF6">
      <w:pPr>
        <w:pStyle w:val="BodyText"/>
        <w:spacing w:line="360" w:lineRule="auto"/>
        <w:rPr>
          <w:b w:val="0"/>
          <w:sz w:val="16"/>
        </w:rPr>
      </w:pPr>
      <w:r>
        <w:rPr>
          <w:b w:val="0"/>
          <w:sz w:val="16"/>
        </w:rPr>
        <w:t>工作機械 Mazak Integrex のタレットに装着のプローブが穴の位置を検出して座標系を設定</w:t>
      </w:r>
    </w:p>
    <w:p w:rsidR="009C5DF6" w:rsidRDefault="009C5DF6">
      <w:pPr>
        <w:pStyle w:val="BodyText"/>
        <w:spacing w:line="360" w:lineRule="auto"/>
        <w:rPr>
          <w:b w:val="0"/>
          <w:lang w:val="en-GB"/>
        </w:rPr>
      </w:pPr>
    </w:p>
    <w:p w:rsidR="00DB6CD5" w:rsidRDefault="00DB6CD5">
      <w:pPr>
        <w:pStyle w:val="BodyText"/>
        <w:spacing w:line="360" w:lineRule="auto"/>
        <w:rPr>
          <w:b w:val="0"/>
          <w:lang w:val="en-GB"/>
        </w:rPr>
      </w:pPr>
      <w:hyperlink r:id="rId7" w:history="1">
        <w:r w:rsidRPr="008B7BFE">
          <w:rPr>
            <w:rStyle w:val="Hyperlink"/>
            <w:b w:val="0"/>
            <w:lang w:val="en-GB"/>
          </w:rPr>
          <w:t>www.renishaw.jp/machinetool</w:t>
        </w:r>
      </w:hyperlink>
    </w:p>
    <w:p w:rsidR="00DB6CD5" w:rsidRDefault="00DB6CD5">
      <w:pPr>
        <w:pStyle w:val="BodyText"/>
        <w:spacing w:line="360" w:lineRule="auto"/>
        <w:rPr>
          <w:b w:val="0"/>
          <w:lang w:val="en-GB"/>
        </w:rPr>
      </w:pPr>
    </w:p>
    <w:p w:rsidR="00DB6CD5" w:rsidRPr="00DB6CD5" w:rsidRDefault="00DB6CD5">
      <w:pPr>
        <w:pStyle w:val="BodyText"/>
        <w:spacing w:line="360" w:lineRule="auto"/>
        <w:rPr>
          <w:b w:val="0"/>
          <w:lang w:val="en-GB"/>
        </w:rPr>
      </w:pPr>
    </w:p>
    <w:sectPr w:rsidR="00DB6CD5" w:rsidRPr="00DB6CD5" w:rsidSect="00AE52C0">
      <w:type w:val="continuous"/>
      <w:pgSz w:w="11906" w:h="16838"/>
      <w:pgMar w:top="737" w:right="851" w:bottom="1134" w:left="851" w:header="0" w:footer="0" w:gutter="0"/>
      <w:cols w:space="708" w:equalWidth="0">
        <w:col w:w="10204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73" w:rsidRDefault="00DD2373">
      <w:r>
        <w:separator/>
      </w:r>
    </w:p>
  </w:endnote>
  <w:endnote w:type="continuationSeparator" w:id="0">
    <w:p w:rsidR="00DD2373" w:rsidRDefault="00DD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73" w:rsidRDefault="00DD2373">
      <w:r>
        <w:separator/>
      </w:r>
    </w:p>
  </w:footnote>
  <w:footnote w:type="continuationSeparator" w:id="0">
    <w:p w:rsidR="00DD2373" w:rsidRDefault="00DD2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B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5669B"/>
    <w:multiLevelType w:val="hybridMultilevel"/>
    <w:tmpl w:val="656EB548"/>
    <w:lvl w:ilvl="0" w:tplc="4DD07816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81BED3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6AEC5F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E2EE44F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5EEDC1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936AF64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9AC86474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3394FEB4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FA145A12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598E"/>
    <w:rsid w:val="009C5DF6"/>
    <w:rsid w:val="00AE52C0"/>
    <w:rsid w:val="00C0598E"/>
    <w:rsid w:val="00DB6CD5"/>
    <w:rsid w:val="00DD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Mincho" w:eastAsia="MS Mincho" w:hAnsi="MS Mincho" w:cs="MS Mincho"/>
        <w:lang w:val="ja-JP" w:eastAsia="ja-JP" w:bidi="ja-J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C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52C0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AE52C0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AE52C0"/>
    <w:pPr>
      <w:keepNext/>
      <w:jc w:val="both"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qFormat/>
    <w:rsid w:val="00AE52C0"/>
    <w:pPr>
      <w:keepNext/>
      <w:spacing w:before="20" w:after="40"/>
      <w:jc w:val="center"/>
      <w:outlineLvl w:val="3"/>
    </w:pPr>
    <w:rPr>
      <w:b/>
      <w:kern w:val="28"/>
      <w:szCs w:val="20"/>
    </w:rPr>
  </w:style>
  <w:style w:type="paragraph" w:styleId="Heading5">
    <w:name w:val="heading 5"/>
    <w:basedOn w:val="Normal"/>
    <w:next w:val="Normal"/>
    <w:qFormat/>
    <w:rsid w:val="00AE52C0"/>
    <w:pPr>
      <w:keepNext/>
      <w:spacing w:line="360" w:lineRule="auto"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AE52C0"/>
    <w:pPr>
      <w:keepNext/>
      <w:spacing w:line="360" w:lineRule="auto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E52C0"/>
    <w:rPr>
      <w:b/>
      <w:bCs/>
    </w:rPr>
  </w:style>
  <w:style w:type="character" w:styleId="Hyperlink">
    <w:name w:val="Hyperlink"/>
    <w:basedOn w:val="DefaultParagraphFont"/>
    <w:semiHidden/>
    <w:rsid w:val="00AE52C0"/>
    <w:rPr>
      <w:color w:val="0000FF"/>
      <w:u w:val="single"/>
    </w:rPr>
  </w:style>
  <w:style w:type="paragraph" w:styleId="BodyText2">
    <w:name w:val="Body Text 2"/>
    <w:basedOn w:val="Normal"/>
    <w:semiHidden/>
    <w:rsid w:val="00AE52C0"/>
    <w:pPr>
      <w:spacing w:line="360" w:lineRule="auto"/>
    </w:pPr>
    <w:rPr>
      <w:sz w:val="22"/>
    </w:rPr>
  </w:style>
  <w:style w:type="paragraph" w:styleId="Title">
    <w:name w:val="Title"/>
    <w:basedOn w:val="Normal"/>
    <w:qFormat/>
    <w:rsid w:val="00AE52C0"/>
    <w:pPr>
      <w:keepNext/>
      <w:spacing w:before="240" w:after="160"/>
      <w:jc w:val="center"/>
      <w:outlineLvl w:val="0"/>
    </w:pPr>
    <w:rPr>
      <w:b/>
      <w:kern w:val="28"/>
      <w:sz w:val="40"/>
      <w:szCs w:val="20"/>
    </w:rPr>
  </w:style>
  <w:style w:type="paragraph" w:styleId="Header">
    <w:name w:val="header"/>
    <w:basedOn w:val="Normal"/>
    <w:semiHidden/>
    <w:rsid w:val="00AE52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52C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AE52C0"/>
    <w:pPr>
      <w:spacing w:line="360" w:lineRule="auto"/>
      <w:jc w:val="both"/>
    </w:pPr>
    <w:rPr>
      <w:b/>
      <w:bCs/>
    </w:rPr>
  </w:style>
  <w:style w:type="paragraph" w:styleId="Subtitle">
    <w:name w:val="Subtitle"/>
    <w:basedOn w:val="Normal"/>
    <w:qFormat/>
    <w:rsid w:val="00AE52C0"/>
    <w:rPr>
      <w:sz w:val="32"/>
    </w:rPr>
  </w:style>
  <w:style w:type="character" w:styleId="CommentReference">
    <w:name w:val="annotation reference"/>
    <w:basedOn w:val="DefaultParagraphFont"/>
    <w:semiHidden/>
    <w:rsid w:val="00AE52C0"/>
    <w:rPr>
      <w:sz w:val="16"/>
    </w:rPr>
  </w:style>
  <w:style w:type="paragraph" w:styleId="CommentText">
    <w:name w:val="annotation text"/>
    <w:basedOn w:val="Normal"/>
    <w:semiHidden/>
    <w:rsid w:val="00AE52C0"/>
    <w:rPr>
      <w:sz w:val="20"/>
    </w:rPr>
  </w:style>
  <w:style w:type="paragraph" w:styleId="BalloonText">
    <w:name w:val="Balloon Text"/>
    <w:basedOn w:val="Normal"/>
    <w:semiHidden/>
    <w:rsid w:val="00AE52C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nishaw.jp/machinet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S Mincho"/>
        <a:ea typeface="MS Mincho"/>
        <a:cs typeface="MS Mincho"/>
      </a:majorFont>
      <a:minorFont>
        <a:latin typeface="MS Mincho"/>
        <a:ea typeface="MS Mincho"/>
        <a:cs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Machinery</vt:lpstr>
    </vt:vector>
  </TitlesOfParts>
  <Company>-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ケーススタディ - 工作機械のパーツ芯だし</dc:title>
  <dc:creator>Renishaw</dc:creator>
  <cp:lastModifiedBy>Jo Green</cp:lastModifiedBy>
  <cp:revision>3</cp:revision>
  <cp:lastPrinted>2006-08-07T14:56:00Z</cp:lastPrinted>
  <dcterms:created xsi:type="dcterms:W3CDTF">2014-03-25T14:12:00Z</dcterms:created>
  <dcterms:modified xsi:type="dcterms:W3CDTF">2014-05-20T01:12:00Z</dcterms:modified>
</cp:coreProperties>
</file>