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45" w:rsidRDefault="00705A45" w:rsidP="00AB29C4">
      <w:pPr>
        <w:spacing w:line="360" w:lineRule="auto"/>
        <w:ind w:right="7"/>
        <w:rPr>
          <w:rFonts w:ascii="Arial" w:hAnsi="Arial" w:cs="Arial"/>
          <w:b/>
          <w:sz w:val="28"/>
          <w:szCs w:val="22"/>
        </w:rPr>
      </w:pPr>
      <w:r w:rsidRPr="00AB29C4">
        <w:rPr>
          <w:rFonts w:ascii="Arial" w:hAnsi="Arial" w:cs="Arial"/>
          <w:i/>
          <w:noProof/>
          <w:color w:val="000000"/>
          <w:sz w:val="24"/>
        </w:rPr>
        <w:drawing>
          <wp:anchor distT="0" distB="0" distL="114300" distR="114300" simplePos="0" relativeHeight="251658240" behindDoc="1" locked="0" layoutInCell="0" allowOverlap="1" wp14:anchorId="3E53CB9A" wp14:editId="2FB6A1FF">
            <wp:simplePos x="0" y="0"/>
            <wp:positionH relativeFrom="column">
              <wp:posOffset>4210050</wp:posOffset>
            </wp:positionH>
            <wp:positionV relativeFrom="paragraph">
              <wp:posOffset>-358140</wp:posOffset>
            </wp:positionV>
            <wp:extent cx="2105025" cy="790575"/>
            <wp:effectExtent l="0" t="0" r="9525" b="952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705A45" w:rsidRDefault="00705A45" w:rsidP="00AB29C4">
      <w:pPr>
        <w:spacing w:line="360" w:lineRule="auto"/>
        <w:ind w:right="7"/>
        <w:rPr>
          <w:rFonts w:ascii="Arial" w:hAnsi="Arial" w:cs="Arial"/>
          <w:b/>
          <w:sz w:val="28"/>
          <w:szCs w:val="22"/>
        </w:rPr>
      </w:pPr>
    </w:p>
    <w:p w:rsidR="00AB29C4" w:rsidRPr="00AB29C4" w:rsidRDefault="00E577C9" w:rsidP="00AB29C4">
      <w:pPr>
        <w:spacing w:line="360" w:lineRule="auto"/>
        <w:ind w:right="7"/>
        <w:rPr>
          <w:rFonts w:ascii="Arial" w:hAnsi="Arial" w:cs="Arial"/>
          <w:b/>
          <w:sz w:val="28"/>
          <w:szCs w:val="22"/>
        </w:rPr>
      </w:pPr>
      <w:r w:rsidRPr="00E577C9">
        <w:rPr>
          <w:rFonts w:ascii="Arial" w:hAnsi="Arial" w:cs="Arial"/>
          <w:b/>
          <w:sz w:val="28"/>
          <w:szCs w:val="22"/>
        </w:rPr>
        <w:t>Notizie da Renishaw</w:t>
      </w:r>
    </w:p>
    <w:p w:rsidR="00AB29C4" w:rsidRDefault="00AB29C4" w:rsidP="00AB29C4">
      <w:pPr>
        <w:spacing w:line="360" w:lineRule="auto"/>
        <w:ind w:right="7"/>
        <w:rPr>
          <w:rFonts w:ascii="Arial" w:hAnsi="Arial" w:cs="Arial"/>
          <w:b/>
          <w:sz w:val="22"/>
          <w:szCs w:val="22"/>
        </w:rPr>
      </w:pPr>
    </w:p>
    <w:p w:rsidR="00643DFD" w:rsidRDefault="00E577C9" w:rsidP="00643DFD">
      <w:pPr>
        <w:spacing w:line="288" w:lineRule="auto"/>
        <w:rPr>
          <w:rFonts w:ascii="Arial" w:hAnsi="Arial" w:cs="Arial"/>
          <w:b/>
          <w:sz w:val="22"/>
          <w:szCs w:val="22"/>
        </w:rPr>
      </w:pPr>
      <w:r w:rsidRPr="00E577C9">
        <w:rPr>
          <w:rFonts w:ascii="Arial" w:hAnsi="Arial" w:cs="Arial"/>
          <w:b/>
          <w:sz w:val="22"/>
          <w:szCs w:val="22"/>
        </w:rPr>
        <w:t>EVO Project: la produzione additiva per l’industria</w:t>
      </w:r>
    </w:p>
    <w:p w:rsidR="00AB29C4" w:rsidRDefault="00AB29C4" w:rsidP="00643DFD">
      <w:pPr>
        <w:spacing w:line="288" w:lineRule="auto"/>
        <w:rPr>
          <w:rFonts w:ascii="Arial" w:hAnsi="Arial" w:cs="Arial"/>
          <w:sz w:val="22"/>
          <w:szCs w:val="22"/>
        </w:rPr>
      </w:pPr>
    </w:p>
    <w:p w:rsidR="00E577C9" w:rsidRPr="00E577C9" w:rsidRDefault="00E577C9" w:rsidP="00E577C9">
      <w:pPr>
        <w:spacing w:line="276" w:lineRule="auto"/>
        <w:rPr>
          <w:rFonts w:ascii="Arial" w:hAnsi="Arial" w:cs="Arial"/>
          <w:sz w:val="22"/>
          <w:szCs w:val="22"/>
        </w:rPr>
      </w:pPr>
      <w:r w:rsidRPr="00E577C9">
        <w:rPr>
          <w:rFonts w:ascii="Arial" w:hAnsi="Arial" w:cs="Arial"/>
          <w:sz w:val="22"/>
          <w:szCs w:val="22"/>
        </w:rPr>
        <w:t xml:space="preserve">A Euromold 2014 dal 25 al 28 novembre a Francoforte, Renishaw esporrà la nuova macchina </w:t>
      </w:r>
      <w:r w:rsidRPr="00E577C9">
        <w:rPr>
          <w:rFonts w:ascii="Arial" w:hAnsi="Arial" w:cs="Arial"/>
          <w:b/>
          <w:sz w:val="22"/>
          <w:szCs w:val="22"/>
        </w:rPr>
        <w:t>EVO Project</w:t>
      </w:r>
      <w:r w:rsidRPr="00E577C9">
        <w:rPr>
          <w:rFonts w:ascii="Arial" w:hAnsi="Arial" w:cs="Arial"/>
          <w:sz w:val="22"/>
          <w:szCs w:val="22"/>
        </w:rPr>
        <w:t xml:space="preserve"> e due sistemi AM250, uno dei quali dotato del nuovo aggiornamento PlusPac.</w:t>
      </w:r>
    </w:p>
    <w:p w:rsidR="00E577C9" w:rsidRPr="00E577C9" w:rsidRDefault="00E577C9" w:rsidP="00E577C9">
      <w:pPr>
        <w:spacing w:line="276" w:lineRule="auto"/>
        <w:rPr>
          <w:rFonts w:ascii="Arial" w:hAnsi="Arial" w:cs="Arial"/>
          <w:sz w:val="22"/>
          <w:szCs w:val="22"/>
        </w:rPr>
      </w:pPr>
    </w:p>
    <w:p w:rsidR="00E577C9" w:rsidRPr="00E577C9" w:rsidRDefault="00E577C9" w:rsidP="00E577C9">
      <w:pPr>
        <w:spacing w:line="276" w:lineRule="auto"/>
        <w:rPr>
          <w:rFonts w:ascii="Arial" w:hAnsi="Arial" w:cs="Arial"/>
          <w:sz w:val="22"/>
          <w:szCs w:val="22"/>
        </w:rPr>
      </w:pPr>
      <w:r w:rsidRPr="00E577C9">
        <w:rPr>
          <w:rFonts w:ascii="Arial" w:hAnsi="Arial" w:cs="Arial"/>
          <w:sz w:val="22"/>
          <w:szCs w:val="22"/>
        </w:rPr>
        <w:t xml:space="preserve">Renishaw ha il piacere di presentare una macchina di produzione additiva appositamente sviluppata per l’industria: EVO Project. Si tratta del primo sistema di produzione additiva interamente progettato e ingegnerizzato in Renishaw e porta in sé i 40 anni di esperienza nella fornitura di apparecchiature di alta qualità, adatte alle esigenze delle imprese manifatturiere di tutto il mondo. </w:t>
      </w:r>
    </w:p>
    <w:p w:rsidR="00E577C9" w:rsidRPr="00E577C9" w:rsidRDefault="00E577C9" w:rsidP="00E577C9">
      <w:pPr>
        <w:spacing w:line="276" w:lineRule="auto"/>
        <w:rPr>
          <w:rFonts w:ascii="Arial" w:hAnsi="Arial" w:cs="Arial"/>
          <w:sz w:val="22"/>
          <w:szCs w:val="22"/>
        </w:rPr>
      </w:pPr>
    </w:p>
    <w:p w:rsidR="00E577C9" w:rsidRPr="00E577C9" w:rsidRDefault="00E577C9" w:rsidP="00E577C9">
      <w:pPr>
        <w:spacing w:line="276" w:lineRule="auto"/>
        <w:rPr>
          <w:rFonts w:ascii="Arial" w:hAnsi="Arial" w:cs="Arial"/>
          <w:sz w:val="22"/>
          <w:szCs w:val="22"/>
        </w:rPr>
      </w:pPr>
      <w:r w:rsidRPr="00E577C9">
        <w:rPr>
          <w:rFonts w:ascii="Arial" w:hAnsi="Arial" w:cs="Arial"/>
          <w:sz w:val="22"/>
          <w:szCs w:val="22"/>
        </w:rPr>
        <w:t>La nuova macchina, che pone un forte accento su automazione, tecnologie di monitoraggio e interazione ridotta dell’operatore, è progettata per la produzione industriale di pezzi in uno specifico materiale. I processi di ricircolo e recupero delle polveri avvengono tutti all'interno del sistema in atmosfera inerte, limitando la movimentazione manuale in modo da preservare ulteriormente sia l'utente sia l'integrità del materiale.</w:t>
      </w:r>
    </w:p>
    <w:p w:rsidR="00E577C9" w:rsidRPr="00E577C9" w:rsidRDefault="00E577C9" w:rsidP="00E577C9">
      <w:pPr>
        <w:spacing w:line="276" w:lineRule="auto"/>
        <w:rPr>
          <w:rFonts w:ascii="Arial" w:hAnsi="Arial" w:cs="Arial"/>
          <w:sz w:val="22"/>
          <w:szCs w:val="22"/>
        </w:rPr>
      </w:pPr>
    </w:p>
    <w:p w:rsidR="00E577C9" w:rsidRDefault="00E577C9" w:rsidP="00E577C9">
      <w:pPr>
        <w:spacing w:line="276" w:lineRule="auto"/>
        <w:rPr>
          <w:rFonts w:ascii="Arial" w:hAnsi="Arial" w:cs="Arial"/>
          <w:sz w:val="22"/>
          <w:szCs w:val="22"/>
        </w:rPr>
      </w:pPr>
      <w:r w:rsidRPr="00E577C9">
        <w:rPr>
          <w:rFonts w:ascii="Arial" w:hAnsi="Arial" w:cs="Arial"/>
          <w:sz w:val="22"/>
          <w:szCs w:val="22"/>
        </w:rPr>
        <w:t>EVO Project monta un laser ad alta potenza da 500W in grado di aumentare la produttività e mantenere invariate precisione e finitura superficiale. La macchina vanta anche un sistema di filtraggio ad alta capacità che la pone ai vertici del settore e un flusso di lavorazione intelligente, per ridurre ulteriormente gli interventi da parte dell’operatore. L’interfaccia utente da 19 pollici completa l’offerta in termini di ergonomia e fruibilità.</w:t>
      </w:r>
    </w:p>
    <w:p w:rsidR="00410584" w:rsidRPr="00E577C9" w:rsidRDefault="00410584" w:rsidP="00E577C9">
      <w:pPr>
        <w:spacing w:line="276" w:lineRule="auto"/>
        <w:rPr>
          <w:rFonts w:ascii="Arial" w:hAnsi="Arial" w:cs="Arial"/>
          <w:sz w:val="22"/>
          <w:szCs w:val="22"/>
        </w:rPr>
      </w:pPr>
    </w:p>
    <w:p w:rsidR="00E577C9" w:rsidRPr="00E577C9" w:rsidRDefault="00410584" w:rsidP="00E577C9">
      <w:pPr>
        <w:spacing w:line="276" w:lineRule="auto"/>
        <w:rPr>
          <w:rFonts w:ascii="Arial" w:hAnsi="Arial" w:cs="Arial"/>
          <w:sz w:val="22"/>
          <w:szCs w:val="22"/>
        </w:rPr>
      </w:pPr>
      <w:r w:rsidRPr="00410584">
        <w:rPr>
          <w:rFonts w:ascii="Arial" w:hAnsi="Arial" w:cs="Arial"/>
          <w:sz w:val="22"/>
          <w:szCs w:val="22"/>
        </w:rPr>
        <w:t>La nuova macchina, con la sua peculiarità di alta produttività mono materiale, affiancherà l'attuale sistema Renishaw AM250, più adatto per produzioni flessibili e applicazioni di ricerca</w:t>
      </w:r>
      <w:bookmarkStart w:id="0" w:name="_GoBack"/>
      <w:bookmarkEnd w:id="0"/>
      <w:r w:rsidR="00E577C9" w:rsidRPr="00E577C9">
        <w:rPr>
          <w:rFonts w:ascii="Arial" w:hAnsi="Arial" w:cs="Arial"/>
          <w:sz w:val="22"/>
          <w:szCs w:val="22"/>
        </w:rPr>
        <w:t>, tutte situazioni nelle quali sono richiesti continui cambi di materiale. La AM250 dispone infatti un sistema di contenitori della polvere intercambiabili per essere in grado di lavorare con diversi materiali. Anche il sistema AM250 è in continuo sviluppo come dimostra la presentazione del pacchetto di aggiornamento PlusPac ™, un’evoluzione che riguarda l’illuminazione della camera, il ricircolo dei gas e il sistema di filtraggio.</w:t>
      </w:r>
    </w:p>
    <w:p w:rsidR="00E577C9" w:rsidRPr="00E577C9" w:rsidRDefault="00E577C9" w:rsidP="00E577C9">
      <w:pPr>
        <w:spacing w:line="276" w:lineRule="auto"/>
        <w:rPr>
          <w:rFonts w:ascii="Arial" w:hAnsi="Arial" w:cs="Arial"/>
          <w:sz w:val="22"/>
          <w:szCs w:val="22"/>
        </w:rPr>
      </w:pPr>
    </w:p>
    <w:p w:rsidR="00265672" w:rsidRDefault="00E577C9" w:rsidP="00E577C9">
      <w:pPr>
        <w:spacing w:line="276" w:lineRule="auto"/>
        <w:rPr>
          <w:rFonts w:ascii="Arial" w:hAnsi="Arial" w:cs="Arial"/>
          <w:sz w:val="22"/>
          <w:szCs w:val="22"/>
        </w:rPr>
      </w:pPr>
      <w:r w:rsidRPr="00E577C9">
        <w:rPr>
          <w:rFonts w:ascii="Arial" w:hAnsi="Arial" w:cs="Arial"/>
          <w:sz w:val="22"/>
          <w:szCs w:val="22"/>
        </w:rPr>
        <w:t>Per ulteriori informazioni su EVO Project v</w:t>
      </w:r>
      <w:r>
        <w:rPr>
          <w:rFonts w:ascii="Arial" w:hAnsi="Arial" w:cs="Arial"/>
          <w:sz w:val="22"/>
          <w:szCs w:val="22"/>
        </w:rPr>
        <w:t xml:space="preserve">isitate il sito </w:t>
      </w:r>
      <w:hyperlink r:id="rId8" w:history="1">
        <w:r w:rsidRPr="00834E97">
          <w:rPr>
            <w:rStyle w:val="Hyperlink"/>
            <w:rFonts w:ascii="Arial" w:hAnsi="Arial" w:cs="Arial"/>
            <w:sz w:val="22"/>
            <w:szCs w:val="22"/>
          </w:rPr>
          <w:t>www.renishaw.it/evoproject</w:t>
        </w:r>
      </w:hyperlink>
      <w:r>
        <w:rPr>
          <w:rFonts w:ascii="Arial" w:hAnsi="Arial" w:cs="Arial"/>
          <w:sz w:val="22"/>
          <w:szCs w:val="22"/>
        </w:rPr>
        <w:t xml:space="preserve"> </w:t>
      </w:r>
      <w:r w:rsidRPr="00E577C9">
        <w:rPr>
          <w:rFonts w:ascii="Arial" w:hAnsi="Arial" w:cs="Arial"/>
          <w:sz w:val="22"/>
          <w:szCs w:val="22"/>
        </w:rPr>
        <w:t>e registratevi per ricevere aggiornamenti sugli sviluppi delle macchine Renishaw.</w:t>
      </w:r>
      <w:r w:rsidR="00265672" w:rsidRPr="00265672">
        <w:t xml:space="preserve"> </w:t>
      </w:r>
    </w:p>
    <w:p w:rsidR="00265672" w:rsidRDefault="00265672" w:rsidP="00E577C9">
      <w:pPr>
        <w:spacing w:line="276" w:lineRule="auto"/>
        <w:rPr>
          <w:rFonts w:ascii="Arial" w:hAnsi="Arial" w:cs="Arial"/>
          <w:sz w:val="22"/>
          <w:szCs w:val="22"/>
        </w:rPr>
      </w:pPr>
    </w:p>
    <w:p w:rsidR="00643DFD" w:rsidRDefault="00265672" w:rsidP="00E577C9">
      <w:pPr>
        <w:spacing w:line="276" w:lineRule="auto"/>
        <w:rPr>
          <w:rFonts w:ascii="Arial" w:hAnsi="Arial" w:cs="Arial"/>
          <w:sz w:val="22"/>
          <w:szCs w:val="22"/>
        </w:rPr>
      </w:pPr>
      <w:r>
        <w:rPr>
          <w:rFonts w:ascii="Arial" w:hAnsi="Arial" w:cs="Arial"/>
          <w:sz w:val="22"/>
          <w:szCs w:val="22"/>
        </w:rPr>
        <w:t>É</w:t>
      </w:r>
      <w:r w:rsidRPr="00265672">
        <w:rPr>
          <w:rFonts w:ascii="Arial" w:hAnsi="Arial" w:cs="Arial"/>
          <w:sz w:val="22"/>
          <w:szCs w:val="22"/>
        </w:rPr>
        <w:t xml:space="preserve"> possibile guardare un breve filmato al seguente l</w:t>
      </w:r>
      <w:r>
        <w:rPr>
          <w:rFonts w:ascii="Arial" w:hAnsi="Arial" w:cs="Arial"/>
          <w:sz w:val="22"/>
          <w:szCs w:val="22"/>
        </w:rPr>
        <w:t xml:space="preserve">ink </w:t>
      </w:r>
      <w:hyperlink r:id="rId9" w:history="1">
        <w:r w:rsidRPr="00E12661">
          <w:rPr>
            <w:rStyle w:val="Hyperlink"/>
            <w:rFonts w:ascii="Arial" w:hAnsi="Arial" w:cs="Arial"/>
            <w:sz w:val="22"/>
            <w:szCs w:val="22"/>
          </w:rPr>
          <w:t>http://youtu.be/HyP2aP7BHRk</w:t>
        </w:r>
      </w:hyperlink>
      <w:r>
        <w:rPr>
          <w:rFonts w:ascii="Arial" w:hAnsi="Arial" w:cs="Arial"/>
          <w:sz w:val="22"/>
          <w:szCs w:val="22"/>
        </w:rPr>
        <w:t xml:space="preserve"> </w:t>
      </w:r>
    </w:p>
    <w:p w:rsidR="00265672" w:rsidRDefault="00265672" w:rsidP="00E577C9">
      <w:pPr>
        <w:spacing w:line="276" w:lineRule="auto"/>
        <w:rPr>
          <w:rFonts w:ascii="Arial" w:hAnsi="Arial" w:cs="Arial"/>
          <w:sz w:val="22"/>
          <w:szCs w:val="22"/>
        </w:rPr>
      </w:pPr>
    </w:p>
    <w:p w:rsidR="00265672" w:rsidRDefault="00265672" w:rsidP="00E577C9">
      <w:pPr>
        <w:spacing w:line="276" w:lineRule="auto"/>
        <w:rPr>
          <w:rFonts w:ascii="Arial" w:hAnsi="Arial" w:cs="Arial"/>
          <w:b/>
          <w:sz w:val="22"/>
          <w:szCs w:val="22"/>
        </w:rPr>
      </w:pPr>
    </w:p>
    <w:p w:rsidR="00643DFD" w:rsidRDefault="00643DFD" w:rsidP="00643DFD">
      <w:pPr>
        <w:spacing w:line="276" w:lineRule="auto"/>
        <w:jc w:val="center"/>
        <w:rPr>
          <w:rFonts w:ascii="Arial" w:hAnsi="Arial" w:cs="Arial"/>
          <w:sz w:val="22"/>
          <w:szCs w:val="22"/>
        </w:rPr>
      </w:pPr>
      <w:r>
        <w:rPr>
          <w:rFonts w:ascii="Arial" w:hAnsi="Arial" w:cs="Arial"/>
          <w:noProof/>
          <w:sz w:val="22"/>
          <w:szCs w:val="22"/>
        </w:rPr>
        <w:lastRenderedPageBreak/>
        <w:drawing>
          <wp:inline distT="0" distB="0" distL="0" distR="0">
            <wp:extent cx="4562475" cy="4542464"/>
            <wp:effectExtent l="0" t="0" r="0" b="0"/>
            <wp:docPr id="2" name="Picture 1" descr="Y:\Marketing\EVO Project\Collateral\Press release and infomation\Press pack\EVO Project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Marketing\EVO Project\Collateral\Press release and infomation\Press pack\EVO Project imag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949" t="18638" r="31115" b="14202"/>
                    <a:stretch/>
                  </pic:blipFill>
                  <pic:spPr bwMode="auto">
                    <a:xfrm>
                      <a:off x="0" y="0"/>
                      <a:ext cx="4564295" cy="4544276"/>
                    </a:xfrm>
                    <a:prstGeom prst="rect">
                      <a:avLst/>
                    </a:prstGeom>
                    <a:noFill/>
                    <a:ln>
                      <a:noFill/>
                    </a:ln>
                    <a:extLst>
                      <a:ext uri="{53640926-AAD7-44D8-BBD7-CCE9431645EC}">
                        <a14:shadowObscured xmlns:a14="http://schemas.microsoft.com/office/drawing/2010/main"/>
                      </a:ext>
                    </a:extLst>
                  </pic:spPr>
                </pic:pic>
              </a:graphicData>
            </a:graphic>
          </wp:inline>
        </w:drawing>
      </w:r>
    </w:p>
    <w:p w:rsidR="00643DFD" w:rsidRPr="00B873E3" w:rsidRDefault="00643DFD" w:rsidP="00643DFD">
      <w:pPr>
        <w:spacing w:line="276" w:lineRule="auto"/>
        <w:jc w:val="center"/>
        <w:rPr>
          <w:rFonts w:ascii="Arial" w:hAnsi="Arial" w:cs="Arial"/>
          <w:sz w:val="22"/>
          <w:szCs w:val="22"/>
        </w:rPr>
      </w:pPr>
      <w:r>
        <w:rPr>
          <w:rFonts w:ascii="Arial" w:hAnsi="Arial" w:cs="Arial"/>
          <w:sz w:val="22"/>
          <w:szCs w:val="22"/>
        </w:rPr>
        <w:t>-</w:t>
      </w:r>
      <w:r w:rsidR="00E577C9" w:rsidRPr="00E577C9">
        <w:t xml:space="preserve"> </w:t>
      </w:r>
      <w:r w:rsidR="00E577C9" w:rsidRPr="00E577C9">
        <w:rPr>
          <w:rFonts w:ascii="Arial" w:hAnsi="Arial" w:cs="Arial"/>
          <w:sz w:val="22"/>
          <w:szCs w:val="22"/>
        </w:rPr>
        <w:t>FINE</w:t>
      </w:r>
      <w:r>
        <w:rPr>
          <w:rFonts w:ascii="Arial" w:hAnsi="Arial" w:cs="Arial"/>
          <w:sz w:val="22"/>
          <w:szCs w:val="22"/>
        </w:rPr>
        <w:t>-</w:t>
      </w:r>
    </w:p>
    <w:sectPr w:rsidR="00643DFD" w:rsidRPr="00B873E3" w:rsidSect="00895AE2">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BE" w:rsidRDefault="00423BBE" w:rsidP="002E2F8C">
      <w:r>
        <w:separator/>
      </w:r>
    </w:p>
  </w:endnote>
  <w:endnote w:type="continuationSeparator" w:id="0">
    <w:p w:rsidR="00423BBE" w:rsidRDefault="00423BB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BE" w:rsidRDefault="00423BBE" w:rsidP="002E2F8C">
      <w:r>
        <w:separator/>
      </w:r>
    </w:p>
  </w:footnote>
  <w:footnote w:type="continuationSeparator" w:id="0">
    <w:p w:rsidR="00423BBE" w:rsidRDefault="00423BBE"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69E"/>
    <w:rsid w:val="0002713B"/>
    <w:rsid w:val="000370DD"/>
    <w:rsid w:val="000566E5"/>
    <w:rsid w:val="0006668E"/>
    <w:rsid w:val="0007204E"/>
    <w:rsid w:val="000900D2"/>
    <w:rsid w:val="00094AE7"/>
    <w:rsid w:val="000A2AB4"/>
    <w:rsid w:val="000A4547"/>
    <w:rsid w:val="000B03CD"/>
    <w:rsid w:val="000B34E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1C7F92"/>
    <w:rsid w:val="0021225A"/>
    <w:rsid w:val="00227CE4"/>
    <w:rsid w:val="00230F70"/>
    <w:rsid w:val="002327A9"/>
    <w:rsid w:val="00235662"/>
    <w:rsid w:val="00242EB4"/>
    <w:rsid w:val="002469DB"/>
    <w:rsid w:val="00250862"/>
    <w:rsid w:val="00265672"/>
    <w:rsid w:val="0028133E"/>
    <w:rsid w:val="00287F18"/>
    <w:rsid w:val="0029545D"/>
    <w:rsid w:val="002D2AAB"/>
    <w:rsid w:val="002E2F8C"/>
    <w:rsid w:val="002E3394"/>
    <w:rsid w:val="002F4672"/>
    <w:rsid w:val="003220F2"/>
    <w:rsid w:val="00330178"/>
    <w:rsid w:val="00333903"/>
    <w:rsid w:val="003377F3"/>
    <w:rsid w:val="003516C6"/>
    <w:rsid w:val="0035681F"/>
    <w:rsid w:val="00361131"/>
    <w:rsid w:val="003647B3"/>
    <w:rsid w:val="0037242B"/>
    <w:rsid w:val="00376C29"/>
    <w:rsid w:val="00381AE5"/>
    <w:rsid w:val="0038525A"/>
    <w:rsid w:val="00387027"/>
    <w:rsid w:val="0038790C"/>
    <w:rsid w:val="00392EF6"/>
    <w:rsid w:val="0039382D"/>
    <w:rsid w:val="00394B4F"/>
    <w:rsid w:val="003D28B6"/>
    <w:rsid w:val="003D5D29"/>
    <w:rsid w:val="003E109B"/>
    <w:rsid w:val="003E2761"/>
    <w:rsid w:val="003E6E81"/>
    <w:rsid w:val="003F2730"/>
    <w:rsid w:val="00407D9A"/>
    <w:rsid w:val="0041034E"/>
    <w:rsid w:val="00410584"/>
    <w:rsid w:val="00413FBC"/>
    <w:rsid w:val="00423BBE"/>
    <w:rsid w:val="00444C18"/>
    <w:rsid w:val="00454BE9"/>
    <w:rsid w:val="004723BE"/>
    <w:rsid w:val="0047553C"/>
    <w:rsid w:val="004863E7"/>
    <w:rsid w:val="00490E55"/>
    <w:rsid w:val="004930B0"/>
    <w:rsid w:val="004937A6"/>
    <w:rsid w:val="0049414C"/>
    <w:rsid w:val="004A194D"/>
    <w:rsid w:val="004B48E0"/>
    <w:rsid w:val="004C0596"/>
    <w:rsid w:val="004C40ED"/>
    <w:rsid w:val="004C5163"/>
    <w:rsid w:val="004E3371"/>
    <w:rsid w:val="004F34D7"/>
    <w:rsid w:val="004F5243"/>
    <w:rsid w:val="00546FE4"/>
    <w:rsid w:val="00566711"/>
    <w:rsid w:val="00575AAC"/>
    <w:rsid w:val="005839CA"/>
    <w:rsid w:val="005A7A54"/>
    <w:rsid w:val="005E38C9"/>
    <w:rsid w:val="00601D5D"/>
    <w:rsid w:val="00602438"/>
    <w:rsid w:val="00605509"/>
    <w:rsid w:val="00643DFD"/>
    <w:rsid w:val="00644F61"/>
    <w:rsid w:val="0065468E"/>
    <w:rsid w:val="00676D91"/>
    <w:rsid w:val="006771C1"/>
    <w:rsid w:val="00694EDE"/>
    <w:rsid w:val="00696544"/>
    <w:rsid w:val="006C2C75"/>
    <w:rsid w:val="006C431E"/>
    <w:rsid w:val="006D31F3"/>
    <w:rsid w:val="006E2625"/>
    <w:rsid w:val="006E4D82"/>
    <w:rsid w:val="006F69EB"/>
    <w:rsid w:val="007004FD"/>
    <w:rsid w:val="00705A45"/>
    <w:rsid w:val="00714D2F"/>
    <w:rsid w:val="007242BF"/>
    <w:rsid w:val="0073088A"/>
    <w:rsid w:val="00760943"/>
    <w:rsid w:val="00764E53"/>
    <w:rsid w:val="007663BA"/>
    <w:rsid w:val="00775194"/>
    <w:rsid w:val="00781D40"/>
    <w:rsid w:val="007C4DCE"/>
    <w:rsid w:val="007F057A"/>
    <w:rsid w:val="00803027"/>
    <w:rsid w:val="00830BC0"/>
    <w:rsid w:val="00850D71"/>
    <w:rsid w:val="00851450"/>
    <w:rsid w:val="00863097"/>
    <w:rsid w:val="00864808"/>
    <w:rsid w:val="00867AF6"/>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45059"/>
    <w:rsid w:val="00964328"/>
    <w:rsid w:val="009B326C"/>
    <w:rsid w:val="009B493C"/>
    <w:rsid w:val="009D5C81"/>
    <w:rsid w:val="009E3A26"/>
    <w:rsid w:val="009F6D84"/>
    <w:rsid w:val="00A32C35"/>
    <w:rsid w:val="00A50068"/>
    <w:rsid w:val="00A50932"/>
    <w:rsid w:val="00A51882"/>
    <w:rsid w:val="00A51CEA"/>
    <w:rsid w:val="00A73DF3"/>
    <w:rsid w:val="00A97343"/>
    <w:rsid w:val="00AA7453"/>
    <w:rsid w:val="00AB29C4"/>
    <w:rsid w:val="00AC4645"/>
    <w:rsid w:val="00AC5E69"/>
    <w:rsid w:val="00AE7497"/>
    <w:rsid w:val="00B11FD3"/>
    <w:rsid w:val="00B32CCC"/>
    <w:rsid w:val="00B35AA9"/>
    <w:rsid w:val="00B53C11"/>
    <w:rsid w:val="00B61F67"/>
    <w:rsid w:val="00B70DAB"/>
    <w:rsid w:val="00B873E3"/>
    <w:rsid w:val="00BA43C7"/>
    <w:rsid w:val="00BB18CA"/>
    <w:rsid w:val="00BC03A0"/>
    <w:rsid w:val="00BE5E71"/>
    <w:rsid w:val="00C226DC"/>
    <w:rsid w:val="00C26157"/>
    <w:rsid w:val="00C30887"/>
    <w:rsid w:val="00C35EAA"/>
    <w:rsid w:val="00C457DD"/>
    <w:rsid w:val="00C47966"/>
    <w:rsid w:val="00CB0C2C"/>
    <w:rsid w:val="00CC4B43"/>
    <w:rsid w:val="00CE4FE6"/>
    <w:rsid w:val="00CF722A"/>
    <w:rsid w:val="00D20622"/>
    <w:rsid w:val="00D22D72"/>
    <w:rsid w:val="00D601F4"/>
    <w:rsid w:val="00D92177"/>
    <w:rsid w:val="00D94955"/>
    <w:rsid w:val="00D97E36"/>
    <w:rsid w:val="00DA5083"/>
    <w:rsid w:val="00DA7787"/>
    <w:rsid w:val="00DF5E4D"/>
    <w:rsid w:val="00DF5E87"/>
    <w:rsid w:val="00E577C9"/>
    <w:rsid w:val="00E66087"/>
    <w:rsid w:val="00E73435"/>
    <w:rsid w:val="00E92CCB"/>
    <w:rsid w:val="00E97B44"/>
    <w:rsid w:val="00EA2D9B"/>
    <w:rsid w:val="00EA7F08"/>
    <w:rsid w:val="00F038AA"/>
    <w:rsid w:val="00F05286"/>
    <w:rsid w:val="00F20CF7"/>
    <w:rsid w:val="00F25C65"/>
    <w:rsid w:val="00F30D7C"/>
    <w:rsid w:val="00F32786"/>
    <w:rsid w:val="00F45BF8"/>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87DE19-516F-4A08-9DEF-F330C6B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unhideWhenUsed/>
    <w:rsid w:val="00C30887"/>
    <w:pPr>
      <w:tabs>
        <w:tab w:val="center" w:pos="4513"/>
        <w:tab w:val="right" w:pos="9026"/>
      </w:tabs>
    </w:pPr>
  </w:style>
  <w:style w:type="character" w:customStyle="1" w:styleId="FooterChar">
    <w:name w:val="Footer Char"/>
    <w:basedOn w:val="DefaultParagraphFont"/>
    <w:link w:val="Footer"/>
    <w:uiPriority w:val="99"/>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paragraph" w:styleId="BalloonText">
    <w:name w:val="Balloon Text"/>
    <w:basedOn w:val="Normal"/>
    <w:link w:val="BalloonTextChar"/>
    <w:uiPriority w:val="99"/>
    <w:semiHidden/>
    <w:unhideWhenUsed/>
    <w:rsid w:val="00643DFD"/>
    <w:rPr>
      <w:rFonts w:ascii="Tahoma" w:hAnsi="Tahoma" w:cs="Tahoma"/>
      <w:sz w:val="16"/>
      <w:szCs w:val="16"/>
    </w:rPr>
  </w:style>
  <w:style w:type="character" w:customStyle="1" w:styleId="BalloonTextChar">
    <w:name w:val="Balloon Text Char"/>
    <w:basedOn w:val="DefaultParagraphFont"/>
    <w:link w:val="BalloonText"/>
    <w:uiPriority w:val="99"/>
    <w:semiHidden/>
    <w:rsid w:val="00643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evoproje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youtu.be/HyP2aP7BH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Cardiff University invest in Renishaw additive manufacturing machine</vt:lpstr>
    </vt:vector>
  </TitlesOfParts>
  <Company>Renishaw PLC</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University invest in Renishaw additive manufacturing machine</dc:title>
  <dc:creator>Renishaw</dc:creator>
  <cp:lastModifiedBy>Giuseppe Lai</cp:lastModifiedBy>
  <cp:revision>4</cp:revision>
  <cp:lastPrinted>2011-08-09T11:37:00Z</cp:lastPrinted>
  <dcterms:created xsi:type="dcterms:W3CDTF">2014-11-25T08:18:00Z</dcterms:created>
  <dcterms:modified xsi:type="dcterms:W3CDTF">2014-11-25T10:38:00Z</dcterms:modified>
</cp:coreProperties>
</file>