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D294B" w14:textId="426AA91B" w:rsidR="0027399F" w:rsidRPr="005C4FC4" w:rsidRDefault="007937E1" w:rsidP="00C22936">
      <w:pPr>
        <w:rPr>
          <w:b/>
          <w:bCs/>
          <w:sz w:val="24"/>
          <w:szCs w:val="24"/>
        </w:rPr>
      </w:pPr>
      <w:bookmarkStart w:id="0" w:name="_GoBack"/>
      <w:r w:rsidRPr="005C4FC4">
        <w:rPr>
          <w:b/>
          <w:bCs/>
          <w:sz w:val="24"/>
          <w:szCs w:val="24"/>
        </w:rPr>
        <w:t>Le protesi dentali mobili</w:t>
      </w:r>
      <w:r w:rsidR="007C4375" w:rsidRPr="005C4FC4">
        <w:rPr>
          <w:b/>
          <w:bCs/>
          <w:sz w:val="24"/>
          <w:szCs w:val="24"/>
        </w:rPr>
        <w:t xml:space="preserve"> </w:t>
      </w:r>
      <w:r w:rsidR="00565D5D" w:rsidRPr="005C4FC4">
        <w:rPr>
          <w:b/>
          <w:bCs/>
          <w:sz w:val="24"/>
          <w:szCs w:val="24"/>
        </w:rPr>
        <w:t xml:space="preserve">diventano </w:t>
      </w:r>
      <w:r w:rsidR="007C4375" w:rsidRPr="005C4FC4">
        <w:rPr>
          <w:b/>
          <w:bCs/>
          <w:sz w:val="24"/>
          <w:szCs w:val="24"/>
        </w:rPr>
        <w:t>digitali</w:t>
      </w:r>
    </w:p>
    <w:bookmarkEnd w:id="0"/>
    <w:p w14:paraId="443602E7" w14:textId="77777777" w:rsidR="0027399F" w:rsidRPr="005C4FC4" w:rsidRDefault="0027399F" w:rsidP="00C22936">
      <w:pPr>
        <w:rPr>
          <w:b/>
          <w:bCs/>
        </w:rPr>
      </w:pPr>
    </w:p>
    <w:p w14:paraId="671A3E0B" w14:textId="77FD8729" w:rsidR="0027399F" w:rsidRPr="005C4FC4" w:rsidRDefault="0027399F" w:rsidP="00C22936">
      <w:pPr>
        <w:rPr>
          <w:b/>
          <w:bCs/>
        </w:rPr>
      </w:pPr>
      <w:r w:rsidRPr="005C4FC4">
        <w:rPr>
          <w:b/>
          <w:bCs/>
        </w:rPr>
        <w:t xml:space="preserve">Renishaw e il Cardiff University Dental Hospital </w:t>
      </w:r>
      <w:r w:rsidR="004C7E7C" w:rsidRPr="005C4FC4">
        <w:rPr>
          <w:b/>
          <w:bCs/>
        </w:rPr>
        <w:t xml:space="preserve">(CUDH) </w:t>
      </w:r>
      <w:r w:rsidRPr="005C4FC4">
        <w:rPr>
          <w:b/>
          <w:bCs/>
        </w:rPr>
        <w:t>hanno stretto una partnership finalizzata ad approfondire la ricerca nelle tecnologie di stampa 3D di</w:t>
      </w:r>
      <w:r w:rsidR="007C4375" w:rsidRPr="005C4FC4">
        <w:rPr>
          <w:b/>
          <w:bCs/>
        </w:rPr>
        <w:t xml:space="preserve"> scheletrati dentali</w:t>
      </w:r>
      <w:r w:rsidRPr="005C4FC4">
        <w:rPr>
          <w:b/>
          <w:bCs/>
        </w:rPr>
        <w:t xml:space="preserve"> </w:t>
      </w:r>
      <w:r w:rsidR="00F62A17" w:rsidRPr="005C4FC4">
        <w:rPr>
          <w:b/>
          <w:bCs/>
        </w:rPr>
        <w:t>in cromo-</w:t>
      </w:r>
      <w:r w:rsidRPr="005C4FC4">
        <w:rPr>
          <w:b/>
          <w:bCs/>
        </w:rPr>
        <w:t>cobalto</w:t>
      </w:r>
      <w:r w:rsidR="007C4375" w:rsidRPr="005C4FC4">
        <w:rPr>
          <w:b/>
          <w:bCs/>
        </w:rPr>
        <w:t>, contribuendo così al futuro di</w:t>
      </w:r>
      <w:r w:rsidRPr="005C4FC4">
        <w:rPr>
          <w:b/>
          <w:bCs/>
        </w:rPr>
        <w:t xml:space="preserve"> questo settore.</w:t>
      </w:r>
    </w:p>
    <w:p w14:paraId="1C3707A5" w14:textId="77777777" w:rsidR="00947514" w:rsidRPr="00565D5D" w:rsidRDefault="00947514" w:rsidP="00C22936">
      <w:pPr>
        <w:rPr>
          <w:i/>
        </w:rPr>
      </w:pPr>
    </w:p>
    <w:p w14:paraId="13E3295B" w14:textId="66C6F046" w:rsidR="00D96403" w:rsidRPr="00565D5D" w:rsidRDefault="0027399F" w:rsidP="00C22936">
      <w:pPr>
        <w:rPr>
          <w:color w:val="FF0000"/>
        </w:rPr>
      </w:pPr>
      <w:r w:rsidRPr="00565D5D">
        <w:t>Nell'era dell'odontoiatria digitale,</w:t>
      </w:r>
      <w:r w:rsidR="007C4375" w:rsidRPr="00565D5D">
        <w:t xml:space="preserve"> </w:t>
      </w:r>
      <w:r w:rsidR="009C6F95">
        <w:t>le protesi mobili</w:t>
      </w:r>
      <w:r w:rsidRPr="00565D5D">
        <w:t xml:space="preserve"> semb</w:t>
      </w:r>
      <w:r w:rsidR="005F2BBD" w:rsidRPr="00565D5D">
        <w:t>rano ormai una tecnica superata,</w:t>
      </w:r>
      <w:r w:rsidR="007C4375" w:rsidRPr="00565D5D">
        <w:t xml:space="preserve"> eppure il loro utilizzo, come quello delle classiche dentiere, rimane molto diffuso</w:t>
      </w:r>
      <w:r w:rsidR="00565D5D" w:rsidRPr="00565D5D">
        <w:t>,</w:t>
      </w:r>
      <w:r w:rsidR="007C4375" w:rsidRPr="00565D5D">
        <w:t xml:space="preserve"> a dispetto </w:t>
      </w:r>
      <w:r w:rsidR="00AD7982">
        <w:t>della diffusione di protesi imp</w:t>
      </w:r>
      <w:r w:rsidR="007C4375" w:rsidRPr="00565D5D">
        <w:t>lantari.</w:t>
      </w:r>
      <w:r w:rsidR="005F2BBD" w:rsidRPr="00565D5D">
        <w:t xml:space="preserve"> </w:t>
      </w:r>
    </w:p>
    <w:p w14:paraId="6A25FA07" w14:textId="78198D50" w:rsidR="00D96403" w:rsidRPr="00565D5D" w:rsidRDefault="00D96403" w:rsidP="00C22936">
      <w:pPr>
        <w:rPr>
          <w:color w:val="FF0000"/>
        </w:rPr>
      </w:pPr>
      <w:r w:rsidRPr="00565D5D">
        <w:t>Per effetto dell'invecchiame</w:t>
      </w:r>
      <w:r w:rsidR="00315E1A" w:rsidRPr="00565D5D">
        <w:t>nto della popolazione</w:t>
      </w:r>
      <w:r w:rsidR="00906F29" w:rsidRPr="00565D5D">
        <w:t xml:space="preserve"> </w:t>
      </w:r>
      <w:r w:rsidRPr="00565D5D">
        <w:t>il numero di pazienti con</w:t>
      </w:r>
      <w:r w:rsidR="007C4375" w:rsidRPr="00565D5D">
        <w:t xml:space="preserve"> l'esigenza di </w:t>
      </w:r>
      <w:r w:rsidR="00315E1A" w:rsidRPr="00565D5D">
        <w:t>restauri dentali importanti</w:t>
      </w:r>
      <w:r w:rsidR="009314E8">
        <w:t xml:space="preserve"> aumenta di anno in anno</w:t>
      </w:r>
      <w:r w:rsidR="00315E1A" w:rsidRPr="00565D5D">
        <w:t xml:space="preserve">, </w:t>
      </w:r>
      <w:r w:rsidR="00685C07">
        <w:t xml:space="preserve">mentre cresce in parallelo </w:t>
      </w:r>
      <w:r w:rsidR="00315E1A" w:rsidRPr="00565D5D">
        <w:t>la consapevolezza delle opzioni e delle possibilità a disposizione di dentisti e odontotecnici</w:t>
      </w:r>
      <w:r w:rsidR="00AD7982">
        <w:t>.</w:t>
      </w:r>
    </w:p>
    <w:p w14:paraId="6CAF18F1" w14:textId="1C328303" w:rsidR="00704C71" w:rsidRPr="00565D5D" w:rsidRDefault="00E14C9D" w:rsidP="00C22936">
      <w:pPr>
        <w:rPr>
          <w:color w:val="FF0000"/>
        </w:rPr>
      </w:pPr>
      <w:r w:rsidRPr="00565D5D">
        <w:t>Gli impianti dentali si sono</w:t>
      </w:r>
      <w:r w:rsidR="00685C07">
        <w:t xml:space="preserve"> affermati</w:t>
      </w:r>
      <w:r w:rsidRPr="00565D5D">
        <w:t xml:space="preserve"> come una delle soluzioni più efficaci per</w:t>
      </w:r>
      <w:r w:rsidR="00315E1A" w:rsidRPr="00565D5D">
        <w:t xml:space="preserve"> la sostituzione di denti perduti o rimossi, purtroppo però questo tipo di trattamento non è coperto dalla sanità pubblica e i suoi costi ricadono sui pazienti</w:t>
      </w:r>
      <w:r w:rsidR="004C7E7C" w:rsidRPr="00565D5D">
        <w:t>. Molti potenziali portatori di impianti sono anche restii a subire gli interventi chirurgici necessari al piazzament</w:t>
      </w:r>
      <w:r w:rsidR="00565D5D" w:rsidRPr="00565D5D">
        <w:t xml:space="preserve">o di </w:t>
      </w:r>
      <w:r w:rsidR="00685C07">
        <w:t>impianti</w:t>
      </w:r>
      <w:r w:rsidR="00565D5D" w:rsidRPr="00565D5D">
        <w:t>.</w:t>
      </w:r>
    </w:p>
    <w:p w14:paraId="01B536AD" w14:textId="57B0640F" w:rsidR="005902AB" w:rsidRPr="00565D5D" w:rsidRDefault="00685C07" w:rsidP="00C22936">
      <w:r>
        <w:t>Ciò spiega come l</w:t>
      </w:r>
      <w:r w:rsidR="00704C71" w:rsidRPr="00565D5D">
        <w:t>e protesi mobili</w:t>
      </w:r>
      <w:r w:rsidR="004C7E7C" w:rsidRPr="00565D5D">
        <w:t xml:space="preserve"> </w:t>
      </w:r>
      <w:r w:rsidR="00980B75">
        <w:t>(</w:t>
      </w:r>
      <w:r w:rsidR="004C7E7C" w:rsidRPr="00565D5D">
        <w:t>gli scheletrati</w:t>
      </w:r>
      <w:r w:rsidR="00980B75">
        <w:t>)</w:t>
      </w:r>
      <w:r>
        <w:t xml:space="preserve"> rappresentino e possa</w:t>
      </w:r>
      <w:r w:rsidR="00704C71" w:rsidRPr="00565D5D">
        <w:t>no rappresentare anche in futuro un'opzione praticabile e diffusa</w:t>
      </w:r>
      <w:r w:rsidR="004C7E7C" w:rsidRPr="00565D5D">
        <w:t xml:space="preserve"> nell’ambito delle cure dentali</w:t>
      </w:r>
      <w:r>
        <w:t>. E</w:t>
      </w:r>
      <w:r w:rsidR="004C7E7C" w:rsidRPr="00565D5D">
        <w:t>ppure le soluzioni tecnologiche utilizzate nelle fasi progettuali e produttive non hanno seguito un percorso analogo a quello di altri rami del settore odontoiatrico</w:t>
      </w:r>
      <w:r>
        <w:t>: c'è grande spazio per migliorare</w:t>
      </w:r>
      <w:r w:rsidR="005902AB" w:rsidRPr="00565D5D">
        <w:t xml:space="preserve"> l'efficienza dei laboratori e </w:t>
      </w:r>
      <w:r>
        <w:t>per rendere</w:t>
      </w:r>
      <w:r w:rsidRPr="00565D5D">
        <w:t xml:space="preserve"> l'assistenza sanitaria disponile a una fetta più ampia della popolazione.</w:t>
      </w:r>
      <w:r w:rsidR="005902AB" w:rsidRPr="00565D5D">
        <w:t xml:space="preserve"> </w:t>
      </w:r>
    </w:p>
    <w:p w14:paraId="1FD2634A" w14:textId="0A2FEB42" w:rsidR="00704C71" w:rsidRPr="00565D5D" w:rsidRDefault="004C7E7C" w:rsidP="00C22936">
      <w:r w:rsidRPr="00565D5D">
        <w:t>Da qui la partnership tra Renishaw e il CUDH per ricercare diversi approcci che apportino vantaggi a tutti coloro coinvolti nella creazione, applicazione e utilizzo di protesi.</w:t>
      </w:r>
    </w:p>
    <w:p w14:paraId="62708A2B" w14:textId="77777777" w:rsidR="00A257C9" w:rsidRPr="00565D5D" w:rsidRDefault="00A257C9" w:rsidP="00C22936"/>
    <w:p w14:paraId="2B44BF55" w14:textId="77777777" w:rsidR="0027399F" w:rsidRPr="00565D5D" w:rsidRDefault="0027399F" w:rsidP="00C22936">
      <w:pPr>
        <w:rPr>
          <w:b/>
        </w:rPr>
      </w:pPr>
      <w:r w:rsidRPr="00565D5D">
        <w:rPr>
          <w:b/>
        </w:rPr>
        <w:t>Protesi parzialmente digitali</w:t>
      </w:r>
    </w:p>
    <w:p w14:paraId="79EE8270" w14:textId="29EEFA30" w:rsidR="0027399F" w:rsidRPr="00565D5D" w:rsidRDefault="0027399F" w:rsidP="00C22936">
      <w:r w:rsidRPr="00565D5D">
        <w:t xml:space="preserve">Le opzioni </w:t>
      </w:r>
      <w:r w:rsidR="004C7E7C" w:rsidRPr="00565D5D">
        <w:t>tradizionali per la realizzazione di scheletrati</w:t>
      </w:r>
      <w:r w:rsidRPr="00565D5D">
        <w:t xml:space="preserve"> sono:</w:t>
      </w:r>
    </w:p>
    <w:p w14:paraId="4E0EEBE3" w14:textId="1FEA7276" w:rsidR="0027399F" w:rsidRPr="00565D5D" w:rsidRDefault="0027399F" w:rsidP="00C22936">
      <w:pPr>
        <w:pStyle w:val="ListParagraph"/>
        <w:numPr>
          <w:ilvl w:val="0"/>
          <w:numId w:val="1"/>
        </w:numPr>
      </w:pPr>
      <w:r w:rsidRPr="00565D5D">
        <w:t>Modellazione in cera e fusione manuale.</w:t>
      </w:r>
    </w:p>
    <w:p w14:paraId="126B2975" w14:textId="6E753BE1" w:rsidR="0027399F" w:rsidRPr="00565D5D" w:rsidRDefault="0027399F" w:rsidP="00685C07">
      <w:pPr>
        <w:pStyle w:val="ListParagraph"/>
        <w:numPr>
          <w:ilvl w:val="0"/>
          <w:numId w:val="1"/>
        </w:numPr>
      </w:pPr>
      <w:r w:rsidRPr="00565D5D">
        <w:t>Progettazione digitale,</w:t>
      </w:r>
      <w:r w:rsidR="00685C07">
        <w:t xml:space="preserve"> invio dei dati per la stampa in</w:t>
      </w:r>
      <w:r w:rsidRPr="00565D5D">
        <w:t xml:space="preserve"> cera e fusione in laboratorio</w:t>
      </w:r>
      <w:r w:rsidR="00685C07">
        <w:t xml:space="preserve"> o </w:t>
      </w:r>
      <w:r w:rsidRPr="00565D5D">
        <w:t>presso laboratori esterni.</w:t>
      </w:r>
    </w:p>
    <w:p w14:paraId="34223BCE" w14:textId="363FDEFA" w:rsidR="0027399F" w:rsidRPr="00565D5D" w:rsidRDefault="00565D5D" w:rsidP="00C22936">
      <w:r>
        <w:t>La</w:t>
      </w:r>
      <w:r w:rsidR="0027399F" w:rsidRPr="00565D5D">
        <w:t xml:space="preserve"> realizzazione totalmente in digital</w:t>
      </w:r>
      <w:r>
        <w:t>e sembra quindi quasi una realtà, ma manca</w:t>
      </w:r>
      <w:r w:rsidR="0027399F" w:rsidRPr="00565D5D">
        <w:t xml:space="preserve"> ancora un flusso di lavoro</w:t>
      </w:r>
      <w:r w:rsidRPr="00565D5D">
        <w:rPr>
          <w:color w:val="FF0000"/>
        </w:rPr>
        <w:t xml:space="preserve"> </w:t>
      </w:r>
      <w:r w:rsidR="0027399F" w:rsidRPr="00565D5D">
        <w:t>che vada dalla progettazione alla produzione</w:t>
      </w:r>
      <w:r w:rsidR="004C7E7C" w:rsidRPr="00565D5D">
        <w:t xml:space="preserve"> liberandosi del collo di bottiglia della fusione</w:t>
      </w:r>
      <w:r w:rsidRPr="00565D5D">
        <w:t>.</w:t>
      </w:r>
    </w:p>
    <w:p w14:paraId="2FB6D5CF" w14:textId="1D2AD99D" w:rsidR="0027399F" w:rsidRPr="00565D5D" w:rsidRDefault="007126D0" w:rsidP="00C22936">
      <w:pPr>
        <w:rPr>
          <w:color w:val="FF0000"/>
        </w:rPr>
      </w:pPr>
      <w:r w:rsidRPr="00565D5D">
        <w:t>Al momento</w:t>
      </w:r>
      <w:r w:rsidR="00F62A17" w:rsidRPr="00565D5D">
        <w:t xml:space="preserve"> il CUDH</w:t>
      </w:r>
      <w:r w:rsidRPr="00565D5D">
        <w:t xml:space="preserve"> </w:t>
      </w:r>
      <w:r w:rsidR="0027399F" w:rsidRPr="00565D5D">
        <w:t>produce da 380 a 400 protesi</w:t>
      </w:r>
      <w:r w:rsidR="0083398D" w:rsidRPr="00565D5D">
        <w:t xml:space="preserve"> removibili</w:t>
      </w:r>
      <w:r w:rsidR="0027399F" w:rsidRPr="00565D5D">
        <w:t xml:space="preserve"> in cromo</w:t>
      </w:r>
      <w:r w:rsidR="00F62A17" w:rsidRPr="00565D5D">
        <w:t>-cobalto</w:t>
      </w:r>
      <w:r w:rsidR="0027399F" w:rsidRPr="00565D5D">
        <w:t xml:space="preserve"> all'anno e</w:t>
      </w:r>
      <w:r w:rsidR="00F62A17" w:rsidRPr="00565D5D">
        <w:t xml:space="preserve"> </w:t>
      </w:r>
      <w:r w:rsidR="00980B75">
        <w:t>si impegna</w:t>
      </w:r>
      <w:r w:rsidR="00F62A17" w:rsidRPr="00565D5D">
        <w:t xml:space="preserve"> ogni giorno per </w:t>
      </w:r>
      <w:r w:rsidR="00980B75">
        <w:t>evitare/limitare</w:t>
      </w:r>
      <w:r w:rsidR="00F62A17" w:rsidRPr="00565D5D">
        <w:t xml:space="preserve"> le inevitabili rilavorazioni dovute al processo di fusione</w:t>
      </w:r>
      <w:r w:rsidR="000E634F" w:rsidRPr="00565D5D">
        <w:t xml:space="preserve"> e</w:t>
      </w:r>
      <w:r w:rsidR="00F62A17" w:rsidRPr="00565D5D">
        <w:t xml:space="preserve"> alla natura complessa delle protesi.</w:t>
      </w:r>
      <w:r w:rsidR="0027399F" w:rsidRPr="00565D5D">
        <w:rPr>
          <w:color w:val="FF0000"/>
        </w:rPr>
        <w:t xml:space="preserve"> </w:t>
      </w:r>
    </w:p>
    <w:p w14:paraId="14352119" w14:textId="1DC294EB" w:rsidR="0027399F" w:rsidRPr="00565D5D" w:rsidRDefault="0027399F" w:rsidP="00C22936">
      <w:r w:rsidRPr="00565D5D">
        <w:t xml:space="preserve">In </w:t>
      </w:r>
      <w:r w:rsidR="00565D5D" w:rsidRPr="00565D5D">
        <w:t>alcuni</w:t>
      </w:r>
      <w:r w:rsidRPr="00565D5D">
        <w:t xml:space="preserve"> casi, le rilavorazioni possono derivare anche da modifiche al progetto iniziale, appuntamenti troppo distanti l’uno dall’altro o da</w:t>
      </w:r>
      <w:r w:rsidR="005902AB" w:rsidRPr="00565D5D">
        <w:t xml:space="preserve"> un errore</w:t>
      </w:r>
      <w:r w:rsidR="000E634F" w:rsidRPr="00565D5D">
        <w:t xml:space="preserve"> u</w:t>
      </w:r>
      <w:r w:rsidR="005902AB" w:rsidRPr="00565D5D">
        <w:t>mano</w:t>
      </w:r>
      <w:r w:rsidR="000E634F" w:rsidRPr="00565D5D">
        <w:t xml:space="preserve"> nel</w:t>
      </w:r>
      <w:r w:rsidR="005902AB" w:rsidRPr="00565D5D">
        <w:t xml:space="preserve"> rilevare </w:t>
      </w:r>
      <w:r w:rsidR="000E634F" w:rsidRPr="00565D5D">
        <w:t>l'impronta della dentatura del paziente</w:t>
      </w:r>
      <w:r w:rsidRPr="00565D5D">
        <w:t>.</w:t>
      </w:r>
    </w:p>
    <w:p w14:paraId="554366B7" w14:textId="31015ED9" w:rsidR="0027399F" w:rsidRDefault="0027399F" w:rsidP="00C22936">
      <w:r w:rsidRPr="00565D5D">
        <w:lastRenderedPageBreak/>
        <w:t xml:space="preserve">Secondo le ricerche di mercato, la percentuale di rilavorazione </w:t>
      </w:r>
      <w:r w:rsidR="005902AB" w:rsidRPr="00565D5D">
        <w:t>con i processi di lavoro tradizionali</w:t>
      </w:r>
      <w:r w:rsidRPr="00565D5D">
        <w:t xml:space="preserve"> va dal 14 al 20%, numeri che sarebbero inaccettabili in qualsiasi altro settore manifatturiero.</w:t>
      </w:r>
    </w:p>
    <w:p w14:paraId="654D46C4" w14:textId="77777777" w:rsidR="00565D5D" w:rsidRDefault="00565D5D" w:rsidP="00C22936">
      <w:pPr>
        <w:tabs>
          <w:tab w:val="clear" w:pos="5670"/>
          <w:tab w:val="clear" w:pos="9072"/>
        </w:tabs>
        <w:rPr>
          <w:b/>
        </w:rPr>
      </w:pPr>
    </w:p>
    <w:p w14:paraId="22308E0E" w14:textId="6888DB2D" w:rsidR="00D800C6" w:rsidRPr="00D33E9B" w:rsidRDefault="00565D5D" w:rsidP="00C22936">
      <w:pPr>
        <w:tabs>
          <w:tab w:val="clear" w:pos="5670"/>
          <w:tab w:val="clear" w:pos="9072"/>
        </w:tabs>
        <w:rPr>
          <w:b/>
        </w:rPr>
      </w:pPr>
      <w:r>
        <w:rPr>
          <w:b/>
        </w:rPr>
        <w:t>Or</w:t>
      </w:r>
      <w:r w:rsidR="0027399F" w:rsidRPr="00997B9E">
        <w:rPr>
          <w:b/>
        </w:rPr>
        <w:t xml:space="preserve">ganizzazioni accademiche, commerciali e cliniche </w:t>
      </w:r>
      <w:r w:rsidR="007A75C3">
        <w:rPr>
          <w:b/>
        </w:rPr>
        <w:t>possono lavorare</w:t>
      </w:r>
      <w:r w:rsidR="0027399F" w:rsidRPr="00997B9E">
        <w:rPr>
          <w:b/>
        </w:rPr>
        <w:t xml:space="preserve"> in armonia</w:t>
      </w:r>
      <w:r w:rsidR="00997B9E">
        <w:rPr>
          <w:b/>
        </w:rPr>
        <w:t xml:space="preserve"> </w:t>
      </w:r>
    </w:p>
    <w:p w14:paraId="7181A5E6" w14:textId="09FB11FB" w:rsidR="0027399F" w:rsidRDefault="00C22936" w:rsidP="00C22936">
      <w:r>
        <w:t xml:space="preserve">L'introduzione di nuove tecnologie al fine di risolvere problemi di processo richiede </w:t>
      </w:r>
      <w:r w:rsidR="0027399F">
        <w:t xml:space="preserve">un approccio strutturato. </w:t>
      </w:r>
    </w:p>
    <w:p w14:paraId="15C6696F" w14:textId="20355367" w:rsidR="0027399F" w:rsidRDefault="002F4535" w:rsidP="00C22936">
      <w:r>
        <w:t xml:space="preserve">David Cruickshank, ex studente della Cardiff Metropolitan University,  </w:t>
      </w:r>
      <w:r w:rsidR="00906F29">
        <w:t>si occupa</w:t>
      </w:r>
      <w:r>
        <w:t xml:space="preserve"> </w:t>
      </w:r>
      <w:r w:rsidR="00906F29">
        <w:t xml:space="preserve">di </w:t>
      </w:r>
      <w:r>
        <w:t xml:space="preserve">questo argomento </w:t>
      </w:r>
      <w:r w:rsidR="0027399F">
        <w:t>nell'ambito del suo dottorato in progettazio</w:t>
      </w:r>
      <w:r w:rsidR="00C22936">
        <w:t>ne digitale di</w:t>
      </w:r>
      <w:r w:rsidR="00685C07">
        <w:t xml:space="preserve"> protesi, in collaborazione con R</w:t>
      </w:r>
      <w:r w:rsidR="00C22936">
        <w:t>enishaw.</w:t>
      </w:r>
    </w:p>
    <w:p w14:paraId="3D2BC036" w14:textId="10618EDD" w:rsidR="0027399F" w:rsidRDefault="0027399F" w:rsidP="00C22936">
      <w:r>
        <w:t>David si è laure</w:t>
      </w:r>
      <w:r w:rsidR="002F4535">
        <w:t xml:space="preserve">ato in tecnologia dentale e, da sempre, </w:t>
      </w:r>
      <w:r>
        <w:t>nutre un fervente int</w:t>
      </w:r>
      <w:r w:rsidR="002F4535">
        <w:t>eresse per le protesi dentarie;</w:t>
      </w:r>
      <w:r>
        <w:t xml:space="preserve"> la possibilità di lavorare presso Renishaw, </w:t>
      </w:r>
      <w:r w:rsidR="00906F29">
        <w:t>in</w:t>
      </w:r>
      <w:r>
        <w:t xml:space="preserve"> programmi legati alla stampa 3D, ha rappresentato un punto di svolta per la stesura della sua tesi di dottorato.</w:t>
      </w:r>
    </w:p>
    <w:p w14:paraId="5279A95D" w14:textId="2F3221FF" w:rsidR="0027399F" w:rsidRDefault="0027399F" w:rsidP="00C22936">
      <w:r>
        <w:t>David lavora a questo nuovo processo di produzione insieme a Roger Maggs, responsabile di laboratorio,</w:t>
      </w:r>
      <w:r w:rsidR="002F4535">
        <w:t xml:space="preserve"> a</w:t>
      </w:r>
      <w:r>
        <w:t xml:space="preserve"> Liam Addy, consulente esperto di odontoiatria restaurativa e</w:t>
      </w:r>
      <w:r w:rsidR="002F4535">
        <w:t xml:space="preserve"> a</w:t>
      </w:r>
      <w:r>
        <w:t xml:space="preserve"> Paul Clark, tecnologo dentale presso il CUDH.</w:t>
      </w:r>
    </w:p>
    <w:p w14:paraId="20633525" w14:textId="77777777" w:rsidR="0027399F" w:rsidRDefault="0027399F" w:rsidP="00C22936">
      <w:r>
        <w:t>La ricerca è rivolta alla progettazione di protesi dentarie in ambiente digitale, allo studio dei materiali più performanti e all’individuazione dei metodi più efficaci per fabbricare protesi attraverso la produzione additiva.</w:t>
      </w:r>
    </w:p>
    <w:p w14:paraId="75EF6139" w14:textId="77777777" w:rsidR="007126D0" w:rsidRDefault="007126D0" w:rsidP="00C22936"/>
    <w:p w14:paraId="18FA968C" w14:textId="77777777" w:rsidR="0027399F" w:rsidRPr="00A15FC7" w:rsidRDefault="0027399F" w:rsidP="00C22936">
      <w:pPr>
        <w:rPr>
          <w:b/>
        </w:rPr>
      </w:pPr>
      <w:r w:rsidRPr="00A15FC7">
        <w:rPr>
          <w:b/>
        </w:rPr>
        <w:t>Vantaggi delle protesi digitali rispetto a quelle tradizionali secondo il CUDH</w:t>
      </w:r>
    </w:p>
    <w:p w14:paraId="1179053A" w14:textId="6E1863A1" w:rsidR="00326158" w:rsidRDefault="00326158" w:rsidP="00C22936">
      <w:r>
        <w:t>I vantaggi offerti da questo tipo di protesi rispetto alla lavorazione tradizionale sono molteplici:</w:t>
      </w:r>
    </w:p>
    <w:p w14:paraId="606E44FC" w14:textId="6ACA4DD2" w:rsidR="0027399F" w:rsidRDefault="0027399F" w:rsidP="00C22936">
      <w:pPr>
        <w:pStyle w:val="ListParagraph"/>
        <w:numPr>
          <w:ilvl w:val="0"/>
          <w:numId w:val="2"/>
        </w:numPr>
      </w:pPr>
      <w:r>
        <w:t>Costi di manutenzione ridotti per il forno e per la fusione.</w:t>
      </w:r>
    </w:p>
    <w:p w14:paraId="0159665F" w14:textId="7391D44C" w:rsidR="0027399F" w:rsidRDefault="0027399F" w:rsidP="00C22936">
      <w:pPr>
        <w:pStyle w:val="ListParagraph"/>
        <w:numPr>
          <w:ilvl w:val="0"/>
          <w:numId w:val="2"/>
        </w:numPr>
      </w:pPr>
      <w:r>
        <w:t>Meno spreco di lega</w:t>
      </w:r>
      <w:r w:rsidR="00685C07">
        <w:t xml:space="preserve"> metallica</w:t>
      </w:r>
      <w:r>
        <w:t>.</w:t>
      </w:r>
    </w:p>
    <w:p w14:paraId="5DB8F06D" w14:textId="6FC855D6" w:rsidR="0027399F" w:rsidRDefault="00685C07" w:rsidP="00C22936">
      <w:pPr>
        <w:pStyle w:val="ListParagraph"/>
        <w:numPr>
          <w:ilvl w:val="0"/>
          <w:numId w:val="2"/>
        </w:numPr>
      </w:pPr>
      <w:r>
        <w:t>Azzeramento</w:t>
      </w:r>
      <w:r w:rsidR="0027399F">
        <w:t xml:space="preserve"> dello spreco di cera</w:t>
      </w:r>
      <w:r>
        <w:t xml:space="preserve"> e di altri materiali di consumo</w:t>
      </w:r>
      <w:r w:rsidR="0027399F">
        <w:t>.</w:t>
      </w:r>
    </w:p>
    <w:p w14:paraId="7891EEC5" w14:textId="4B46B7BD" w:rsidR="0027399F" w:rsidRDefault="00685C07" w:rsidP="00C22936">
      <w:pPr>
        <w:pStyle w:val="ListParagraph"/>
        <w:numPr>
          <w:ilvl w:val="0"/>
          <w:numId w:val="2"/>
        </w:numPr>
      </w:pPr>
      <w:r>
        <w:t xml:space="preserve">Migliori </w:t>
      </w:r>
      <w:r w:rsidR="0027399F">
        <w:t xml:space="preserve">caratteristiche </w:t>
      </w:r>
      <w:r>
        <w:t>finali del prodotto, sia in ter</w:t>
      </w:r>
      <w:r w:rsidR="00AD7982">
        <w:t xml:space="preserve">mini di sicurezza, </w:t>
      </w:r>
      <w:r>
        <w:t>sia di salute</w:t>
      </w:r>
      <w:r w:rsidR="0027399F">
        <w:t>.</w:t>
      </w:r>
    </w:p>
    <w:p w14:paraId="1181F10F" w14:textId="13178A6A" w:rsidR="0027399F" w:rsidRDefault="0027399F" w:rsidP="00C22936">
      <w:pPr>
        <w:pStyle w:val="ListParagraph"/>
        <w:numPr>
          <w:ilvl w:val="0"/>
          <w:numId w:val="2"/>
        </w:numPr>
      </w:pPr>
      <w:r>
        <w:t>Riduzione potenziale dell'impatto ambientale.</w:t>
      </w:r>
    </w:p>
    <w:p w14:paraId="410978BB" w14:textId="77777777" w:rsidR="0027399F" w:rsidRDefault="0027399F" w:rsidP="00C22936">
      <w:pPr>
        <w:pStyle w:val="ListParagraph"/>
        <w:numPr>
          <w:ilvl w:val="0"/>
          <w:numId w:val="2"/>
        </w:numPr>
      </w:pPr>
      <w:r>
        <w:t>Possibilità di modificare le protesi senza dover riavviare l'intero processo.</w:t>
      </w:r>
    </w:p>
    <w:p w14:paraId="23698530" w14:textId="0925C1F4" w:rsidR="0027399F" w:rsidRDefault="0027399F" w:rsidP="00C22936">
      <w:pPr>
        <w:pStyle w:val="ListParagraph"/>
        <w:numPr>
          <w:ilvl w:val="0"/>
          <w:numId w:val="2"/>
        </w:numPr>
      </w:pPr>
      <w:r>
        <w:t xml:space="preserve">Aumento della produttività grazie alla possibilità di condivisione dei progetti tra tecnici e medici attraverso Internet e </w:t>
      </w:r>
      <w:r w:rsidR="00565D5D">
        <w:t>e-</w:t>
      </w:r>
      <w:r>
        <w:t>mail.</w:t>
      </w:r>
    </w:p>
    <w:p w14:paraId="22274174" w14:textId="40154CB5" w:rsidR="0027399F" w:rsidRDefault="0027399F" w:rsidP="00C22936">
      <w:pPr>
        <w:pStyle w:val="ListParagraph"/>
        <w:numPr>
          <w:ilvl w:val="0"/>
          <w:numId w:val="2"/>
        </w:numPr>
      </w:pPr>
      <w:r>
        <w:t xml:space="preserve">Flussi di lavoro </w:t>
      </w:r>
      <w:r w:rsidR="00685C07">
        <w:t>semplificati</w:t>
      </w:r>
      <w:r>
        <w:t>.</w:t>
      </w:r>
    </w:p>
    <w:p w14:paraId="7B71D17F" w14:textId="77777777" w:rsidR="007126D0" w:rsidRDefault="007126D0" w:rsidP="00C22936"/>
    <w:p w14:paraId="1F0C3EDB" w14:textId="77777777" w:rsidR="00A15FC7" w:rsidRDefault="00A15FC7" w:rsidP="00C22936"/>
    <w:p w14:paraId="33D41BBF" w14:textId="77777777" w:rsidR="00A15FC7" w:rsidRDefault="00A15FC7" w:rsidP="00C22936"/>
    <w:p w14:paraId="5706CFC3" w14:textId="28A6B8CC" w:rsidR="0027399F" w:rsidRPr="00A15FC7" w:rsidRDefault="0027399F" w:rsidP="00C22936">
      <w:pPr>
        <w:rPr>
          <w:b/>
        </w:rPr>
      </w:pPr>
      <w:r w:rsidRPr="00A15FC7">
        <w:rPr>
          <w:b/>
        </w:rPr>
        <w:t>Il progetto</w:t>
      </w:r>
    </w:p>
    <w:p w14:paraId="680A078F" w14:textId="30F5AF30" w:rsidR="0027399F" w:rsidRDefault="0027399F" w:rsidP="00C22936">
      <w:r>
        <w:t xml:space="preserve">In questa ricerca, per ottenere la massima flessibilità, il team ha utilizzato il software Freeform™ abbinato all'interfaccia </w:t>
      </w:r>
      <w:r w:rsidR="002505E1">
        <w:t>A</w:t>
      </w:r>
      <w:r>
        <w:t>ptica Sensable</w:t>
      </w:r>
      <w:r w:rsidRPr="002505E1">
        <w:rPr>
          <w:vertAlign w:val="superscript"/>
        </w:rPr>
        <w:t>®</w:t>
      </w:r>
      <w:r w:rsidR="00565D5D">
        <w:t xml:space="preserve">. </w:t>
      </w:r>
      <w:r>
        <w:t>Questa combinazione, insieme allo scanner ottico Renishaw DS20</w:t>
      </w:r>
      <w:r w:rsidR="002505E1">
        <w:t xml:space="preserve"> e alla macchina AM250 Renishaw</w:t>
      </w:r>
      <w:r w:rsidR="00565D5D" w:rsidRPr="00565D5D">
        <w:t xml:space="preserve"> </w:t>
      </w:r>
      <w:r w:rsidR="00565D5D">
        <w:t>per stampa 3D in metallo</w:t>
      </w:r>
      <w:r w:rsidR="002505E1">
        <w:t>,</w:t>
      </w:r>
      <w:r w:rsidR="00565D5D">
        <w:t xml:space="preserve"> costituisce un sistema di produzione completo </w:t>
      </w:r>
      <w:r>
        <w:t>.</w:t>
      </w:r>
    </w:p>
    <w:p w14:paraId="4D152A02" w14:textId="77777777" w:rsidR="00A003CA" w:rsidRDefault="0027399F" w:rsidP="00C22936">
      <w:r>
        <w:lastRenderedPageBreak/>
        <w:t>Una volta eseguita la scansione, il modello master viene importato direttamente nel software Freeform.</w:t>
      </w:r>
      <w:r w:rsidR="002505E1">
        <w:t xml:space="preserve"> </w:t>
      </w:r>
      <w:r>
        <w:t>Da qui, l'operatore può iniziare a identificare gli assi di inserimento e i sottosquadra di ritocco</w:t>
      </w:r>
      <w:r w:rsidR="00352EC2">
        <w:t xml:space="preserve"> che</w:t>
      </w:r>
      <w:r>
        <w:t xml:space="preserve"> possono essere variati per consentire maggiore flessibilità di ritenzione.</w:t>
      </w:r>
    </w:p>
    <w:p w14:paraId="74B910C2" w14:textId="3FF9681E" w:rsidR="0027399F" w:rsidRDefault="0027399F" w:rsidP="00C22936">
      <w:r>
        <w:t xml:space="preserve">Inoltre, a questo punto è possibile prevedere la distanza dalla gengiva in modo da supportare lo spessore </w:t>
      </w:r>
      <w:r w:rsidR="002505E1">
        <w:t xml:space="preserve">di materiale </w:t>
      </w:r>
      <w:r>
        <w:t>acrilico</w:t>
      </w:r>
      <w:r w:rsidR="00565D5D">
        <w:t xml:space="preserve">: un significativo miglioramento del processo di </w:t>
      </w:r>
      <w:r>
        <w:t>progettazione.</w:t>
      </w:r>
      <w:r w:rsidR="008A0E93">
        <w:t xml:space="preserve"> </w:t>
      </w:r>
      <w:r>
        <w:t xml:space="preserve">Il progetto della </w:t>
      </w:r>
      <w:r w:rsidR="00565D5D">
        <w:t>protesi ri</w:t>
      </w:r>
      <w:r w:rsidR="008A0E93">
        <w:t>movibile</w:t>
      </w:r>
      <w:r>
        <w:t xml:space="preserve"> può </w:t>
      </w:r>
      <w:r w:rsidR="00565D5D">
        <w:t xml:space="preserve">anche </w:t>
      </w:r>
      <w:r>
        <w:t xml:space="preserve">essere </w:t>
      </w:r>
      <w:r w:rsidR="00565D5D">
        <w:t xml:space="preserve">arricchito attingendo a una libreria di </w:t>
      </w:r>
      <w:r>
        <w:t xml:space="preserve">ancoraggi diretti e indiretti, connettori e ausili di ritenzione </w:t>
      </w:r>
      <w:r w:rsidR="00F70F84">
        <w:t xml:space="preserve">per la successiva deposizione di resina </w:t>
      </w:r>
      <w:r>
        <w:t>acrilica.</w:t>
      </w:r>
    </w:p>
    <w:p w14:paraId="034AB348" w14:textId="77777777" w:rsidR="00507B61" w:rsidRDefault="00507B61" w:rsidP="00C22936"/>
    <w:p w14:paraId="7AC4C707" w14:textId="76633860" w:rsidR="0027399F" w:rsidRDefault="0027399F" w:rsidP="00C22936">
      <w:r>
        <w:t xml:space="preserve">L'uso del braccio </w:t>
      </w:r>
      <w:r w:rsidR="00F70F84">
        <w:t>aptico</w:t>
      </w:r>
      <w:r>
        <w:t xml:space="preserve"> può sembrare complicato in principio, ma la tecnologia è tale da risultare subito familiare con i movimenti naturali dell’operatore, mettendolo nelle migliori condizioni per progettare </w:t>
      </w:r>
      <w:r w:rsidR="00F70F84">
        <w:t xml:space="preserve">con facilità le caratteristiche una volta </w:t>
      </w:r>
      <w:r w:rsidR="00A003CA">
        <w:t>difficili da gestire</w:t>
      </w:r>
      <w:r w:rsidR="00F70F84">
        <w:t>, come i</w:t>
      </w:r>
      <w:r>
        <w:t xml:space="preserve"> punti </w:t>
      </w:r>
      <w:r w:rsidR="00F70F84">
        <w:t>di contatto occlusale</w:t>
      </w:r>
      <w:r>
        <w:t xml:space="preserve"> </w:t>
      </w:r>
      <w:r w:rsidR="00F70F84">
        <w:t xml:space="preserve">e gli </w:t>
      </w:r>
      <w:r>
        <w:t xml:space="preserve">intricati bracci </w:t>
      </w:r>
      <w:r w:rsidR="00F70F84">
        <w:t>di ritenzione dello scheletrato</w:t>
      </w:r>
      <w:r>
        <w:t>.</w:t>
      </w:r>
    </w:p>
    <w:p w14:paraId="4EEC2479" w14:textId="1FB18A0E" w:rsidR="00D33E9B" w:rsidRDefault="0027399F" w:rsidP="00C22936">
      <w:r>
        <w:t>La ritenzione acrilica può essere progettata inoltre utilizzando una vasta scelta di opzioni di mesh e modificazioni della superficie, proprio come avviene per le protesi parziali rimovibili.</w:t>
      </w:r>
    </w:p>
    <w:p w14:paraId="0B841990" w14:textId="77777777" w:rsidR="00A15FC7" w:rsidRDefault="00A15FC7" w:rsidP="00C22936"/>
    <w:p w14:paraId="281E1BA8" w14:textId="6B392D19" w:rsidR="0027399F" w:rsidRPr="00A15FC7" w:rsidRDefault="0027399F" w:rsidP="00C22936">
      <w:pPr>
        <w:rPr>
          <w:b/>
        </w:rPr>
      </w:pPr>
      <w:r w:rsidRPr="00A15FC7">
        <w:rPr>
          <w:b/>
        </w:rPr>
        <w:t>Produzione</w:t>
      </w:r>
    </w:p>
    <w:p w14:paraId="760DFBE3" w14:textId="173AC1B2" w:rsidR="0027399F" w:rsidRDefault="00804563" w:rsidP="00C22936">
      <w:r>
        <w:t xml:space="preserve">La parte progettuale del lavoro ha incorporato già da tempo i benefici derivanti dall'approccio digitale, che si concretizzava nella realizzazione di un modello stampato in cera </w:t>
      </w:r>
      <w:r w:rsidR="0027399F">
        <w:t>per poi passare alla fase di fusione</w:t>
      </w:r>
      <w:r>
        <w:t>, ricadendo così in un flusso di lavoro tradizionale</w:t>
      </w:r>
      <w:r w:rsidR="0027399F">
        <w:t>.</w:t>
      </w:r>
    </w:p>
    <w:p w14:paraId="1185268F" w14:textId="59BB38AA" w:rsidR="0027399F" w:rsidRDefault="0027399F" w:rsidP="00C22936">
      <w:r>
        <w:t xml:space="preserve">Tuttavia il CUDH e Renishaw, grazie all’utilizzo delle macchine di produzione additiva Renishaw AM250, sono stati in grado di </w:t>
      </w:r>
      <w:r w:rsidR="00804563">
        <w:t>estendere i benefici tecnologici</w:t>
      </w:r>
      <w:r>
        <w:t xml:space="preserve"> passando direttamente alla </w:t>
      </w:r>
      <w:r w:rsidR="00804563">
        <w:t>stampa 3D della protesi</w:t>
      </w:r>
      <w:r>
        <w:t>.</w:t>
      </w:r>
    </w:p>
    <w:p w14:paraId="3C24EF6D" w14:textId="5C0F940A" w:rsidR="0027399F" w:rsidRDefault="00334658" w:rsidP="00C22936">
      <w:r>
        <w:t>Nella tecnologia per stampa 3D Renishaw</w:t>
      </w:r>
      <w:r w:rsidR="0027399F">
        <w:t xml:space="preserve">, un raggio laser </w:t>
      </w:r>
      <w:r w:rsidR="00804563">
        <w:t>ad alta potenza fonde per strati successivi la polvere del metallo des</w:t>
      </w:r>
      <w:r w:rsidR="00C22936">
        <w:t>ignato, nel nostro caso lega di cromo-cobalto di grado dentale con marchio CE, costruendo un oggetto solido.</w:t>
      </w:r>
    </w:p>
    <w:p w14:paraId="16EB0275" w14:textId="0161391A" w:rsidR="0027399F" w:rsidRDefault="0027399F" w:rsidP="00C22936">
      <w:r>
        <w:t>Si tratta di una tecnologia molto efficace per la produzione di superfici comple</w:t>
      </w:r>
      <w:r w:rsidR="00C22936">
        <w:t xml:space="preserve">sse: </w:t>
      </w:r>
      <w:r>
        <w:t xml:space="preserve">tutte le </w:t>
      </w:r>
      <w:r w:rsidR="00C22936">
        <w:t xml:space="preserve">parti </w:t>
      </w:r>
      <w:r>
        <w:t xml:space="preserve">della protesi sono inserite nel progetto </w:t>
      </w:r>
      <w:r w:rsidR="00C22936">
        <w:t>e sono riprodotte nel più piccolo dettaglio, grazie alla deposizione di polvere in strati di spessore pari a 20 micrometri</w:t>
      </w:r>
      <w:r>
        <w:t>.</w:t>
      </w:r>
    </w:p>
    <w:p w14:paraId="72F3818E" w14:textId="1231BD05" w:rsidR="0027399F" w:rsidRDefault="00C22936" w:rsidP="00C22936">
      <w:r>
        <w:t>Un</w:t>
      </w:r>
      <w:r w:rsidR="0027399F">
        <w:t xml:space="preserve"> vantaggio</w:t>
      </w:r>
      <w:r>
        <w:t xml:space="preserve"> importante</w:t>
      </w:r>
      <w:r w:rsidR="0027399F">
        <w:t xml:space="preserve">, secondo il CUDH, è la possibilità di inviare i dati in formato </w:t>
      </w:r>
      <w:r w:rsidR="003B41B9">
        <w:t>digitale</w:t>
      </w:r>
      <w:r w:rsidR="0027399F">
        <w:t xml:space="preserve"> direttamente a</w:t>
      </w:r>
      <w:r>
        <w:t>l centro di produzione</w:t>
      </w:r>
      <w:r w:rsidR="0027399F">
        <w:t xml:space="preserve"> Renishaw</w:t>
      </w:r>
      <w:r>
        <w:t xml:space="preserve"> che provvede</w:t>
      </w:r>
      <w:r w:rsidR="0027399F">
        <w:t xml:space="preserve"> alla </w:t>
      </w:r>
      <w:r>
        <w:t>realizzazione</w:t>
      </w:r>
      <w:r w:rsidR="0027399F">
        <w:t xml:space="preserve"> dei pezzi. In questo modo il</w:t>
      </w:r>
      <w:r>
        <w:t xml:space="preserve"> flusso di lavoro si snellisce e l'odontotecnico </w:t>
      </w:r>
      <w:r w:rsidR="0027399F">
        <w:t xml:space="preserve">può procedere con il progetto successivo senza doversi </w:t>
      </w:r>
      <w:r>
        <w:t>far carico de</w:t>
      </w:r>
      <w:r w:rsidR="0027399F">
        <w:t>l costoso e</w:t>
      </w:r>
      <w:r>
        <w:t xml:space="preserve"> complicato processo di fusione: un risparmio consistente e un aumento di produttività per il laboratorio</w:t>
      </w:r>
      <w:r w:rsidR="0027399F">
        <w:t>.</w:t>
      </w:r>
    </w:p>
    <w:p w14:paraId="47C20301" w14:textId="77777777" w:rsidR="007C6FE1" w:rsidRDefault="007C6FE1" w:rsidP="00C22936"/>
    <w:p w14:paraId="02BE12CF" w14:textId="77777777" w:rsidR="0027399F" w:rsidRPr="007C6FE1" w:rsidRDefault="0027399F" w:rsidP="00C22936">
      <w:pPr>
        <w:rPr>
          <w:b/>
        </w:rPr>
      </w:pPr>
      <w:r w:rsidRPr="007C6FE1">
        <w:rPr>
          <w:b/>
        </w:rPr>
        <w:t>Valutazione</w:t>
      </w:r>
    </w:p>
    <w:p w14:paraId="60FE2B96" w14:textId="4B55BA67" w:rsidR="0027399F" w:rsidRDefault="0027399F" w:rsidP="00FE5982">
      <w:r>
        <w:t>In questa fase della ricerca, il team del CUDH condotto dal dott. Liam Addy si è concentrato sull'adattamento e</w:t>
      </w:r>
      <w:r w:rsidR="00FE5982">
        <w:t xml:space="preserve"> sulla comodità per il paziente, stabilendo un primo percorso di </w:t>
      </w:r>
      <w:r>
        <w:t xml:space="preserve">valutazione </w:t>
      </w:r>
      <w:r w:rsidR="00FE5982">
        <w:t xml:space="preserve">articolato su dieci </w:t>
      </w:r>
      <w:r>
        <w:t>casi</w:t>
      </w:r>
      <w:r w:rsidR="00FE5982">
        <w:t xml:space="preserve"> clinici</w:t>
      </w:r>
      <w:r>
        <w:t>.</w:t>
      </w:r>
    </w:p>
    <w:p w14:paraId="25EC9758" w14:textId="77777777" w:rsidR="00FE5982" w:rsidRDefault="00FE5982" w:rsidP="00C22936">
      <w:r>
        <w:lastRenderedPageBreak/>
        <w:t>Tutte le protesi sono</w:t>
      </w:r>
      <w:r w:rsidR="0027399F">
        <w:t xml:space="preserve"> state </w:t>
      </w:r>
      <w:r>
        <w:t>prodotte</w:t>
      </w:r>
      <w:r w:rsidR="0027399F">
        <w:t xml:space="preserve"> e sottoposte a</w:t>
      </w:r>
      <w:r>
        <w:t xml:space="preserve"> valutazione: ciascun paziente ha provato una struttura tradizionale e una digitale con caratteristiche di progettazione</w:t>
      </w:r>
      <w:r w:rsidRPr="00FE5982">
        <w:t xml:space="preserve"> </w:t>
      </w:r>
      <w:r>
        <w:t>simili.</w:t>
      </w:r>
    </w:p>
    <w:p w14:paraId="0F2870DF" w14:textId="446647B4" w:rsidR="0027399F" w:rsidRDefault="00FE5982" w:rsidP="00FE5982">
      <w:r>
        <w:t>Utilizzando i commenti dei pazienti e la consolidata esperienza del dottor Addy si è provveduto a classificare i risultati del percorso di valutazione, che ha portato a un risultato a favore degli scheletrati digitali in dieci casi su dieci.</w:t>
      </w:r>
    </w:p>
    <w:p w14:paraId="56C43AE0" w14:textId="77777777" w:rsidR="00FE5982" w:rsidRDefault="00FE5982" w:rsidP="00C22936"/>
    <w:p w14:paraId="1D7ED130" w14:textId="511A7651" w:rsidR="0027399F" w:rsidRDefault="0027399F" w:rsidP="00C22936">
      <w:r>
        <w:t>Per ulteriori informazioni sulla gamma completa di prodotti dentali</w:t>
      </w:r>
      <w:r w:rsidR="00A15FC7">
        <w:t xml:space="preserve"> Renishaw, visitare il sito </w:t>
      </w:r>
      <w:r w:rsidR="005C4FC4">
        <w:t>www.renishaw.it</w:t>
      </w:r>
      <w:r w:rsidR="00A15FC7">
        <w:t>/dental</w:t>
      </w:r>
    </w:p>
    <w:p w14:paraId="252BDE6E" w14:textId="77777777" w:rsidR="007528B9" w:rsidRDefault="007528B9" w:rsidP="00C22936"/>
    <w:p w14:paraId="358BD6A0" w14:textId="77777777" w:rsidR="00D33E9B" w:rsidRDefault="00D33E9B" w:rsidP="00C22936"/>
    <w:p w14:paraId="2F187859" w14:textId="20B572F5" w:rsidR="00A003CA" w:rsidRPr="00A003CA" w:rsidRDefault="00A003CA" w:rsidP="005C4FC4">
      <w:pPr>
        <w:tabs>
          <w:tab w:val="clear" w:pos="5670"/>
          <w:tab w:val="clear" w:pos="9072"/>
        </w:tabs>
      </w:pPr>
    </w:p>
    <w:sectPr w:rsidR="00A003CA" w:rsidRPr="00A003CA" w:rsidSect="007528B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4F4"/>
    <w:multiLevelType w:val="hybridMultilevel"/>
    <w:tmpl w:val="052A8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8661C"/>
    <w:multiLevelType w:val="hybridMultilevel"/>
    <w:tmpl w:val="16F05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9F"/>
    <w:rsid w:val="000E634F"/>
    <w:rsid w:val="00110A9A"/>
    <w:rsid w:val="001B35EF"/>
    <w:rsid w:val="001E013B"/>
    <w:rsid w:val="001E127A"/>
    <w:rsid w:val="00214484"/>
    <w:rsid w:val="002505E1"/>
    <w:rsid w:val="0027399F"/>
    <w:rsid w:val="002E6468"/>
    <w:rsid w:val="002F4535"/>
    <w:rsid w:val="00315E1A"/>
    <w:rsid w:val="00326158"/>
    <w:rsid w:val="00334658"/>
    <w:rsid w:val="00352EC2"/>
    <w:rsid w:val="003A5890"/>
    <w:rsid w:val="003A74F8"/>
    <w:rsid w:val="003B41B9"/>
    <w:rsid w:val="004C7E7C"/>
    <w:rsid w:val="00507B61"/>
    <w:rsid w:val="00565D5D"/>
    <w:rsid w:val="005902AB"/>
    <w:rsid w:val="005C4FC4"/>
    <w:rsid w:val="005F2BBD"/>
    <w:rsid w:val="0063281F"/>
    <w:rsid w:val="00685C07"/>
    <w:rsid w:val="006964DC"/>
    <w:rsid w:val="006A18D2"/>
    <w:rsid w:val="00704C71"/>
    <w:rsid w:val="007126D0"/>
    <w:rsid w:val="007528B9"/>
    <w:rsid w:val="00761AD2"/>
    <w:rsid w:val="007717BB"/>
    <w:rsid w:val="007937E1"/>
    <w:rsid w:val="007A75C3"/>
    <w:rsid w:val="007C4375"/>
    <w:rsid w:val="007C6FE1"/>
    <w:rsid w:val="00804563"/>
    <w:rsid w:val="0081504A"/>
    <w:rsid w:val="0083398D"/>
    <w:rsid w:val="00860E4A"/>
    <w:rsid w:val="008A0E93"/>
    <w:rsid w:val="008C6A45"/>
    <w:rsid w:val="00906F29"/>
    <w:rsid w:val="009314E8"/>
    <w:rsid w:val="00947514"/>
    <w:rsid w:val="00980B75"/>
    <w:rsid w:val="00997B9E"/>
    <w:rsid w:val="009C6F95"/>
    <w:rsid w:val="00A003CA"/>
    <w:rsid w:val="00A15FC7"/>
    <w:rsid w:val="00A257C9"/>
    <w:rsid w:val="00A93CA5"/>
    <w:rsid w:val="00AD7982"/>
    <w:rsid w:val="00B34AA8"/>
    <w:rsid w:val="00C22936"/>
    <w:rsid w:val="00CB3750"/>
    <w:rsid w:val="00D33E9B"/>
    <w:rsid w:val="00D800C6"/>
    <w:rsid w:val="00D9270C"/>
    <w:rsid w:val="00D96403"/>
    <w:rsid w:val="00D97350"/>
    <w:rsid w:val="00E14C9D"/>
    <w:rsid w:val="00E72029"/>
    <w:rsid w:val="00F62A17"/>
    <w:rsid w:val="00F70F84"/>
    <w:rsid w:val="00FE59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B3356"/>
  <w15:docId w15:val="{8F4D6718-9CBF-4B94-A6FB-43176BA7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9A"/>
    <w:pPr>
      <w:tabs>
        <w:tab w:val="left" w:pos="5670"/>
        <w:tab w:val="right" w:pos="9072"/>
      </w:tabs>
      <w:spacing w:line="360" w:lineRule="auto"/>
    </w:pPr>
    <w:rPr>
      <w:rFonts w:ascii="Verdana" w:eastAsia="Courier" w:hAnsi="Verdana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7A"/>
    <w:pPr>
      <w:ind w:left="720"/>
      <w:contextualSpacing/>
    </w:pPr>
  </w:style>
  <w:style w:type="character" w:customStyle="1" w:styleId="media-list-item-title4">
    <w:name w:val="media-list-item-title4"/>
    <w:basedOn w:val="DefaultParagraphFont"/>
    <w:rsid w:val="00A0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Ammirati Ammirati</dc:creator>
  <cp:keywords/>
  <dc:description/>
  <cp:lastModifiedBy>Jo Green</cp:lastModifiedBy>
  <cp:revision>2</cp:revision>
  <dcterms:created xsi:type="dcterms:W3CDTF">2015-02-11T22:09:00Z</dcterms:created>
  <dcterms:modified xsi:type="dcterms:W3CDTF">2015-02-11T22:09:00Z</dcterms:modified>
</cp:coreProperties>
</file>