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3C0BEE" w:rsidRDefault="00B66D0D" w:rsidP="007D6518">
      <w:pPr>
        <w:tabs>
          <w:tab w:val="left" w:pos="9072"/>
        </w:tabs>
        <w:ind w:right="567"/>
        <w:rPr>
          <w:rFonts w:ascii="Arial" w:eastAsia="汉仪中等线简" w:hAnsi="Arial" w:cs="Arial"/>
          <w:b/>
        </w:rPr>
      </w:pPr>
      <w:r w:rsidRPr="003C0BE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FD7441" w:rsidRPr="003C0BEE" w:rsidRDefault="00BA2AAC" w:rsidP="00E129C7">
      <w:pPr>
        <w:spacing w:after="360" w:line="360" w:lineRule="auto"/>
        <w:rPr>
          <w:rFonts w:ascii="Arial" w:eastAsia="汉仪中等线简" w:hAnsi="Arial" w:cs="Arial"/>
          <w:b/>
          <w:sz w:val="24"/>
          <w:szCs w:val="24"/>
        </w:rPr>
      </w:pPr>
      <w:r w:rsidRPr="00BA2AAC">
        <w:rPr>
          <w:rFonts w:ascii="Arial" w:eastAsia="汉仪中等线简" w:hAnsi="Arial" w:cs="Arial" w:hint="eastAsia"/>
          <w:b/>
          <w:sz w:val="24"/>
          <w:szCs w:val="24"/>
        </w:rPr>
        <w:t>雷尼绍</w:t>
      </w:r>
      <w:r w:rsidRPr="00BA2AAC">
        <w:rPr>
          <w:rFonts w:ascii="Arial" w:eastAsia="汉仪中等线简" w:hAnsi="Arial" w:cs="Arial" w:hint="eastAsia"/>
          <w:b/>
          <w:sz w:val="24"/>
          <w:szCs w:val="24"/>
        </w:rPr>
        <w:t xml:space="preserve">EVO Project </w:t>
      </w:r>
      <w:r w:rsidRPr="00BA2AAC">
        <w:rPr>
          <w:rFonts w:ascii="Arial" w:eastAsia="汉仪中等线简" w:hAnsi="Arial" w:cs="Arial" w:hint="eastAsia"/>
          <w:b/>
          <w:sz w:val="24"/>
          <w:szCs w:val="24"/>
        </w:rPr>
        <w:t>—</w:t>
      </w:r>
      <w:r w:rsidRPr="00BA2AAC">
        <w:rPr>
          <w:rFonts w:ascii="Arial" w:eastAsia="汉仪中等线简" w:hAnsi="Arial" w:cs="Arial" w:hint="eastAsia"/>
          <w:b/>
          <w:sz w:val="24"/>
          <w:szCs w:val="24"/>
        </w:rPr>
        <w:t xml:space="preserve"> </w:t>
      </w:r>
      <w:r w:rsidRPr="00BA2AAC">
        <w:rPr>
          <w:rFonts w:ascii="Arial" w:eastAsia="汉仪中等线简" w:hAnsi="Arial" w:cs="Arial" w:hint="eastAsia"/>
          <w:b/>
          <w:sz w:val="24"/>
          <w:szCs w:val="24"/>
        </w:rPr>
        <w:t>面向工业化应用的快速成型制造技术</w:t>
      </w:r>
    </w:p>
    <w:p w:rsidR="006C18BA" w:rsidRPr="006C18BA" w:rsidRDefault="00BA2AAC" w:rsidP="00BA2AAC">
      <w:pPr>
        <w:spacing w:line="360" w:lineRule="auto"/>
        <w:jc w:val="both"/>
        <w:rPr>
          <w:rFonts w:ascii="Arial" w:eastAsia="汉仪中等线简" w:hAnsi="Arial" w:cs="Arial"/>
        </w:rPr>
      </w:pPr>
      <w:r w:rsidRPr="00BA2AAC">
        <w:rPr>
          <w:rFonts w:ascii="Arial" w:eastAsia="汉仪中等线简" w:hAnsi="Arial" w:cs="Arial" w:hint="eastAsia"/>
        </w:rPr>
        <w:t>雷尼绍十分荣幸地推出专为工业化制造开发的快速成型制造系统。该系统暂时命名为</w:t>
      </w:r>
      <w:r w:rsidRPr="00977BA1">
        <w:rPr>
          <w:rFonts w:ascii="Arial" w:eastAsia="汉仪中等线简" w:hAnsi="Arial" w:cs="Arial" w:hint="eastAsia"/>
          <w:b/>
        </w:rPr>
        <w:t>EVO Project</w:t>
      </w:r>
      <w:r w:rsidRPr="00BA2AAC">
        <w:rPr>
          <w:rFonts w:ascii="Arial" w:eastAsia="汉仪中等线简" w:hAnsi="Arial" w:cs="Arial" w:hint="eastAsia"/>
        </w:rPr>
        <w:t>，这是首款由雷尼绍自行设计并研制的快速成型制造系统，体现了公司</w:t>
      </w:r>
      <w:r w:rsidRPr="00BA2AAC">
        <w:rPr>
          <w:rFonts w:ascii="Arial" w:eastAsia="汉仪中等线简" w:hAnsi="Arial" w:cs="Arial" w:hint="eastAsia"/>
        </w:rPr>
        <w:t>40</w:t>
      </w:r>
      <w:r w:rsidRPr="00BA2AAC">
        <w:rPr>
          <w:rFonts w:ascii="Arial" w:eastAsia="汉仪中等线简" w:hAnsi="Arial" w:cs="Arial" w:hint="eastAsia"/>
        </w:rPr>
        <w:t>年来在为高标准要求的全球制造企业提供优质设备方面积累的丰富经验。</w:t>
      </w:r>
    </w:p>
    <w:p w:rsidR="006C18BA" w:rsidRPr="006C18BA" w:rsidRDefault="00BA2AAC" w:rsidP="006C18BA">
      <w:pPr>
        <w:spacing w:line="360" w:lineRule="auto"/>
        <w:jc w:val="both"/>
        <w:rPr>
          <w:rFonts w:ascii="Arial" w:eastAsia="汉仪中等线简" w:hAnsi="Arial" w:cs="Arial"/>
        </w:rPr>
      </w:pPr>
      <w:r w:rsidRPr="00BA2AAC">
        <w:rPr>
          <w:rFonts w:ascii="Arial" w:eastAsia="汉仪中等线简" w:hAnsi="Arial" w:cs="Arial" w:hint="eastAsia"/>
        </w:rPr>
        <w:t>新系统定位于单一材料的工业化生产环境，重点突出自动化、监控技术及更少人工干预等特性。粉末处理几乎完全自动化，粉末的循环、回收和补充均在系统内的惰性气体环境中进行，因此用户的安全和材料的完整性均可得到保障。</w:t>
      </w:r>
    </w:p>
    <w:p w:rsidR="006C18BA" w:rsidRPr="006C18BA" w:rsidRDefault="00BA2AAC" w:rsidP="00BA2AAC">
      <w:pPr>
        <w:spacing w:line="360" w:lineRule="auto"/>
        <w:jc w:val="both"/>
        <w:rPr>
          <w:rFonts w:ascii="Arial" w:eastAsia="汉仪中等线简" w:hAnsi="Arial" w:cs="Arial"/>
        </w:rPr>
      </w:pPr>
      <w:r w:rsidRPr="00BA2AAC">
        <w:rPr>
          <w:rFonts w:ascii="Arial" w:eastAsia="汉仪中等线简" w:hAnsi="Arial" w:cs="Arial" w:hint="eastAsia"/>
        </w:rPr>
        <w:t>EVO Project</w:t>
      </w:r>
      <w:r w:rsidRPr="00BA2AAC">
        <w:rPr>
          <w:rFonts w:ascii="Arial" w:eastAsia="汉仪中等线简" w:hAnsi="Arial" w:cs="Arial" w:hint="eastAsia"/>
        </w:rPr>
        <w:t>系统采用了</w:t>
      </w:r>
      <w:r w:rsidRPr="00BA2AAC">
        <w:rPr>
          <w:rFonts w:ascii="Arial" w:eastAsia="汉仪中等线简" w:hAnsi="Arial" w:cs="Arial" w:hint="eastAsia"/>
        </w:rPr>
        <w:t>500 W</w:t>
      </w:r>
      <w:r w:rsidRPr="00BA2AAC">
        <w:rPr>
          <w:rFonts w:ascii="Arial" w:eastAsia="汉仪中等线简" w:hAnsi="Arial" w:cs="Arial" w:hint="eastAsia"/>
        </w:rPr>
        <w:t>的高功率激光，不仅能够提高生产效率，还能保持成品精度和表面光洁度。该系统还具有一流的高容量气体过滤系统、</w:t>
      </w:r>
      <w:r w:rsidRPr="00BA2AAC">
        <w:rPr>
          <w:rFonts w:ascii="Arial" w:eastAsia="汉仪中等线简" w:hAnsi="Arial" w:cs="Arial" w:hint="eastAsia"/>
        </w:rPr>
        <w:t>19</w:t>
      </w:r>
      <w:r w:rsidRPr="00BA2AAC">
        <w:rPr>
          <w:rFonts w:ascii="Arial" w:eastAsia="汉仪中等线简" w:hAnsi="Arial" w:cs="Arial" w:hint="eastAsia"/>
        </w:rPr>
        <w:t>英寸大屏</w:t>
      </w:r>
      <w:r w:rsidRPr="00BA2AAC">
        <w:rPr>
          <w:rFonts w:ascii="Arial" w:eastAsia="汉仪中等线简" w:hAnsi="Arial" w:cs="Arial" w:hint="eastAsia"/>
        </w:rPr>
        <w:t>HMI</w:t>
      </w:r>
      <w:r w:rsidRPr="00BA2AAC">
        <w:rPr>
          <w:rFonts w:ascii="Arial" w:eastAsia="汉仪中等线简" w:hAnsi="Arial" w:cs="Arial" w:hint="eastAsia"/>
        </w:rPr>
        <w:t>用户界面，并预置了可进一步减少操作人员干预的智能工作流程。</w:t>
      </w:r>
    </w:p>
    <w:p w:rsidR="006C18BA" w:rsidRPr="006C18BA" w:rsidRDefault="00BA2AAC" w:rsidP="006C18BA">
      <w:pPr>
        <w:spacing w:line="360" w:lineRule="auto"/>
        <w:jc w:val="both"/>
        <w:rPr>
          <w:rFonts w:ascii="Arial" w:eastAsia="汉仪中等线简" w:hAnsi="Arial" w:cs="Arial"/>
        </w:rPr>
      </w:pPr>
      <w:bookmarkStart w:id="0" w:name="OLE_LINK1"/>
      <w:bookmarkStart w:id="1" w:name="OLE_LINK2"/>
      <w:r w:rsidRPr="004B68FF">
        <w:rPr>
          <w:rFonts w:ascii="Arial" w:eastAsia="汉仪中等线简" w:hAnsi="Arial" w:cs="Arial" w:hint="eastAsia"/>
        </w:rPr>
        <w:t>新系统（预计于</w:t>
      </w:r>
      <w:r w:rsidRPr="004B68FF">
        <w:rPr>
          <w:rFonts w:ascii="Arial" w:eastAsia="汉仪中等线简" w:hAnsi="Arial" w:cs="Arial" w:hint="eastAsia"/>
        </w:rPr>
        <w:t>2015</w:t>
      </w:r>
      <w:r w:rsidRPr="004B68FF">
        <w:rPr>
          <w:rFonts w:ascii="Arial" w:eastAsia="汉仪中等线简" w:hAnsi="Arial" w:cs="Arial" w:hint="eastAsia"/>
        </w:rPr>
        <w:t>年下半年上市）旨在补充和完善雷尼绍现有的</w:t>
      </w:r>
      <w:r w:rsidR="0065220A" w:rsidRPr="004B68FF">
        <w:rPr>
          <w:rFonts w:ascii="Arial" w:eastAsia="汉仪中等线简" w:hAnsi="Arial" w:cs="Arial" w:hint="eastAsia"/>
        </w:rPr>
        <w:t>包括</w:t>
      </w:r>
      <w:r w:rsidR="0065220A" w:rsidRPr="004B68FF">
        <w:rPr>
          <w:rFonts w:ascii="Arial" w:eastAsia="汉仪中等线简" w:hAnsi="Arial" w:cs="Arial" w:hint="eastAsia"/>
        </w:rPr>
        <w:t>AM250</w:t>
      </w:r>
      <w:r w:rsidR="0065220A" w:rsidRPr="004B68FF">
        <w:rPr>
          <w:rFonts w:ascii="Arial" w:eastAsia="汉仪中等线简" w:hAnsi="Arial" w:cs="Arial" w:hint="eastAsia"/>
        </w:rPr>
        <w:t>系统在内的</w:t>
      </w:r>
      <w:r w:rsidRPr="004B68FF">
        <w:rPr>
          <w:rFonts w:ascii="Arial" w:eastAsia="汉仪中等线简" w:hAnsi="Arial" w:cs="Arial" w:hint="eastAsia"/>
        </w:rPr>
        <w:t>快速成型制造系统产品线，而不是将其取而代之，</w:t>
      </w:r>
      <w:bookmarkEnd w:id="0"/>
      <w:bookmarkEnd w:id="1"/>
      <w:r w:rsidRPr="00BA2AAC">
        <w:rPr>
          <w:rFonts w:ascii="Arial" w:eastAsia="汉仪中等线简" w:hAnsi="Arial" w:cs="Arial" w:hint="eastAsia"/>
        </w:rPr>
        <w:t>因为</w:t>
      </w:r>
      <w:r w:rsidRPr="00BA2AAC">
        <w:rPr>
          <w:rFonts w:ascii="Arial" w:eastAsia="汉仪中等线简" w:hAnsi="Arial" w:cs="Arial" w:hint="eastAsia"/>
        </w:rPr>
        <w:t>AM250</w:t>
      </w:r>
      <w:r w:rsidRPr="00BA2AAC">
        <w:rPr>
          <w:rFonts w:ascii="Arial" w:eastAsia="汉仪中等线简" w:hAnsi="Arial" w:cs="Arial" w:hint="eastAsia"/>
        </w:rPr>
        <w:t>系统更适合用于需要更换材料的柔性制造和研究应用。</w:t>
      </w:r>
      <w:r w:rsidRPr="00BA2AAC">
        <w:rPr>
          <w:rFonts w:ascii="Arial" w:eastAsia="汉仪中等线简" w:hAnsi="Arial" w:cs="Arial" w:hint="eastAsia"/>
        </w:rPr>
        <w:t>AM250</w:t>
      </w:r>
      <w:r w:rsidRPr="00BA2AAC">
        <w:rPr>
          <w:rFonts w:ascii="Arial" w:eastAsia="汉仪中等线简" w:hAnsi="Arial" w:cs="Arial" w:hint="eastAsia"/>
        </w:rPr>
        <w:t>系统具有可更换式送粉系统，能够在同一系统上使用多种材料。</w:t>
      </w:r>
    </w:p>
    <w:p w:rsidR="006C18BA" w:rsidRPr="006C18BA" w:rsidRDefault="00BA2AAC" w:rsidP="006C18BA">
      <w:pPr>
        <w:spacing w:line="360" w:lineRule="auto"/>
        <w:jc w:val="both"/>
        <w:rPr>
          <w:rFonts w:ascii="Arial" w:eastAsia="汉仪中等线简" w:hAnsi="Arial" w:cs="Arial"/>
        </w:rPr>
      </w:pPr>
      <w:r w:rsidRPr="00BA2AAC">
        <w:rPr>
          <w:rFonts w:ascii="Arial" w:eastAsia="汉仪中等线简" w:hAnsi="Arial" w:cs="Arial" w:hint="eastAsia"/>
        </w:rPr>
        <w:t>雷尼绍将会继续改进和升级</w:t>
      </w:r>
      <w:r w:rsidRPr="00BA2AAC">
        <w:rPr>
          <w:rFonts w:ascii="Arial" w:eastAsia="汉仪中等线简" w:hAnsi="Arial" w:cs="Arial" w:hint="eastAsia"/>
        </w:rPr>
        <w:t>AM250</w:t>
      </w:r>
      <w:r w:rsidRPr="00BA2AAC">
        <w:rPr>
          <w:rFonts w:ascii="Arial" w:eastAsia="汉仪中等线简" w:hAnsi="Arial" w:cs="Arial" w:hint="eastAsia"/>
        </w:rPr>
        <w:t>系统，同时还吸收了从</w:t>
      </w:r>
      <w:r w:rsidRPr="00BA2AAC">
        <w:rPr>
          <w:rFonts w:ascii="Arial" w:eastAsia="汉仪中等线简" w:hAnsi="Arial" w:cs="Arial" w:hint="eastAsia"/>
        </w:rPr>
        <w:t>EVO Project</w:t>
      </w:r>
      <w:r w:rsidRPr="00BA2AAC">
        <w:rPr>
          <w:rFonts w:ascii="Arial" w:eastAsia="汉仪中等线简" w:hAnsi="Arial" w:cs="Arial" w:hint="eastAsia"/>
        </w:rPr>
        <w:t>系统的研发中获得的成果和经验，其中便包括最新推出的</w:t>
      </w:r>
      <w:r w:rsidRPr="00BA2AAC">
        <w:rPr>
          <w:rFonts w:ascii="Arial" w:eastAsia="汉仪中等线简" w:hAnsi="Arial" w:cs="Arial" w:hint="eastAsia"/>
        </w:rPr>
        <w:t>PlusPac</w:t>
      </w:r>
      <w:r w:rsidRPr="00977BA1">
        <w:rPr>
          <w:rFonts w:ascii="Arial" w:eastAsia="宋体" w:hAnsi="Arial" w:cs="Arial"/>
        </w:rPr>
        <w:t>™</w:t>
      </w:r>
      <w:r w:rsidRPr="00BA2AAC">
        <w:rPr>
          <w:rFonts w:ascii="汉仪中等线简" w:eastAsia="汉仪中等线简" w:hAnsi="汉仪中等线简" w:cs="汉仪中等线简" w:hint="eastAsia"/>
        </w:rPr>
        <w:t>升级组件，它能够提高</w:t>
      </w:r>
      <w:r w:rsidRPr="00BA2AAC">
        <w:rPr>
          <w:rFonts w:ascii="Arial" w:eastAsia="汉仪中等线简" w:hAnsi="Arial" w:cs="Arial" w:hint="eastAsia"/>
        </w:rPr>
        <w:t>Z</w:t>
      </w:r>
      <w:r w:rsidRPr="00BA2AAC">
        <w:rPr>
          <w:rFonts w:ascii="Arial" w:eastAsia="汉仪中等线简" w:hAnsi="Arial" w:cs="Arial" w:hint="eastAsia"/>
        </w:rPr>
        <w:t>轴密封性和舱室照明，同时还可显著改善气体循环和过滤效率。</w:t>
      </w:r>
    </w:p>
    <w:p w:rsidR="006C18BA" w:rsidRDefault="00BA2AAC" w:rsidP="00BA2AAC">
      <w:pPr>
        <w:spacing w:after="200" w:line="360" w:lineRule="auto"/>
        <w:jc w:val="both"/>
        <w:rPr>
          <w:rFonts w:ascii="Arial" w:eastAsia="汉仪中等线简" w:hAnsi="Arial" w:cs="Arial"/>
        </w:rPr>
      </w:pPr>
      <w:r w:rsidRPr="00BA2AAC">
        <w:rPr>
          <w:rFonts w:ascii="Arial" w:eastAsia="汉仪中等线简" w:hAnsi="Arial" w:cs="Arial" w:hint="eastAsia"/>
        </w:rPr>
        <w:t>11</w:t>
      </w:r>
      <w:r w:rsidRPr="00BA2AAC">
        <w:rPr>
          <w:rFonts w:ascii="Arial" w:eastAsia="汉仪中等线简" w:hAnsi="Arial" w:cs="Arial" w:hint="eastAsia"/>
        </w:rPr>
        <w:t>月</w:t>
      </w:r>
      <w:r w:rsidRPr="00BA2AAC">
        <w:rPr>
          <w:rFonts w:ascii="Arial" w:eastAsia="汉仪中等线简" w:hAnsi="Arial" w:cs="Arial" w:hint="eastAsia"/>
        </w:rPr>
        <w:t>25</w:t>
      </w:r>
      <w:r w:rsidRPr="00BA2AAC">
        <w:rPr>
          <w:rFonts w:ascii="Arial" w:eastAsia="汉仪中等线简" w:hAnsi="Arial" w:cs="Arial" w:hint="eastAsia"/>
        </w:rPr>
        <w:t>日至</w:t>
      </w:r>
      <w:r w:rsidRPr="00BA2AAC">
        <w:rPr>
          <w:rFonts w:ascii="Arial" w:eastAsia="汉仪中等线简" w:hAnsi="Arial" w:cs="Arial" w:hint="eastAsia"/>
        </w:rPr>
        <w:t>28</w:t>
      </w:r>
      <w:r w:rsidRPr="00BA2AAC">
        <w:rPr>
          <w:rFonts w:ascii="Arial" w:eastAsia="汉仪中等线简" w:hAnsi="Arial" w:cs="Arial" w:hint="eastAsia"/>
        </w:rPr>
        <w:t>日，在德国法兰克福举办的</w:t>
      </w:r>
      <w:r w:rsidRPr="00BA2AAC">
        <w:rPr>
          <w:rFonts w:ascii="Arial" w:eastAsia="汉仪中等线简" w:hAnsi="Arial" w:cs="Arial" w:hint="eastAsia"/>
        </w:rPr>
        <w:t>2014</w:t>
      </w:r>
      <w:r w:rsidRPr="00BA2AAC">
        <w:rPr>
          <w:rFonts w:ascii="Arial" w:eastAsia="汉仪中等线简" w:hAnsi="Arial" w:cs="Arial" w:hint="eastAsia"/>
        </w:rPr>
        <w:t>年欧洲模具展上，雷尼绍展台展出了</w:t>
      </w:r>
      <w:r w:rsidRPr="00BA2AAC">
        <w:rPr>
          <w:rFonts w:ascii="Arial" w:eastAsia="汉仪中等线简" w:hAnsi="Arial" w:cs="Arial" w:hint="eastAsia"/>
        </w:rPr>
        <w:t>EVO Project</w:t>
      </w:r>
      <w:r w:rsidRPr="00BA2AAC">
        <w:rPr>
          <w:rFonts w:ascii="Arial" w:eastAsia="汉仪中等线简" w:hAnsi="Arial" w:cs="Arial" w:hint="eastAsia"/>
        </w:rPr>
        <w:t>系统、</w:t>
      </w:r>
      <w:r w:rsidRPr="00BA2AAC">
        <w:rPr>
          <w:rFonts w:ascii="Arial" w:eastAsia="汉仪中等线简" w:hAnsi="Arial" w:cs="Arial" w:hint="eastAsia"/>
        </w:rPr>
        <w:t>AM250</w:t>
      </w:r>
      <w:r w:rsidRPr="00BA2AAC">
        <w:rPr>
          <w:rFonts w:ascii="Arial" w:eastAsia="汉仪中等线简" w:hAnsi="Arial" w:cs="Arial" w:hint="eastAsia"/>
        </w:rPr>
        <w:t>系统和配备</w:t>
      </w:r>
      <w:r w:rsidRPr="00BA2AAC">
        <w:rPr>
          <w:rFonts w:ascii="Arial" w:eastAsia="汉仪中等线简" w:hAnsi="Arial" w:cs="Arial" w:hint="eastAsia"/>
        </w:rPr>
        <w:t>PlusPac</w:t>
      </w:r>
      <w:r w:rsidRPr="00BA2AAC">
        <w:rPr>
          <w:rFonts w:ascii="Arial" w:eastAsia="汉仪中等线简" w:hAnsi="Arial" w:cs="Arial" w:hint="eastAsia"/>
        </w:rPr>
        <w:t>升级组件的</w:t>
      </w:r>
      <w:r w:rsidRPr="00BA2AAC">
        <w:rPr>
          <w:rFonts w:ascii="Arial" w:eastAsia="汉仪中等线简" w:hAnsi="Arial" w:cs="Arial" w:hint="eastAsia"/>
        </w:rPr>
        <w:t>AM250</w:t>
      </w:r>
      <w:r w:rsidRPr="00BA2AAC">
        <w:rPr>
          <w:rFonts w:ascii="Arial" w:eastAsia="汉仪中等线简" w:hAnsi="Arial" w:cs="Arial" w:hint="eastAsia"/>
        </w:rPr>
        <w:t>系统。</w:t>
      </w:r>
    </w:p>
    <w:p w:rsidR="006220B2" w:rsidRPr="003C0BEE" w:rsidRDefault="00BA2AAC" w:rsidP="00BA2AAC">
      <w:pPr>
        <w:spacing w:line="360" w:lineRule="auto"/>
        <w:jc w:val="both"/>
        <w:rPr>
          <w:rFonts w:ascii="Arial" w:eastAsia="汉仪中等线简" w:hAnsi="Arial" w:cs="Arial"/>
        </w:rPr>
      </w:pPr>
      <w:r w:rsidRPr="00BA2AAC">
        <w:rPr>
          <w:rFonts w:ascii="Arial" w:eastAsia="汉仪中等线简" w:hAnsi="Arial" w:cs="Arial" w:hint="eastAsia"/>
        </w:rPr>
        <w:t>有关</w:t>
      </w:r>
      <w:r w:rsidRPr="00BA2AAC">
        <w:rPr>
          <w:rFonts w:ascii="Arial" w:eastAsia="汉仪中等线简" w:hAnsi="Arial" w:cs="Arial" w:hint="eastAsia"/>
        </w:rPr>
        <w:t>EVO Project</w:t>
      </w:r>
      <w:r w:rsidRPr="00BA2AAC">
        <w:rPr>
          <w:rFonts w:ascii="Arial" w:eastAsia="汉仪中等线简" w:hAnsi="Arial" w:cs="Arial" w:hint="eastAsia"/>
        </w:rPr>
        <w:t>系统的详情，请访问</w:t>
      </w:r>
      <w:r w:rsidRPr="00BA2AAC">
        <w:rPr>
          <w:rFonts w:ascii="Arial" w:eastAsia="汉仪中等线简" w:hAnsi="Arial" w:cs="Arial" w:hint="eastAsia"/>
        </w:rPr>
        <w:t>www.renishaw.com.cn/evoproject</w:t>
      </w:r>
      <w:r w:rsidRPr="00BA2AAC">
        <w:rPr>
          <w:rFonts w:ascii="Arial" w:eastAsia="汉仪中等线简" w:hAnsi="Arial" w:cs="Arial" w:hint="eastAsia"/>
        </w:rPr>
        <w:t>，注册后还可获取有关系统研发的最新信息。还可访问</w:t>
      </w:r>
      <w:r w:rsidRPr="00BA2AAC">
        <w:rPr>
          <w:rFonts w:ascii="Arial" w:eastAsia="汉仪中等线简" w:hAnsi="Arial" w:cs="Arial" w:hint="eastAsia"/>
        </w:rPr>
        <w:t>http://youtu.be/HyP2aP7BHRk</w:t>
      </w:r>
      <w:r w:rsidRPr="00BA2AAC">
        <w:rPr>
          <w:rFonts w:ascii="Arial" w:eastAsia="汉仪中等线简" w:hAnsi="Arial" w:cs="Arial" w:hint="eastAsia"/>
        </w:rPr>
        <w:t>观看短片。</w:t>
      </w:r>
    </w:p>
    <w:p w:rsidR="00726C1E" w:rsidRPr="003C0BEE" w:rsidRDefault="00726C1E" w:rsidP="00C35B0A">
      <w:pPr>
        <w:spacing w:after="200" w:line="360" w:lineRule="auto"/>
        <w:jc w:val="center"/>
        <w:rPr>
          <w:rFonts w:ascii="Arial" w:eastAsia="汉仪中等线简" w:hAnsi="Arial" w:cs="Arial"/>
        </w:rPr>
      </w:pPr>
    </w:p>
    <w:p w:rsidR="0006668E" w:rsidRPr="003C0BEE" w:rsidRDefault="00145EE2" w:rsidP="003E149A">
      <w:pPr>
        <w:spacing w:after="200" w:line="360" w:lineRule="auto"/>
        <w:jc w:val="center"/>
        <w:rPr>
          <w:rFonts w:ascii="Arial" w:eastAsia="汉仪中等线简" w:hAnsi="Arial" w:cs="Arial"/>
        </w:rPr>
      </w:pPr>
      <w:r w:rsidRPr="003C0BEE">
        <w:rPr>
          <w:rFonts w:ascii="Arial" w:eastAsia="汉仪中等线简" w:hAnsi="Arial" w:cs="Arial"/>
          <w:b/>
          <w:sz w:val="22"/>
        </w:rPr>
        <w:t>-</w:t>
      </w:r>
      <w:r w:rsidRPr="003C0BEE">
        <w:rPr>
          <w:rFonts w:ascii="Arial" w:eastAsia="汉仪中等线简" w:hAnsi="Arial" w:cs="Arial"/>
          <w:b/>
          <w:sz w:val="22"/>
        </w:rPr>
        <w:t>完</w:t>
      </w:r>
      <w:r w:rsidRPr="003C0BEE">
        <w:rPr>
          <w:rFonts w:ascii="Arial" w:eastAsia="汉仪中等线简" w:hAnsi="Arial" w:cs="Arial"/>
          <w:b/>
          <w:sz w:val="22"/>
        </w:rPr>
        <w:t>-</w:t>
      </w:r>
    </w:p>
    <w:sectPr w:rsidR="0006668E" w:rsidRPr="003C0BEE" w:rsidSect="00E129C7">
      <w:headerReference w:type="even" r:id="rId12"/>
      <w:headerReference w:type="default" r:id="rId13"/>
      <w:footerReference w:type="even" r:id="rId14"/>
      <w:footerReference w:type="default" r:id="rId15"/>
      <w:headerReference w:type="first" r:id="rId16"/>
      <w:footerReference w:type="first" r:id="rId17"/>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F3" w:rsidRDefault="00F032F3" w:rsidP="002E2F8C">
      <w:pPr>
        <w:rPr>
          <w:rFonts w:hint="eastAsia"/>
        </w:rPr>
      </w:pPr>
      <w:r>
        <w:separator/>
      </w:r>
    </w:p>
  </w:endnote>
  <w:endnote w:type="continuationSeparator" w:id="0">
    <w:p w:rsidR="00F032F3" w:rsidRDefault="00F032F3"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F3" w:rsidRDefault="00F032F3" w:rsidP="002E2F8C">
      <w:pPr>
        <w:rPr>
          <w:rFonts w:hint="eastAsia"/>
        </w:rPr>
      </w:pPr>
      <w:r>
        <w:separator/>
      </w:r>
    </w:p>
  </w:footnote>
  <w:footnote w:type="continuationSeparator" w:id="0">
    <w:p w:rsidR="00F032F3" w:rsidRDefault="00F032F3"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r w:rsidRPr="00426CC7">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8526901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566E5"/>
    <w:rsid w:val="0006668E"/>
    <w:rsid w:val="00095122"/>
    <w:rsid w:val="000B3741"/>
    <w:rsid w:val="000B6575"/>
    <w:rsid w:val="000D314A"/>
    <w:rsid w:val="0012029C"/>
    <w:rsid w:val="00145EE2"/>
    <w:rsid w:val="0016753A"/>
    <w:rsid w:val="00180B30"/>
    <w:rsid w:val="00182797"/>
    <w:rsid w:val="001908D9"/>
    <w:rsid w:val="001F1683"/>
    <w:rsid w:val="001F6C8A"/>
    <w:rsid w:val="0021225A"/>
    <w:rsid w:val="00223471"/>
    <w:rsid w:val="002264D5"/>
    <w:rsid w:val="00227CE4"/>
    <w:rsid w:val="00241FBB"/>
    <w:rsid w:val="002469DB"/>
    <w:rsid w:val="00251025"/>
    <w:rsid w:val="002B7F0F"/>
    <w:rsid w:val="002D7A1F"/>
    <w:rsid w:val="002E2F8C"/>
    <w:rsid w:val="00316F4C"/>
    <w:rsid w:val="003377F3"/>
    <w:rsid w:val="003647B3"/>
    <w:rsid w:val="0037242B"/>
    <w:rsid w:val="00381AE5"/>
    <w:rsid w:val="00387027"/>
    <w:rsid w:val="00392EF6"/>
    <w:rsid w:val="0039382D"/>
    <w:rsid w:val="003C0BEE"/>
    <w:rsid w:val="003D4C10"/>
    <w:rsid w:val="003D5D29"/>
    <w:rsid w:val="003E149A"/>
    <w:rsid w:val="003E6E81"/>
    <w:rsid w:val="003F0490"/>
    <w:rsid w:val="003F2730"/>
    <w:rsid w:val="00407D9A"/>
    <w:rsid w:val="00426CC7"/>
    <w:rsid w:val="004863E7"/>
    <w:rsid w:val="00490E55"/>
    <w:rsid w:val="004930B0"/>
    <w:rsid w:val="0049414C"/>
    <w:rsid w:val="004B68FF"/>
    <w:rsid w:val="004C5163"/>
    <w:rsid w:val="004D4A83"/>
    <w:rsid w:val="004E26E5"/>
    <w:rsid w:val="004F5243"/>
    <w:rsid w:val="005443AA"/>
    <w:rsid w:val="00546FE4"/>
    <w:rsid w:val="00591ED9"/>
    <w:rsid w:val="005A42F7"/>
    <w:rsid w:val="005A7A54"/>
    <w:rsid w:val="005F5256"/>
    <w:rsid w:val="00620C12"/>
    <w:rsid w:val="006220B2"/>
    <w:rsid w:val="0065160E"/>
    <w:rsid w:val="0065220A"/>
    <w:rsid w:val="0065468E"/>
    <w:rsid w:val="00691B3D"/>
    <w:rsid w:val="00694EDE"/>
    <w:rsid w:val="006A6868"/>
    <w:rsid w:val="006B27AC"/>
    <w:rsid w:val="006C18BA"/>
    <w:rsid w:val="006C2C75"/>
    <w:rsid w:val="006D0B78"/>
    <w:rsid w:val="006D5EC4"/>
    <w:rsid w:val="006E4D82"/>
    <w:rsid w:val="007164FA"/>
    <w:rsid w:val="007211BE"/>
    <w:rsid w:val="00726C1E"/>
    <w:rsid w:val="0073088A"/>
    <w:rsid w:val="00760943"/>
    <w:rsid w:val="00775194"/>
    <w:rsid w:val="00784AEF"/>
    <w:rsid w:val="007B5B41"/>
    <w:rsid w:val="007C4DCE"/>
    <w:rsid w:val="007D6518"/>
    <w:rsid w:val="00845B54"/>
    <w:rsid w:val="00864808"/>
    <w:rsid w:val="00873298"/>
    <w:rsid w:val="008757C5"/>
    <w:rsid w:val="00883F3A"/>
    <w:rsid w:val="008B3EB5"/>
    <w:rsid w:val="008D3B4D"/>
    <w:rsid w:val="008E2064"/>
    <w:rsid w:val="00904C9D"/>
    <w:rsid w:val="00910A83"/>
    <w:rsid w:val="009173D1"/>
    <w:rsid w:val="00917B84"/>
    <w:rsid w:val="009632B3"/>
    <w:rsid w:val="0097279C"/>
    <w:rsid w:val="00977BA1"/>
    <w:rsid w:val="009B326C"/>
    <w:rsid w:val="009C3239"/>
    <w:rsid w:val="00A32C35"/>
    <w:rsid w:val="00A54B28"/>
    <w:rsid w:val="00A73DF3"/>
    <w:rsid w:val="00A97343"/>
    <w:rsid w:val="00AC155F"/>
    <w:rsid w:val="00AD2FC6"/>
    <w:rsid w:val="00B35AA9"/>
    <w:rsid w:val="00B36949"/>
    <w:rsid w:val="00B53C11"/>
    <w:rsid w:val="00B61F67"/>
    <w:rsid w:val="00B66D0D"/>
    <w:rsid w:val="00B70DAB"/>
    <w:rsid w:val="00B8332E"/>
    <w:rsid w:val="00BA2AAC"/>
    <w:rsid w:val="00BB494C"/>
    <w:rsid w:val="00C34C34"/>
    <w:rsid w:val="00C35B0A"/>
    <w:rsid w:val="00C47966"/>
    <w:rsid w:val="00C73E94"/>
    <w:rsid w:val="00C845E7"/>
    <w:rsid w:val="00CB0C2C"/>
    <w:rsid w:val="00CC4B43"/>
    <w:rsid w:val="00CE251D"/>
    <w:rsid w:val="00CF722A"/>
    <w:rsid w:val="00D20622"/>
    <w:rsid w:val="00D92177"/>
    <w:rsid w:val="00D94955"/>
    <w:rsid w:val="00D9560A"/>
    <w:rsid w:val="00D97E36"/>
    <w:rsid w:val="00DD0878"/>
    <w:rsid w:val="00DD26F1"/>
    <w:rsid w:val="00DF6848"/>
    <w:rsid w:val="00E129C7"/>
    <w:rsid w:val="00E541A1"/>
    <w:rsid w:val="00E73435"/>
    <w:rsid w:val="00EA2C64"/>
    <w:rsid w:val="00EE1E71"/>
    <w:rsid w:val="00F032F3"/>
    <w:rsid w:val="00F05286"/>
    <w:rsid w:val="00F058C7"/>
    <w:rsid w:val="00F30D7C"/>
    <w:rsid w:val="00F560D5"/>
    <w:rsid w:val="00F71F07"/>
    <w:rsid w:val="00F81452"/>
    <w:rsid w:val="00FA3F2E"/>
    <w:rsid w:val="00FB0B5D"/>
    <w:rsid w:val="00FB5135"/>
    <w:rsid w:val="00FB6AAE"/>
    <w:rsid w:val="00FC7AE9"/>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423408785">
      <w:bodyDiv w:val="1"/>
      <w:marLeft w:val="0"/>
      <w:marRight w:val="0"/>
      <w:marTop w:val="0"/>
      <w:marBottom w:val="0"/>
      <w:divBdr>
        <w:top w:val="none" w:sz="0" w:space="0" w:color="auto"/>
        <w:left w:val="none" w:sz="0" w:space="0" w:color="auto"/>
        <w:bottom w:val="none" w:sz="0" w:space="0" w:color="auto"/>
        <w:right w:val="none" w:sz="0" w:space="0" w:color="auto"/>
      </w:divBdr>
      <w:divsChild>
        <w:div w:id="322319756">
          <w:marLeft w:val="0"/>
          <w:marRight w:val="0"/>
          <w:marTop w:val="0"/>
          <w:marBottom w:val="0"/>
          <w:divBdr>
            <w:top w:val="single" w:sz="4" w:space="0" w:color="FFFFFF"/>
            <w:left w:val="none" w:sz="0" w:space="0" w:color="auto"/>
            <w:bottom w:val="none" w:sz="0" w:space="0" w:color="auto"/>
            <w:right w:val="none" w:sz="0" w:space="0" w:color="auto"/>
          </w:divBdr>
          <w:divsChild>
            <w:div w:id="412357133">
              <w:marLeft w:val="0"/>
              <w:marRight w:val="0"/>
              <w:marTop w:val="0"/>
              <w:marBottom w:val="0"/>
              <w:divBdr>
                <w:top w:val="none" w:sz="0" w:space="0" w:color="auto"/>
                <w:left w:val="none" w:sz="0" w:space="0" w:color="auto"/>
                <w:bottom w:val="none" w:sz="0" w:space="0" w:color="auto"/>
                <w:right w:val="none" w:sz="0" w:space="0" w:color="auto"/>
              </w:divBdr>
              <w:divsChild>
                <w:div w:id="1214005360">
                  <w:marLeft w:val="0"/>
                  <w:marRight w:val="0"/>
                  <w:marTop w:val="0"/>
                  <w:marBottom w:val="0"/>
                  <w:divBdr>
                    <w:top w:val="none" w:sz="0" w:space="0" w:color="auto"/>
                    <w:left w:val="none" w:sz="0" w:space="0" w:color="auto"/>
                    <w:bottom w:val="none" w:sz="0" w:space="0" w:color="auto"/>
                    <w:right w:val="none" w:sz="0" w:space="0" w:color="auto"/>
                  </w:divBdr>
                  <w:divsChild>
                    <w:div w:id="608004742">
                      <w:marLeft w:val="0"/>
                      <w:marRight w:val="0"/>
                      <w:marTop w:val="0"/>
                      <w:marBottom w:val="0"/>
                      <w:divBdr>
                        <w:top w:val="none" w:sz="0" w:space="0" w:color="auto"/>
                        <w:left w:val="none" w:sz="0" w:space="0" w:color="auto"/>
                        <w:bottom w:val="none" w:sz="0" w:space="0" w:color="auto"/>
                        <w:right w:val="none" w:sz="0" w:space="0" w:color="auto"/>
                      </w:divBdr>
                      <w:divsChild>
                        <w:div w:id="104008392">
                          <w:marLeft w:val="0"/>
                          <w:marRight w:val="0"/>
                          <w:marTop w:val="0"/>
                          <w:marBottom w:val="0"/>
                          <w:divBdr>
                            <w:top w:val="none" w:sz="0" w:space="0" w:color="auto"/>
                            <w:left w:val="none" w:sz="0" w:space="0" w:color="auto"/>
                            <w:bottom w:val="none" w:sz="0" w:space="0" w:color="auto"/>
                            <w:right w:val="none" w:sz="0" w:space="0" w:color="auto"/>
                          </w:divBdr>
                          <w:divsChild>
                            <w:div w:id="3015439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120"/>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629</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ls138533</cp:lastModifiedBy>
  <cp:revision>3</cp:revision>
  <cp:lastPrinted>2011-08-09T11:37:00Z</cp:lastPrinted>
  <dcterms:created xsi:type="dcterms:W3CDTF">2015-02-12T09:57:00Z</dcterms:created>
  <dcterms:modified xsi:type="dcterms:W3CDTF">2015-02-12T09:57:00Z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