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C4D" w:rsidRDefault="004047CD" w:rsidP="004047CD">
      <w:pPr>
        <w:rPr>
          <w:rFonts w:ascii="Arial" w:hAnsi="Arial"/>
          <w:b/>
          <w:sz w:val="28"/>
          <w:vertAlign w:val="superscript"/>
        </w:rPr>
      </w:pPr>
      <w:r>
        <w:rPr>
          <w:rFonts w:ascii="Arial" w:hAnsi="Arial"/>
          <w:b/>
          <w:sz w:val="28"/>
        </w:rPr>
        <w:t>Remplacement des calibres manuels par le nouveau logiciel INTUO</w:t>
      </w:r>
      <w:r>
        <w:rPr>
          <w:rFonts w:ascii="Arial" w:hAnsi="Arial"/>
          <w:b/>
          <w:sz w:val="28"/>
          <w:vertAlign w:val="superscript"/>
        </w:rPr>
        <w:t>TM</w:t>
      </w:r>
      <w:r>
        <w:rPr>
          <w:rFonts w:ascii="Arial" w:hAnsi="Arial"/>
          <w:b/>
          <w:sz w:val="28"/>
        </w:rPr>
        <w:t xml:space="preserve"> pour Equator</w:t>
      </w:r>
      <w:r>
        <w:rPr>
          <w:rFonts w:ascii="Arial" w:hAnsi="Arial"/>
          <w:b/>
          <w:sz w:val="28"/>
          <w:vertAlign w:val="superscript"/>
        </w:rPr>
        <w:t>TM</w:t>
      </w:r>
    </w:p>
    <w:p w:rsidR="004047CD" w:rsidRPr="00542597" w:rsidRDefault="004047CD" w:rsidP="004047CD">
      <w:pPr>
        <w:rPr>
          <w:rFonts w:ascii="Arial" w:hAnsi="Arial" w:cs="Arial"/>
          <w:sz w:val="24"/>
          <w:szCs w:val="24"/>
        </w:rPr>
      </w:pPr>
      <w:r>
        <w:rPr>
          <w:rFonts w:ascii="Arial" w:hAnsi="Arial" w:cs="Arial"/>
          <w:b/>
          <w:sz w:val="28"/>
          <w:szCs w:val="28"/>
          <w:vertAlign w:val="superscript"/>
        </w:rPr>
        <w:br/>
      </w:r>
      <w:r>
        <w:rPr>
          <w:rFonts w:ascii="Arial" w:hAnsi="Arial"/>
          <w:sz w:val="24"/>
        </w:rPr>
        <w:t xml:space="preserve">Contrôle hautement répétable en atelier - pour créer en quelques minutes  </w:t>
      </w:r>
    </w:p>
    <w:p w:rsidR="004047CD" w:rsidRDefault="004047CD" w:rsidP="00150C4D">
      <w:pPr>
        <w:rPr>
          <w:rStyle w:val="bumpedfont15"/>
          <w:rFonts w:ascii="Arial" w:hAnsi="Arial" w:cs="Arial"/>
          <w:sz w:val="24"/>
          <w:szCs w:val="24"/>
        </w:rPr>
      </w:pPr>
      <w:r>
        <w:rPr>
          <w:rFonts w:ascii="Arial" w:hAnsi="Arial"/>
          <w:sz w:val="24"/>
        </w:rPr>
        <w:t>des programmes en quelques minutes et suppression des erreurs de l'utilisateur.</w:t>
      </w:r>
    </w:p>
    <w:p w:rsidR="004047CD" w:rsidRPr="00542597" w:rsidRDefault="004047CD" w:rsidP="004047CD">
      <w:pPr>
        <w:pStyle w:val="s13"/>
        <w:rPr>
          <w:rStyle w:val="bumpedfont15"/>
          <w:rFonts w:ascii="Arial" w:hAnsi="Arial" w:cs="Arial"/>
          <w:b/>
          <w:sz w:val="24"/>
          <w:szCs w:val="24"/>
        </w:rPr>
      </w:pPr>
      <w:r>
        <w:rPr>
          <w:rStyle w:val="bumpedfont15"/>
          <w:rFonts w:ascii="Arial" w:hAnsi="Arial"/>
          <w:b/>
          <w:sz w:val="24"/>
        </w:rPr>
        <w:t>Le comparateur flexible Equator™ Renishaw est dorénavant disponible avec le nouveau logiciel de mesure INTUO</w:t>
      </w:r>
      <w:r>
        <w:rPr>
          <w:rStyle w:val="bumpedfont15"/>
          <w:rFonts w:ascii="Arial" w:hAnsi="Arial"/>
          <w:b/>
          <w:sz w:val="24"/>
          <w:vertAlign w:val="superscript"/>
        </w:rPr>
        <w:t>TM</w:t>
      </w:r>
      <w:r>
        <w:rPr>
          <w:rStyle w:val="bumpedfont15"/>
          <w:rFonts w:ascii="Arial" w:hAnsi="Arial"/>
          <w:b/>
          <w:sz w:val="24"/>
        </w:rPr>
        <w:t>, associé à une large gamme de palpeurs Renishaw aux normes industrielles.  INTUO simplifie et automatise la mesure d'une grande variété de pièces éliminant ainsi le recours aux compétences d'utilisateurs de calibres manuels. Une réduction dans les variations de mesures réduit également les rebuts, tout en assurant que les pièces hors tolérance sont toujours identifiées.</w:t>
      </w:r>
    </w:p>
    <w:p w:rsidR="004047CD" w:rsidRDefault="004047CD" w:rsidP="004047CD">
      <w:pPr>
        <w:pStyle w:val="s13"/>
        <w:rPr>
          <w:rStyle w:val="bumpedfont15"/>
          <w:rFonts w:ascii="Arial" w:hAnsi="Arial" w:cs="Arial"/>
          <w:b/>
          <w:sz w:val="24"/>
          <w:szCs w:val="24"/>
        </w:rPr>
      </w:pPr>
      <w:r>
        <w:rPr>
          <w:rStyle w:val="bumpedfont15"/>
          <w:rFonts w:ascii="Arial" w:hAnsi="Arial"/>
          <w:b/>
          <w:sz w:val="24"/>
        </w:rPr>
        <w:t xml:space="preserve">La société Renishaw lance également l'Equator Button Interface (EBI), qui fonctionne par de simples boutons-poussoirs, pour le personnel d'atelier, éliminant ainsi le besoin d’une souris et d’un clavier. </w:t>
      </w:r>
    </w:p>
    <w:p w:rsidR="004047CD" w:rsidRPr="00542597" w:rsidRDefault="004047CD" w:rsidP="004047CD">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Remplacement des calibres manuels, réduction de coûts récurrents</w:t>
      </w: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avec Equator est la solution alternative idéale à une multitude de dispositifs manuels, tels que les pieds à coulisse à vernier ou numériques, les micromètres et les calibres mâles.  Equator est hautement répétable et exécute des programmes automatisés rapides, entrainant donc des réductions considérables du coût de la main-d'œuvre. Puisque la plupart des ateliers utilisent des centaines de calibres manuels, cette solution s'avère être une source d'économies significative. </w:t>
      </w:r>
    </w:p>
    <w:p w:rsidR="004047CD" w:rsidRPr="00542597" w:rsidRDefault="004047CD" w:rsidP="004047CD">
      <w:pPr>
        <w:spacing w:line="276" w:lineRule="auto"/>
        <w:rPr>
          <w:rStyle w:val="bumpedfont15"/>
          <w:rFonts w:ascii="Arial" w:eastAsiaTheme="minorHAnsi" w:hAnsi="Arial" w:cs="Arial"/>
          <w:sz w:val="24"/>
          <w:szCs w:val="24"/>
        </w:rPr>
      </w:pPr>
    </w:p>
    <w:p w:rsidR="004047CD"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Avec un minimum de formation, INTUO utilise des fonctions intelligentes pour aider le technicien à mettre en place en quelques minutes son système de mesure. Le personnel d'atelier doit ensuite sélectionner et exécuter ces programmes en utilisant le logiciel intuitif Renishaw Organiser .  </w:t>
      </w:r>
    </w:p>
    <w:p w:rsidR="004047CD" w:rsidRDefault="004047C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t>Des programmes de mesure en quelques minutes</w:t>
      </w:r>
    </w:p>
    <w:p w:rsidR="004047CD" w:rsidRDefault="004047CD" w:rsidP="004047CD">
      <w:pPr>
        <w:spacing w:line="276" w:lineRule="auto"/>
        <w:rPr>
          <w:rStyle w:val="bumpedfont15"/>
          <w:rFonts w:ascii="Arial" w:eastAsiaTheme="minorHAnsi" w:hAnsi="Arial"/>
          <w:sz w:val="24"/>
        </w:rPr>
      </w:pPr>
      <w:r>
        <w:rPr>
          <w:rStyle w:val="bumpedfont15"/>
          <w:rFonts w:ascii="Arial" w:eastAsiaTheme="minorHAnsi" w:hAnsi="Arial"/>
          <w:sz w:val="24"/>
        </w:rPr>
        <w:t xml:space="preserve">INTUO permet au programmeur de créer des programmes de mesure en utilisant seulement une pièce et son plan de définition.  Si la fonction Feature Predict a été activée, le programmeur utilise le joystick pour prendre les points de chaque entité tandis que INTUO fait le reste, en prévoyant le type d'entité, la valeur nominale et la plage acceptable de tolérance.  </w:t>
      </w:r>
    </w:p>
    <w:p w:rsidR="00150C4D" w:rsidRPr="00542597" w:rsidRDefault="00150C4D" w:rsidP="004047CD">
      <w:pPr>
        <w:spacing w:line="276" w:lineRule="auto"/>
        <w:rPr>
          <w:rStyle w:val="bumpedfont15"/>
          <w:rFonts w:ascii="Arial" w:eastAsiaTheme="minorHAnsi" w:hAnsi="Arial" w:cs="Arial"/>
          <w:sz w:val="24"/>
          <w:szCs w:val="24"/>
        </w:rPr>
      </w:pPr>
    </w:p>
    <w:p w:rsidR="004047CD"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Il est alors facile de modifier le programme pour changer le nombre de points à prendre ou pour les espacer de manière uniforme et comparer les données nominales et les tolérances avec celles du plan.</w:t>
      </w:r>
    </w:p>
    <w:p w:rsidR="004047CD" w:rsidRDefault="004047CD" w:rsidP="004047CD">
      <w:pPr>
        <w:spacing w:line="276" w:lineRule="auto"/>
        <w:rPr>
          <w:rStyle w:val="bumpedfont15"/>
          <w:rFonts w:ascii="Arial" w:eastAsiaTheme="minorHAnsi" w:hAnsi="Arial"/>
          <w:sz w:val="24"/>
        </w:rPr>
      </w:pPr>
      <w:r>
        <w:rPr>
          <w:rStyle w:val="bumpedfont15"/>
          <w:rFonts w:ascii="Arial" w:eastAsiaTheme="minorHAnsi" w:hAnsi="Arial"/>
          <w:sz w:val="24"/>
        </w:rPr>
        <w:t xml:space="preserve"> </w:t>
      </w:r>
    </w:p>
    <w:p w:rsidR="00150C4D" w:rsidRPr="00542597" w:rsidRDefault="00150C4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lastRenderedPageBreak/>
        <w:t xml:space="preserve">Simple saisie manuelle de valeurs réelles des pièces-étalon </w:t>
      </w: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Il est facile de saisir les valeurs réelles pour les entités d'une pièce étalon qui n'a pas besoin d'être une«  pièce parfaite ».  En fait, il est préférable d'utiliser une pièce de fabrication usinée avec la même méthode et le même matériau.  Tout d'abord les entités nécessaires sont mesurées sur un dispositif certifié, tel qu'un calibre manuel étalonné ou toute machine à mesurer tridimensionnelle (MMT).  Les valeurs de rapport de contrôle de pièce-étalon peuvent être ajoutées manuellement dans un tableau d'Organiser ou dans le champ correspondant de INTUO – le changement de l'un mettra automatiquement l’autre à jour.</w:t>
      </w:r>
    </w:p>
    <w:p w:rsidR="004047CD" w:rsidRPr="00542597" w:rsidRDefault="004047C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t>Formation programmeur en une seule journée</w:t>
      </w: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INTUO a subi un développement très approfondi pour le rendre le plus simple possible, les programmeurs ont ainsi besoin d'une formation de quelques heures seulement.  La formation est pratique, on utilise le joystick pour prendre les points tout en faisant appel à des menus à base d'icônes ainsi qu'à un espace de travail graphique afin de construire de façon rapide les entités à mesurer.  Il suffit de quelques heures pour que les programmeurs apprennent le procédé à quatre étapes INTUO, c'est-à-dire Alignement – Mesure – Dimension – Rapport, et pour qu'ils soient prêts à inspecter des pièces de production s.</w:t>
      </w:r>
    </w:p>
    <w:p w:rsidR="004047CD" w:rsidRPr="00542597" w:rsidRDefault="004047C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t>Equator Button Interface</w:t>
      </w: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Dans beaucoup d'environnements d'atelier, il est essentiel d'avoir des contrôles simples pour l’opérateur.  Les commentaires de nos clients nous ont montré qu'une solution alternative au clavier et à la souris était nécessaire et Renishaw a donc introduit son Equator Button Interface (EBI), qui fonctionne directement avec le logiciel Organiser.</w:t>
      </w:r>
    </w:p>
    <w:p w:rsidR="004047CD" w:rsidRPr="00542597" w:rsidRDefault="004047CD" w:rsidP="004047CD">
      <w:pPr>
        <w:spacing w:line="276" w:lineRule="auto"/>
        <w:rPr>
          <w:rStyle w:val="bumpedfont15"/>
          <w:rFonts w:ascii="Arial" w:eastAsiaTheme="minorHAnsi" w:hAnsi="Arial" w:cs="Arial"/>
          <w:sz w:val="24"/>
          <w:szCs w:val="24"/>
        </w:rPr>
      </w:pP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L'EBI utilise des grands boutons-poussoir qui peuvent même être actionnés par des opérateurs qui portent des gants.  Elle n'est pas sujette à une contamination par l'atelier et peut être montée à l'avant de l'Equator ou bien sur le cadre d'une table ou d'une enceinte.  A son niveau le plus basique , elle peut être utilisée pour lancer des programmes de mesure, mais elle peut également être utilisée pour interrompre ces programmes à mi-cycle, pour sélectionner d'autres programmes et pour naviguer dans l'environnement Organiser.  Equator peut être déplacé en utilisant les touches rapides si nécessaire et il y a également des boutons pour l'alignement initial, pour basculer du mode maître au mode mesure, pour changer les écrans de visualisation et pour une reprise facile en cas d'erreur.</w:t>
      </w:r>
    </w:p>
    <w:p w:rsidR="004047CD" w:rsidRDefault="004047CD" w:rsidP="004047CD">
      <w:pPr>
        <w:spacing w:line="276" w:lineRule="auto"/>
        <w:rPr>
          <w:rStyle w:val="bumpedfont15"/>
          <w:rFonts w:ascii="Arial" w:eastAsiaTheme="minorHAnsi" w:hAnsi="Arial" w:cs="Arial"/>
          <w:b/>
          <w:sz w:val="24"/>
          <w:szCs w:val="24"/>
        </w:rPr>
      </w:pPr>
    </w:p>
    <w:p w:rsidR="00150C4D" w:rsidRPr="00841F0F" w:rsidRDefault="00150C4D" w:rsidP="004047CD">
      <w:pPr>
        <w:spacing w:line="276" w:lineRule="auto"/>
        <w:rPr>
          <w:rStyle w:val="bumpedfont15"/>
          <w:rFonts w:ascii="Arial" w:eastAsiaTheme="minorHAnsi" w:hAnsi="Arial"/>
          <w:b/>
          <w:sz w:val="24"/>
        </w:rPr>
      </w:pPr>
      <w:r>
        <w:rPr>
          <w:rStyle w:val="bumpedfont15"/>
          <w:rFonts w:ascii="Arial" w:eastAsiaTheme="minorHAnsi" w:hAnsi="Arial"/>
          <w:b/>
          <w:sz w:val="24"/>
        </w:rPr>
        <w:t>Maîtrisez votre procédé</w:t>
      </w:r>
    </w:p>
    <w:p w:rsidR="004047CD" w:rsidRDefault="004047CD" w:rsidP="004047CD">
      <w:pPr>
        <w:spacing w:line="276" w:lineRule="auto"/>
        <w:rPr>
          <w:rStyle w:val="bumpedfont15"/>
          <w:rFonts w:ascii="Arial" w:hAnsi="Arial" w:cs="Arial"/>
          <w:sz w:val="24"/>
          <w:szCs w:val="24"/>
        </w:rPr>
      </w:pPr>
      <w:r>
        <w:rPr>
          <w:rStyle w:val="bumpedfont15"/>
          <w:rFonts w:ascii="Arial" w:hAnsi="Arial"/>
          <w:sz w:val="24"/>
        </w:rPr>
        <w:t>Equator a plusieurs options de rapports, y compris un simple test « bon/mauvais », une visualisation plus détaillée dans Process Monitor (une fenêtre de suivi de processus pour l'interface utilisateur), ou bien une saisie de données automatique pour la mise à jour des correcteurs de machines-outils.</w:t>
      </w:r>
    </w:p>
    <w:p w:rsidR="004047CD" w:rsidRDefault="004047CD" w:rsidP="004047CD">
      <w:pPr>
        <w:spacing w:line="276" w:lineRule="auto"/>
        <w:rPr>
          <w:rStyle w:val="bumpedfont15"/>
          <w:rFonts w:ascii="Arial" w:hAnsi="Arial" w:cs="Arial"/>
          <w:sz w:val="24"/>
          <w:szCs w:val="24"/>
        </w:rPr>
      </w:pPr>
    </w:p>
    <w:p w:rsidR="004047CD"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propose un graphique de l'historique des mesures d'entités, ainsi qu'une visualisation graphique simple de la plage de tolérance pour chaque entité.  La possibilité de voir l'historique des données de contrôle d'une pièce est une fonction indispensable pour gérer les procédés de fabrication.  Cela n'est pas possible lors de l'utilisation d'un calibre Passe/Passe pas, celui-ci pouvant seulement indiquer l'état de chaque entité.</w:t>
      </w:r>
    </w:p>
    <w:p w:rsidR="004047CD" w:rsidRDefault="004047CD" w:rsidP="004047CD">
      <w:pPr>
        <w:spacing w:line="276" w:lineRule="auto"/>
        <w:rPr>
          <w:rStyle w:val="bumpedfont15"/>
          <w:rFonts w:ascii="Arial" w:eastAsiaTheme="minorHAnsi" w:hAnsi="Arial" w:cs="Arial"/>
          <w:sz w:val="24"/>
          <w:szCs w:val="24"/>
        </w:rPr>
      </w:pPr>
    </w:p>
    <w:p w:rsidR="004047CD"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permet aussi la gestion depuis l'atelier du processus d'étalonnage en fonction de la température, du temps et du nombre de pièces mesurées.  Puisque l'utilisation d'une pièce-étalon calibrée permet au système d'être remis à zéro dès que les conditions de l'atelier changent, Equator peut tolérer un environnement thermique qui varie rapidement.</w:t>
      </w:r>
    </w:p>
    <w:p w:rsidR="004047CD" w:rsidRPr="00542597" w:rsidRDefault="004047C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t>Assistance mondiale</w:t>
      </w:r>
    </w:p>
    <w:p w:rsidR="004047CD" w:rsidRPr="00542597" w:rsidRDefault="004047CD" w:rsidP="004047CD">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Pour tenir compte de la dimension internationale de nombreux fabricants d'aujourd'hui, les clients d'Equator ont pu tirer partie de l'important réseau d'Ingénieurs Assistance Equator que Renishaw a mis à disposition.  Les projets lancés dans un pays ou une région peuvent donc être transférés et repris facilement au niveau de plusieurs établissements locaux.  Renishaw possède actuellement plus de 70 bureaux d'assistance régionaux ainsi que de nombreux partenaires agréés couvrant toutes les zones industrialisées du monde. </w:t>
      </w:r>
    </w:p>
    <w:p w:rsidR="004047CD" w:rsidRPr="00542597" w:rsidRDefault="004047CD" w:rsidP="004047CD">
      <w:pPr>
        <w:spacing w:line="276" w:lineRule="auto"/>
        <w:rPr>
          <w:rStyle w:val="bumpedfont15"/>
          <w:rFonts w:ascii="Arial" w:eastAsiaTheme="minorHAnsi" w:hAnsi="Arial" w:cs="Arial"/>
          <w:sz w:val="24"/>
          <w:szCs w:val="24"/>
        </w:rPr>
      </w:pPr>
    </w:p>
    <w:p w:rsidR="00150C4D" w:rsidRPr="00841F0F" w:rsidRDefault="004047CD" w:rsidP="004047CD">
      <w:pPr>
        <w:spacing w:line="276" w:lineRule="auto"/>
        <w:rPr>
          <w:rStyle w:val="bumpedfont15"/>
          <w:rFonts w:ascii="Arial" w:eastAsiaTheme="minorHAnsi" w:hAnsi="Arial"/>
          <w:b/>
          <w:sz w:val="24"/>
        </w:rPr>
      </w:pPr>
      <w:r>
        <w:rPr>
          <w:rStyle w:val="bumpedfont15"/>
          <w:rFonts w:ascii="Arial" w:eastAsiaTheme="minorHAnsi" w:hAnsi="Arial"/>
          <w:b/>
          <w:sz w:val="24"/>
        </w:rPr>
        <w:t>Comparateur multi-usage</w:t>
      </w:r>
      <w:bookmarkStart w:id="0" w:name="_GoBack"/>
      <w:bookmarkEnd w:id="0"/>
    </w:p>
    <w:p w:rsidR="004047CD" w:rsidRDefault="004047CD" w:rsidP="004047CD">
      <w:pPr>
        <w:spacing w:line="276" w:lineRule="auto"/>
        <w:rPr>
          <w:rStyle w:val="bumpedfont15"/>
          <w:rFonts w:ascii="Arial" w:eastAsiaTheme="minorHAnsi" w:hAnsi="Arial"/>
          <w:sz w:val="24"/>
        </w:rPr>
      </w:pPr>
      <w:r>
        <w:rPr>
          <w:rStyle w:val="bumpedfont15"/>
          <w:rFonts w:ascii="Arial" w:eastAsiaTheme="minorHAnsi" w:hAnsi="Arial"/>
          <w:sz w:val="24"/>
        </w:rPr>
        <w:t>De par sa conception et sa méthode de fonctionnement Equator est unique en son genre et grâce à lui des milliers d'ingénieurs de production changeront leur manière de voir les choses. Il deviendra le nouveau système de contrôle de prédilection.  La polyvalence et la répétabilité d'Equator ont vraiment changé la donne dans le monde de l'inspection et dorénavant, grâce à INTUO et à l'Equator Button Interface, les fabricants du monde entier peuvent compter sur une gamme de capacités encore plus grande.</w:t>
      </w:r>
    </w:p>
    <w:p w:rsidR="00150C4D" w:rsidRPr="00542597" w:rsidRDefault="00150C4D" w:rsidP="004047CD">
      <w:pPr>
        <w:spacing w:line="276" w:lineRule="auto"/>
        <w:rPr>
          <w:rStyle w:val="bumpedfont15"/>
          <w:rFonts w:ascii="Arial" w:eastAsiaTheme="minorHAnsi" w:hAnsi="Arial" w:cs="Arial"/>
          <w:sz w:val="24"/>
          <w:szCs w:val="24"/>
        </w:rPr>
      </w:pPr>
    </w:p>
    <w:p w:rsidR="004047CD" w:rsidRDefault="00841F0F" w:rsidP="004047CD">
      <w:pPr>
        <w:spacing w:line="276" w:lineRule="auto"/>
        <w:rPr>
          <w:rStyle w:val="bumpedfont15"/>
          <w:rFonts w:ascii="Arial" w:eastAsiaTheme="minorHAnsi" w:hAnsi="Arial" w:cs="Arial"/>
          <w:b/>
          <w:sz w:val="24"/>
          <w:szCs w:val="24"/>
        </w:rPr>
      </w:pPr>
      <w:hyperlink r:id="rId9">
        <w:r w:rsidR="004047CD">
          <w:rPr>
            <w:rStyle w:val="Hyperlink"/>
            <w:rFonts w:ascii="Arial" w:eastAsiaTheme="minorHAnsi" w:hAnsi="Arial"/>
            <w:b/>
            <w:sz w:val="24"/>
          </w:rPr>
          <w:t>www.renishaw.fr/gauging</w:t>
        </w:r>
      </w:hyperlink>
    </w:p>
    <w:p w:rsidR="004047CD" w:rsidRDefault="004047CD" w:rsidP="004047CD">
      <w:pPr>
        <w:spacing w:line="276" w:lineRule="auto"/>
        <w:rPr>
          <w:rStyle w:val="bumpedfont15"/>
          <w:rFonts w:ascii="Arial" w:eastAsiaTheme="minorHAnsi" w:hAnsi="Arial" w:cs="Arial"/>
          <w:b/>
          <w:sz w:val="24"/>
          <w:szCs w:val="24"/>
        </w:rPr>
      </w:pPr>
    </w:p>
    <w:p w:rsidR="004047CD" w:rsidRPr="00101F83" w:rsidRDefault="004047CD" w:rsidP="004047CD">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Légende</w:t>
      </w:r>
    </w:p>
    <w:p w:rsidR="004047CD" w:rsidRDefault="004047CD" w:rsidP="004047CD">
      <w:pPr>
        <w:spacing w:line="276" w:lineRule="auto"/>
        <w:rPr>
          <w:rStyle w:val="bumpedfont15"/>
          <w:rFonts w:ascii="Arial" w:eastAsiaTheme="minorHAnsi" w:hAnsi="Arial" w:cs="Arial"/>
          <w:b/>
          <w:sz w:val="24"/>
          <w:szCs w:val="24"/>
        </w:rPr>
      </w:pPr>
    </w:p>
    <w:p w:rsidR="004047CD" w:rsidRDefault="004047CD" w:rsidP="004047CD">
      <w:pPr>
        <w:spacing w:line="276" w:lineRule="auto"/>
        <w:rPr>
          <w:rFonts w:ascii="Arial" w:hAnsi="Arial" w:cs="Arial"/>
          <w:sz w:val="22"/>
          <w:szCs w:val="22"/>
        </w:rPr>
      </w:pPr>
      <w:r>
        <w:rPr>
          <w:rFonts w:ascii="Arial" w:hAnsi="Arial"/>
          <w:sz w:val="22"/>
        </w:rPr>
        <w:t>INTUO permet aux ingénieurs de créer simplement des programmes de mesure sur Equator en quelques minutes, avec une saisie simple des valeurs des pièces-étalon.  Grâce à Equator Button Interface le personnel d'atelier peut lancer des programmes en appuyant sur un seul bouton et contrôler d'autres fonctions de base</w:t>
      </w:r>
    </w:p>
    <w:p w:rsidR="004047CD" w:rsidRDefault="004047CD" w:rsidP="004047CD">
      <w:pPr>
        <w:spacing w:line="276" w:lineRule="auto"/>
        <w:rPr>
          <w:rFonts w:ascii="Arial" w:hAnsi="Arial" w:cs="Arial"/>
          <w:sz w:val="22"/>
          <w:szCs w:val="22"/>
        </w:rPr>
      </w:pPr>
    </w:p>
    <w:p w:rsidR="004047CD" w:rsidRPr="00101F83" w:rsidRDefault="004047CD" w:rsidP="004047CD">
      <w:pPr>
        <w:spacing w:line="276" w:lineRule="auto"/>
        <w:rPr>
          <w:rFonts w:ascii="Arial" w:hAnsi="Arial" w:cs="Arial"/>
          <w:sz w:val="22"/>
          <w:szCs w:val="22"/>
        </w:rPr>
      </w:pPr>
    </w:p>
    <w:p w:rsidR="004047CD" w:rsidRDefault="004047CD" w:rsidP="004047CD">
      <w:pPr>
        <w:spacing w:line="276" w:lineRule="auto"/>
        <w:jc w:val="center"/>
        <w:rPr>
          <w:rFonts w:ascii="Arial" w:hAnsi="Arial" w:cs="Arial"/>
          <w:sz w:val="22"/>
          <w:szCs w:val="22"/>
        </w:rPr>
      </w:pPr>
      <w:r>
        <w:rPr>
          <w:rFonts w:ascii="Arial" w:hAnsi="Arial"/>
          <w:sz w:val="22"/>
        </w:rPr>
        <w:t>-Fin-</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50C4D"/>
    <w:rsid w:val="00180B30"/>
    <w:rsid w:val="00205A88"/>
    <w:rsid w:val="0028554E"/>
    <w:rsid w:val="003645D6"/>
    <w:rsid w:val="00373DCB"/>
    <w:rsid w:val="0037423F"/>
    <w:rsid w:val="004047CD"/>
    <w:rsid w:val="00511C52"/>
    <w:rsid w:val="008273CD"/>
    <w:rsid w:val="00841F0F"/>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fr/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E86E-C4BD-4B92-A6C3-12C171DB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2015-06-09T16:03:00Z</dcterms:modified>
</cp:coreProperties>
</file>