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813" w:rsidRPr="00507813" w:rsidRDefault="00507813" w:rsidP="00507813">
      <w:pPr>
        <w:spacing w:line="360" w:lineRule="auto"/>
        <w:ind w:right="7"/>
        <w:rPr>
          <w:rFonts w:cs="Arial"/>
          <w:i/>
          <w:color w:val="000000"/>
        </w:rPr>
      </w:pPr>
      <w:bookmarkStart w:id="0" w:name="_GoBack"/>
      <w:bookmarkEnd w:id="0"/>
      <w:r w:rsidRPr="00507813">
        <w:rPr>
          <w:i/>
          <w:noProof/>
          <w:lang w:eastAsia="en-GB"/>
        </w:rPr>
        <w:drawing>
          <wp:anchor distT="0" distB="0" distL="114300" distR="114300" simplePos="0" relativeHeight="251658240"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pic:spPr>
                </pic:pic>
              </a:graphicData>
            </a:graphic>
          </wp:anchor>
        </w:drawing>
      </w:r>
      <w:r w:rsidRPr="00507813">
        <w:rPr>
          <w:i/>
          <w:noProof/>
          <w:lang w:eastAsia="en-GB"/>
        </w:rPr>
        <w:t>3</w:t>
      </w:r>
      <w:r w:rsidRPr="00507813">
        <w:rPr>
          <w:i/>
          <w:noProof/>
          <w:vertAlign w:val="superscript"/>
          <w:lang w:eastAsia="en-GB"/>
        </w:rPr>
        <w:t>rd</w:t>
      </w:r>
      <w:r w:rsidRPr="00507813">
        <w:rPr>
          <w:i/>
          <w:noProof/>
          <w:lang w:eastAsia="en-GB"/>
        </w:rPr>
        <w:t xml:space="preserve"> June 2015</w:t>
      </w:r>
      <w:r w:rsidRPr="00507813">
        <w:rPr>
          <w:rFonts w:cs="Arial"/>
          <w:i/>
          <w:color w:val="000000"/>
        </w:rPr>
        <w:t xml:space="preserve"> – for immediate release </w:t>
      </w:r>
    </w:p>
    <w:p w:rsidR="00507813" w:rsidRPr="00507813" w:rsidRDefault="00507813" w:rsidP="00507813">
      <w:pPr>
        <w:spacing w:line="360" w:lineRule="auto"/>
        <w:ind w:right="7"/>
        <w:rPr>
          <w:rFonts w:cs="Arial"/>
          <w:i/>
          <w:color w:val="000000"/>
        </w:rPr>
      </w:pPr>
      <w:r w:rsidRPr="00507813">
        <w:rPr>
          <w:rFonts w:cs="Arial"/>
          <w:i/>
          <w:color w:val="000000"/>
        </w:rPr>
        <w:t>Further information: Chris Pockett: 014535 24133</w:t>
      </w:r>
    </w:p>
    <w:p w:rsidR="00507813" w:rsidRDefault="00507813" w:rsidP="004A3D68">
      <w:pPr>
        <w:spacing w:after="0" w:line="240" w:lineRule="auto"/>
        <w:jc w:val="center"/>
        <w:rPr>
          <w:rFonts w:eastAsia="Times New Roman" w:cs="Times New Roman"/>
          <w:b/>
          <w:color w:val="000000"/>
          <w:sz w:val="32"/>
          <w:szCs w:val="32"/>
          <w:lang w:eastAsia="en-GB"/>
        </w:rPr>
      </w:pPr>
    </w:p>
    <w:p w:rsidR="004A3D68" w:rsidRPr="0087589F" w:rsidRDefault="004A3D68" w:rsidP="004A3D68">
      <w:pPr>
        <w:spacing w:after="0" w:line="240" w:lineRule="auto"/>
        <w:jc w:val="center"/>
        <w:rPr>
          <w:rFonts w:eastAsia="Times New Roman" w:cs="Times New Roman"/>
          <w:b/>
          <w:color w:val="000000"/>
          <w:sz w:val="32"/>
          <w:szCs w:val="32"/>
          <w:lang w:eastAsia="en-GB"/>
        </w:rPr>
      </w:pPr>
      <w:r w:rsidRPr="0087589F">
        <w:rPr>
          <w:rFonts w:eastAsia="Times New Roman" w:cs="Times New Roman"/>
          <w:b/>
          <w:color w:val="000000"/>
          <w:sz w:val="32"/>
          <w:szCs w:val="32"/>
          <w:lang w:eastAsia="en-GB"/>
        </w:rPr>
        <w:t xml:space="preserve">Renishaw </w:t>
      </w:r>
      <w:r w:rsidR="00DB3731" w:rsidRPr="0087589F">
        <w:rPr>
          <w:rFonts w:eastAsia="Times New Roman" w:cs="Times New Roman"/>
          <w:b/>
          <w:color w:val="000000"/>
          <w:sz w:val="32"/>
          <w:szCs w:val="32"/>
          <w:lang w:eastAsia="en-GB"/>
        </w:rPr>
        <w:t>maintains top three position</w:t>
      </w:r>
      <w:r w:rsidRPr="0087589F">
        <w:rPr>
          <w:rFonts w:eastAsia="Times New Roman" w:cs="Times New Roman"/>
          <w:b/>
          <w:color w:val="000000"/>
          <w:sz w:val="32"/>
          <w:szCs w:val="32"/>
          <w:lang w:eastAsia="en-GB"/>
        </w:rPr>
        <w:t xml:space="preserve"> in graduate jobs poll</w:t>
      </w:r>
    </w:p>
    <w:p w:rsidR="004A3D68" w:rsidRPr="0087589F" w:rsidRDefault="004A3D68" w:rsidP="004A3D68">
      <w:pPr>
        <w:spacing w:after="0" w:line="240" w:lineRule="auto"/>
        <w:rPr>
          <w:rFonts w:eastAsia="Times New Roman" w:cs="Times New Roman"/>
          <w:color w:val="000000"/>
          <w:sz w:val="23"/>
          <w:szCs w:val="23"/>
          <w:lang w:eastAsia="en-GB"/>
        </w:rPr>
      </w:pPr>
    </w:p>
    <w:p w:rsidR="004A3D68" w:rsidRPr="0087589F" w:rsidRDefault="00087764" w:rsidP="004A3D68">
      <w:pPr>
        <w:spacing w:after="0" w:line="240" w:lineRule="auto"/>
        <w:rPr>
          <w:rFonts w:eastAsia="Times New Roman" w:cs="Times New Roman"/>
          <w:sz w:val="24"/>
          <w:szCs w:val="24"/>
          <w:lang w:eastAsia="en-GB"/>
        </w:rPr>
      </w:pPr>
      <w:r w:rsidRPr="0087589F">
        <w:rPr>
          <w:rFonts w:eastAsia="Times New Roman" w:cs="Times New Roman"/>
          <w:color w:val="000000"/>
          <w:sz w:val="23"/>
          <w:szCs w:val="23"/>
          <w:lang w:eastAsia="en-GB"/>
        </w:rPr>
        <w:t>Graduates have</w:t>
      </w:r>
      <w:r w:rsidR="00ED376E">
        <w:rPr>
          <w:rFonts w:eastAsia="Times New Roman" w:cs="Times New Roman"/>
          <w:color w:val="000000"/>
          <w:sz w:val="23"/>
          <w:szCs w:val="23"/>
          <w:lang w:eastAsia="en-GB"/>
        </w:rPr>
        <w:t xml:space="preserve"> again</w:t>
      </w:r>
      <w:r w:rsidRPr="0087589F">
        <w:rPr>
          <w:rFonts w:eastAsia="Times New Roman" w:cs="Times New Roman"/>
          <w:color w:val="000000"/>
          <w:sz w:val="23"/>
          <w:szCs w:val="23"/>
          <w:lang w:eastAsia="en-GB"/>
        </w:rPr>
        <w:t xml:space="preserve"> voted Renishaw </w:t>
      </w:r>
      <w:r w:rsidR="004A3D68" w:rsidRPr="0087589F">
        <w:rPr>
          <w:rFonts w:eastAsia="Times New Roman" w:cs="Times New Roman"/>
          <w:color w:val="000000"/>
          <w:sz w:val="23"/>
          <w:szCs w:val="23"/>
          <w:lang w:eastAsia="en-GB"/>
        </w:rPr>
        <w:t>one of the top three companies to work for in the engineering and manufacturing indus</w:t>
      </w:r>
      <w:r w:rsidR="00ED376E">
        <w:rPr>
          <w:rFonts w:eastAsia="Times New Roman" w:cs="Times New Roman"/>
          <w:color w:val="000000"/>
          <w:sz w:val="23"/>
          <w:szCs w:val="23"/>
          <w:lang w:eastAsia="en-GB"/>
        </w:rPr>
        <w:t>try</w:t>
      </w:r>
      <w:r w:rsidR="00776377" w:rsidRPr="0087589F">
        <w:rPr>
          <w:rFonts w:eastAsia="Times New Roman" w:cs="Times New Roman"/>
          <w:color w:val="000000"/>
          <w:sz w:val="23"/>
          <w:szCs w:val="23"/>
          <w:lang w:eastAsia="en-GB"/>
        </w:rPr>
        <w:t>,</w:t>
      </w:r>
      <w:r w:rsidR="00DB3731" w:rsidRPr="0087589F">
        <w:rPr>
          <w:rFonts w:eastAsia="Times New Roman" w:cs="Times New Roman"/>
          <w:color w:val="000000"/>
          <w:sz w:val="23"/>
          <w:szCs w:val="23"/>
          <w:lang w:eastAsia="en-GB"/>
        </w:rPr>
        <w:t xml:space="preserve"> in</w:t>
      </w:r>
      <w:r w:rsidR="00ED376E">
        <w:rPr>
          <w:rFonts w:eastAsia="Times New Roman" w:cs="Times New Roman"/>
          <w:color w:val="000000"/>
          <w:sz w:val="23"/>
          <w:szCs w:val="23"/>
          <w:lang w:eastAsia="en-GB"/>
        </w:rPr>
        <w:t xml:space="preserve"> tables recently</w:t>
      </w:r>
      <w:r w:rsidR="004A3D68" w:rsidRPr="0087589F">
        <w:rPr>
          <w:rFonts w:eastAsia="Times New Roman" w:cs="Times New Roman"/>
          <w:color w:val="000000"/>
          <w:sz w:val="23"/>
          <w:szCs w:val="23"/>
          <w:lang w:eastAsia="en-GB"/>
        </w:rPr>
        <w:t xml:space="preserve"> published by leading graduate job</w:t>
      </w:r>
      <w:r w:rsidR="005004E4" w:rsidRPr="0087589F">
        <w:rPr>
          <w:rFonts w:eastAsia="Times New Roman" w:cs="Times New Roman"/>
          <w:color w:val="000000"/>
          <w:sz w:val="23"/>
          <w:szCs w:val="23"/>
          <w:lang w:eastAsia="en-GB"/>
        </w:rPr>
        <w:t>s</w:t>
      </w:r>
      <w:r w:rsidR="00ED376E">
        <w:rPr>
          <w:rFonts w:eastAsia="Times New Roman" w:cs="Times New Roman"/>
          <w:color w:val="000000"/>
          <w:sz w:val="23"/>
          <w:szCs w:val="23"/>
          <w:lang w:eastAsia="en-GB"/>
        </w:rPr>
        <w:t xml:space="preserve"> website The JobCrowd</w:t>
      </w:r>
      <w:r w:rsidR="00776377" w:rsidRPr="0087589F">
        <w:rPr>
          <w:rFonts w:eastAsia="Times New Roman" w:cs="Times New Roman"/>
          <w:color w:val="000000"/>
          <w:sz w:val="23"/>
          <w:szCs w:val="23"/>
          <w:lang w:eastAsia="en-GB"/>
        </w:rPr>
        <w:t>.</w:t>
      </w:r>
    </w:p>
    <w:p w:rsidR="004A3D68" w:rsidRPr="0087589F" w:rsidRDefault="004A3D68" w:rsidP="004A3D68">
      <w:pPr>
        <w:spacing w:after="0" w:line="240" w:lineRule="auto"/>
        <w:rPr>
          <w:rFonts w:eastAsia="Times New Roman" w:cs="Times New Roman"/>
          <w:sz w:val="24"/>
          <w:szCs w:val="24"/>
          <w:lang w:eastAsia="en-GB"/>
        </w:rPr>
      </w:pPr>
    </w:p>
    <w:p w:rsidR="004A3D68" w:rsidRPr="0087589F" w:rsidRDefault="00681620" w:rsidP="004A3D68">
      <w:pPr>
        <w:spacing w:after="0" w:line="240" w:lineRule="auto"/>
        <w:rPr>
          <w:rFonts w:eastAsia="Times New Roman" w:cs="Times New Roman"/>
          <w:sz w:val="24"/>
          <w:szCs w:val="24"/>
          <w:lang w:eastAsia="en-GB"/>
        </w:rPr>
      </w:pPr>
      <w:r w:rsidRPr="0087589F">
        <w:rPr>
          <w:rFonts w:eastAsia="Times New Roman" w:cs="Times New Roman"/>
          <w:color w:val="000000"/>
          <w:sz w:val="23"/>
          <w:szCs w:val="23"/>
          <w:lang w:eastAsia="en-GB"/>
        </w:rPr>
        <w:t>The poll</w:t>
      </w:r>
      <w:r w:rsidR="004A3D68" w:rsidRPr="0087589F">
        <w:rPr>
          <w:rFonts w:eastAsia="Times New Roman" w:cs="Times New Roman"/>
          <w:color w:val="000000"/>
          <w:sz w:val="23"/>
          <w:szCs w:val="23"/>
          <w:lang w:eastAsia="en-GB"/>
        </w:rPr>
        <w:t xml:space="preserve"> includes companies with an intake of m</w:t>
      </w:r>
      <w:r w:rsidR="005004E4" w:rsidRPr="0087589F">
        <w:rPr>
          <w:rFonts w:eastAsia="Times New Roman" w:cs="Times New Roman"/>
          <w:color w:val="000000"/>
          <w:sz w:val="23"/>
          <w:szCs w:val="23"/>
          <w:lang w:eastAsia="en-GB"/>
        </w:rPr>
        <w:t xml:space="preserve">ore than 30 graduates </w:t>
      </w:r>
      <w:r w:rsidR="00776377" w:rsidRPr="0087589F">
        <w:rPr>
          <w:rFonts w:eastAsia="Times New Roman" w:cs="Times New Roman"/>
          <w:color w:val="000000"/>
          <w:sz w:val="23"/>
          <w:szCs w:val="23"/>
          <w:lang w:eastAsia="en-GB"/>
        </w:rPr>
        <w:t>a</w:t>
      </w:r>
      <w:r w:rsidR="005004E4" w:rsidRPr="0087589F">
        <w:rPr>
          <w:rFonts w:eastAsia="Times New Roman" w:cs="Times New Roman"/>
          <w:color w:val="000000"/>
          <w:sz w:val="23"/>
          <w:szCs w:val="23"/>
          <w:lang w:eastAsia="en-GB"/>
        </w:rPr>
        <w:t xml:space="preserve"> year,</w:t>
      </w:r>
      <w:r w:rsidRPr="0087589F">
        <w:rPr>
          <w:rFonts w:eastAsia="Times New Roman" w:cs="Times New Roman"/>
          <w:color w:val="000000"/>
          <w:sz w:val="23"/>
          <w:szCs w:val="23"/>
          <w:lang w:eastAsia="en-GB"/>
        </w:rPr>
        <w:t xml:space="preserve"> and the high ranking</w:t>
      </w:r>
      <w:r w:rsidR="005004E4" w:rsidRPr="0087589F">
        <w:rPr>
          <w:rFonts w:eastAsia="Times New Roman" w:cs="Times New Roman"/>
          <w:color w:val="000000"/>
          <w:sz w:val="23"/>
          <w:szCs w:val="23"/>
          <w:lang w:eastAsia="en-GB"/>
        </w:rPr>
        <w:t xml:space="preserve"> </w:t>
      </w:r>
      <w:r w:rsidR="004A3D68" w:rsidRPr="0087589F">
        <w:rPr>
          <w:rFonts w:eastAsia="Times New Roman" w:cs="Times New Roman"/>
          <w:color w:val="000000"/>
          <w:sz w:val="23"/>
          <w:szCs w:val="23"/>
          <w:lang w:eastAsia="en-GB"/>
        </w:rPr>
        <w:t>means Renishaw is the only company to maintain its top three position from last year’s results.</w:t>
      </w:r>
    </w:p>
    <w:p w:rsidR="005004E4" w:rsidRPr="0087589F" w:rsidRDefault="004A3D68" w:rsidP="004A3D68">
      <w:pPr>
        <w:rPr>
          <w:rFonts w:eastAsia="Times New Roman" w:cs="Times New Roman"/>
          <w:color w:val="000000"/>
          <w:sz w:val="23"/>
          <w:szCs w:val="23"/>
          <w:lang w:eastAsia="en-GB"/>
        </w:rPr>
      </w:pPr>
      <w:r w:rsidRPr="0087589F">
        <w:rPr>
          <w:rFonts w:eastAsia="Times New Roman" w:cs="Times New Roman"/>
          <w:sz w:val="24"/>
          <w:szCs w:val="24"/>
          <w:lang w:eastAsia="en-GB"/>
        </w:rPr>
        <w:br/>
      </w:r>
      <w:r w:rsidRPr="0087589F">
        <w:rPr>
          <w:rFonts w:eastAsia="Times New Roman" w:cs="Times New Roman"/>
          <w:color w:val="000000"/>
          <w:sz w:val="23"/>
          <w:szCs w:val="23"/>
          <w:lang w:eastAsia="en-GB"/>
        </w:rPr>
        <w:t>Renishaw has also risen in the overall rankings, moving from just inside the top 50 last year, to</w:t>
      </w:r>
      <w:r w:rsidR="00ED376E">
        <w:rPr>
          <w:rFonts w:eastAsia="Times New Roman" w:cs="Times New Roman"/>
          <w:color w:val="000000"/>
          <w:sz w:val="23"/>
          <w:szCs w:val="23"/>
          <w:lang w:eastAsia="en-GB"/>
        </w:rPr>
        <w:t xml:space="preserve"> be placed</w:t>
      </w:r>
      <w:r w:rsidRPr="0087589F">
        <w:rPr>
          <w:rFonts w:eastAsia="Times New Roman" w:cs="Times New Roman"/>
          <w:color w:val="000000"/>
          <w:sz w:val="23"/>
          <w:szCs w:val="23"/>
          <w:lang w:eastAsia="en-GB"/>
        </w:rPr>
        <w:t xml:space="preserve"> 32nd in only the second year the company has been included in the poll.</w:t>
      </w:r>
    </w:p>
    <w:p w:rsidR="001B7515" w:rsidRPr="0087589F" w:rsidRDefault="003937F0" w:rsidP="004A3D68">
      <w:pPr>
        <w:rPr>
          <w:rFonts w:eastAsia="Times New Roman" w:cs="Times New Roman"/>
          <w:color w:val="000000"/>
          <w:sz w:val="23"/>
          <w:szCs w:val="23"/>
          <w:lang w:eastAsia="en-GB"/>
        </w:rPr>
      </w:pPr>
      <w:r w:rsidRPr="0087589F">
        <w:rPr>
          <w:rFonts w:eastAsia="Times New Roman" w:cs="Times New Roman"/>
          <w:color w:val="000000"/>
          <w:sz w:val="23"/>
          <w:szCs w:val="23"/>
          <w:lang w:eastAsia="en-GB"/>
        </w:rPr>
        <w:t>Group Human Resource</w:t>
      </w:r>
      <w:r w:rsidR="00ED376E">
        <w:rPr>
          <w:rFonts w:eastAsia="Times New Roman" w:cs="Times New Roman"/>
          <w:color w:val="000000"/>
          <w:sz w:val="23"/>
          <w:szCs w:val="23"/>
          <w:lang w:eastAsia="en-GB"/>
        </w:rPr>
        <w:t>s</w:t>
      </w:r>
      <w:r w:rsidRPr="0087589F">
        <w:rPr>
          <w:rFonts w:eastAsia="Times New Roman" w:cs="Times New Roman"/>
          <w:color w:val="000000"/>
          <w:sz w:val="23"/>
          <w:szCs w:val="23"/>
          <w:lang w:eastAsia="en-GB"/>
        </w:rPr>
        <w:t xml:space="preserve"> Manager Peter Bowler </w:t>
      </w:r>
      <w:r w:rsidR="00734644" w:rsidRPr="0087589F">
        <w:rPr>
          <w:rFonts w:eastAsia="Times New Roman" w:cs="Times New Roman"/>
          <w:color w:val="000000"/>
          <w:sz w:val="23"/>
          <w:szCs w:val="23"/>
          <w:lang w:eastAsia="en-GB"/>
        </w:rPr>
        <w:t xml:space="preserve">said, “Renishaw is dedicated to </w:t>
      </w:r>
      <w:r w:rsidR="0008668C" w:rsidRPr="0087589F">
        <w:rPr>
          <w:rFonts w:eastAsia="Times New Roman" w:cs="Times New Roman"/>
          <w:color w:val="000000"/>
          <w:sz w:val="23"/>
          <w:szCs w:val="23"/>
          <w:lang w:eastAsia="en-GB"/>
        </w:rPr>
        <w:t xml:space="preserve">the success of its graduate recruitment programme and we are delighted to have maintained </w:t>
      </w:r>
      <w:r w:rsidR="00087764" w:rsidRPr="0087589F">
        <w:rPr>
          <w:rFonts w:eastAsia="Times New Roman" w:cs="Times New Roman"/>
          <w:color w:val="000000"/>
          <w:sz w:val="23"/>
          <w:szCs w:val="23"/>
          <w:lang w:eastAsia="en-GB"/>
        </w:rPr>
        <w:t>our high position in this poll, especially because it is voted for by our graduates.”</w:t>
      </w:r>
    </w:p>
    <w:p w:rsidR="001B7515" w:rsidRPr="0087589F" w:rsidRDefault="00D634AD" w:rsidP="004A3D68">
      <w:pPr>
        <w:rPr>
          <w:rFonts w:eastAsia="Times New Roman" w:cs="Times New Roman"/>
          <w:color w:val="000000"/>
          <w:sz w:val="23"/>
          <w:szCs w:val="23"/>
          <w:lang w:eastAsia="en-GB"/>
        </w:rPr>
      </w:pPr>
      <w:r w:rsidRPr="0087589F">
        <w:rPr>
          <w:rFonts w:eastAsia="Times New Roman" w:cs="Times New Roman"/>
          <w:color w:val="000000"/>
          <w:sz w:val="23"/>
          <w:szCs w:val="23"/>
          <w:lang w:eastAsia="en-GB"/>
        </w:rPr>
        <w:t>Described as a “TripAdvisor for jobs”, The JobCrowd hosts thousands of anonymous reviews</w:t>
      </w:r>
      <w:r w:rsidR="00DC3CD9" w:rsidRPr="0087589F">
        <w:rPr>
          <w:rFonts w:eastAsia="Times New Roman" w:cs="Times New Roman"/>
          <w:color w:val="000000"/>
          <w:sz w:val="23"/>
          <w:szCs w:val="23"/>
          <w:lang w:eastAsia="en-GB"/>
        </w:rPr>
        <w:t xml:space="preserve"> written by graduate em</w:t>
      </w:r>
      <w:r w:rsidR="00616695" w:rsidRPr="0087589F">
        <w:rPr>
          <w:rFonts w:eastAsia="Times New Roman" w:cs="Times New Roman"/>
          <w:color w:val="000000"/>
          <w:sz w:val="23"/>
          <w:szCs w:val="23"/>
          <w:lang w:eastAsia="en-GB"/>
        </w:rPr>
        <w:t>ployees, and each year collates these reviews to create the annual T</w:t>
      </w:r>
      <w:r w:rsidR="00087764" w:rsidRPr="0087589F">
        <w:rPr>
          <w:rFonts w:eastAsia="Times New Roman" w:cs="Times New Roman"/>
          <w:color w:val="000000"/>
          <w:sz w:val="23"/>
          <w:szCs w:val="23"/>
          <w:lang w:eastAsia="en-GB"/>
        </w:rPr>
        <w:t>op Companies to Work For list</w:t>
      </w:r>
      <w:r w:rsidR="00616695" w:rsidRPr="0087589F">
        <w:rPr>
          <w:rFonts w:eastAsia="Times New Roman" w:cs="Times New Roman"/>
          <w:color w:val="000000"/>
          <w:sz w:val="23"/>
          <w:szCs w:val="23"/>
          <w:lang w:eastAsia="en-GB"/>
        </w:rPr>
        <w:t>.</w:t>
      </w:r>
    </w:p>
    <w:p w:rsidR="00616695" w:rsidRPr="0087589F" w:rsidRDefault="00F23F85" w:rsidP="004A3D68">
      <w:pPr>
        <w:rPr>
          <w:rFonts w:eastAsia="Times New Roman" w:cs="Times New Roman"/>
          <w:color w:val="000000"/>
          <w:sz w:val="23"/>
          <w:szCs w:val="23"/>
          <w:lang w:eastAsia="en-GB"/>
        </w:rPr>
      </w:pPr>
      <w:r w:rsidRPr="0087589F">
        <w:rPr>
          <w:rFonts w:eastAsia="Times New Roman" w:cs="Times New Roman"/>
          <w:color w:val="000000"/>
          <w:sz w:val="23"/>
          <w:szCs w:val="23"/>
          <w:lang w:eastAsia="en-GB"/>
        </w:rPr>
        <w:t>An anonymous review by one</w:t>
      </w:r>
      <w:r w:rsidR="00D430B6" w:rsidRPr="0087589F">
        <w:rPr>
          <w:rFonts w:eastAsia="Times New Roman" w:cs="Times New Roman"/>
          <w:color w:val="000000"/>
          <w:sz w:val="23"/>
          <w:szCs w:val="23"/>
          <w:lang w:eastAsia="en-GB"/>
        </w:rPr>
        <w:t xml:space="preserve"> graduate engineer’s review </w:t>
      </w:r>
      <w:r w:rsidR="00CA4A30" w:rsidRPr="0087589F">
        <w:rPr>
          <w:rFonts w:eastAsia="Times New Roman" w:cs="Times New Roman"/>
          <w:color w:val="000000"/>
          <w:sz w:val="23"/>
          <w:szCs w:val="23"/>
          <w:lang w:eastAsia="en-GB"/>
        </w:rPr>
        <w:t>reads</w:t>
      </w:r>
      <w:r w:rsidR="00D430B6" w:rsidRPr="0087589F">
        <w:rPr>
          <w:rFonts w:eastAsia="Times New Roman" w:cs="Times New Roman"/>
          <w:color w:val="000000"/>
          <w:sz w:val="23"/>
          <w:szCs w:val="23"/>
          <w:lang w:eastAsia="en-GB"/>
        </w:rPr>
        <w:t xml:space="preserve">, “For me the best part of working as a graduate within Renishaw is the placements you experience as a graduate… </w:t>
      </w:r>
      <w:r w:rsidRPr="0087589F">
        <w:rPr>
          <w:rFonts w:eastAsia="Times New Roman" w:cs="Times New Roman"/>
          <w:color w:val="000000"/>
          <w:sz w:val="23"/>
          <w:szCs w:val="23"/>
          <w:lang w:eastAsia="en-GB"/>
        </w:rPr>
        <w:t>Renishaw offers extremely varied placements</w:t>
      </w:r>
      <w:r w:rsidR="00C954A7" w:rsidRPr="0087589F">
        <w:rPr>
          <w:rFonts w:eastAsia="Times New Roman" w:cs="Times New Roman"/>
          <w:color w:val="000000"/>
          <w:sz w:val="23"/>
          <w:szCs w:val="23"/>
          <w:lang w:eastAsia="en-GB"/>
        </w:rPr>
        <w:t xml:space="preserve"> which have allowed me to realis</w:t>
      </w:r>
      <w:r w:rsidRPr="0087589F">
        <w:rPr>
          <w:rFonts w:eastAsia="Times New Roman" w:cs="Times New Roman"/>
          <w:color w:val="000000"/>
          <w:sz w:val="23"/>
          <w:szCs w:val="23"/>
          <w:lang w:eastAsia="en-GB"/>
        </w:rPr>
        <w:t>e the direction I want to take my career in.”</w:t>
      </w:r>
    </w:p>
    <w:p w:rsidR="00F23F85" w:rsidRDefault="0052448F" w:rsidP="004A3D68">
      <w:pPr>
        <w:rPr>
          <w:rFonts w:eastAsia="Times New Roman" w:cs="Times New Roman"/>
          <w:color w:val="000000"/>
          <w:sz w:val="23"/>
          <w:szCs w:val="23"/>
          <w:lang w:eastAsia="en-GB"/>
        </w:rPr>
      </w:pPr>
      <w:r w:rsidRPr="0087589F">
        <w:rPr>
          <w:rFonts w:eastAsia="Times New Roman" w:cs="Times New Roman"/>
          <w:color w:val="000000"/>
          <w:sz w:val="23"/>
          <w:szCs w:val="23"/>
          <w:lang w:eastAsia="en-GB"/>
        </w:rPr>
        <w:t>Another anonymous graduate engineer in the company’s Medical Dental Products Division</w:t>
      </w:r>
      <w:r w:rsidR="00CA4A30" w:rsidRPr="0087589F">
        <w:rPr>
          <w:rFonts w:eastAsia="Times New Roman" w:cs="Times New Roman"/>
          <w:color w:val="000000"/>
          <w:sz w:val="23"/>
          <w:szCs w:val="23"/>
          <w:lang w:eastAsia="en-GB"/>
        </w:rPr>
        <w:t xml:space="preserve"> says, “The company is innovative and growing, and has the benefits of a small company in terms of not feeling too corporate, along with some of th</w:t>
      </w:r>
      <w:r w:rsidR="00ED376E">
        <w:rPr>
          <w:rFonts w:eastAsia="Times New Roman" w:cs="Times New Roman"/>
          <w:color w:val="000000"/>
          <w:sz w:val="23"/>
          <w:szCs w:val="23"/>
          <w:lang w:eastAsia="en-GB"/>
        </w:rPr>
        <w:t>e benefits of a larger company.”</w:t>
      </w:r>
    </w:p>
    <w:p w:rsidR="00ED376E" w:rsidRPr="0087589F" w:rsidRDefault="00ED376E" w:rsidP="004A3D68">
      <w:pPr>
        <w:rPr>
          <w:rFonts w:eastAsia="Times New Roman" w:cs="Times New Roman"/>
          <w:color w:val="000000"/>
          <w:sz w:val="23"/>
          <w:szCs w:val="23"/>
          <w:lang w:eastAsia="en-GB"/>
        </w:rPr>
      </w:pPr>
      <w:r>
        <w:rPr>
          <w:rFonts w:eastAsia="Times New Roman" w:cs="Times New Roman"/>
          <w:color w:val="000000"/>
          <w:sz w:val="23"/>
          <w:szCs w:val="23"/>
          <w:lang w:eastAsia="en-GB"/>
        </w:rPr>
        <w:t>Renishaw is aiming to recruit a record 70 graduates this year in a variety of roles including electronic and mechanical engineering, physics, software, manufacturing and commercial.</w:t>
      </w:r>
    </w:p>
    <w:p w:rsidR="0087589F" w:rsidRPr="0087589F" w:rsidRDefault="0087589F" w:rsidP="004A3D68">
      <w:pPr>
        <w:rPr>
          <w:rFonts w:eastAsia="Times New Roman" w:cs="Times New Roman"/>
          <w:color w:val="000000"/>
          <w:sz w:val="23"/>
          <w:szCs w:val="23"/>
          <w:lang w:eastAsia="en-GB"/>
        </w:rPr>
      </w:pPr>
    </w:p>
    <w:p w:rsidR="0087589F" w:rsidRPr="0087589F" w:rsidRDefault="0087589F" w:rsidP="0087589F">
      <w:pPr>
        <w:jc w:val="center"/>
        <w:rPr>
          <w:rFonts w:eastAsia="Times New Roman" w:cs="Times New Roman"/>
          <w:b/>
          <w:color w:val="000000"/>
          <w:sz w:val="23"/>
          <w:szCs w:val="23"/>
          <w:lang w:eastAsia="en-GB"/>
        </w:rPr>
      </w:pPr>
      <w:r w:rsidRPr="0087589F">
        <w:rPr>
          <w:rFonts w:eastAsia="Times New Roman" w:cs="Times New Roman"/>
          <w:b/>
          <w:color w:val="000000"/>
          <w:sz w:val="23"/>
          <w:szCs w:val="23"/>
          <w:lang w:eastAsia="en-GB"/>
        </w:rPr>
        <w:t>-ENDS-</w:t>
      </w:r>
    </w:p>
    <w:p w:rsidR="0087589F" w:rsidRPr="0087589F" w:rsidRDefault="0087589F" w:rsidP="0087589F">
      <w:pPr>
        <w:jc w:val="center"/>
        <w:rPr>
          <w:rFonts w:eastAsia="Times New Roman" w:cs="Times New Roman"/>
          <w:b/>
          <w:color w:val="000000"/>
          <w:sz w:val="23"/>
          <w:szCs w:val="23"/>
          <w:lang w:eastAsia="en-GB"/>
        </w:rPr>
      </w:pPr>
    </w:p>
    <w:p w:rsidR="0087589F" w:rsidRPr="0087589F" w:rsidRDefault="0087589F" w:rsidP="0087589F">
      <w:pPr>
        <w:jc w:val="center"/>
        <w:rPr>
          <w:rFonts w:eastAsia="Times New Roman" w:cs="Times New Roman"/>
          <w:b/>
          <w:color w:val="000000"/>
          <w:sz w:val="23"/>
          <w:szCs w:val="23"/>
          <w:lang w:eastAsia="en-GB"/>
        </w:rPr>
      </w:pPr>
    </w:p>
    <w:p w:rsidR="0087589F" w:rsidRDefault="0087589F" w:rsidP="00507813">
      <w:pPr>
        <w:rPr>
          <w:rFonts w:eastAsia="Times New Roman" w:cs="Times New Roman"/>
          <w:b/>
          <w:color w:val="000000"/>
          <w:sz w:val="23"/>
          <w:szCs w:val="23"/>
          <w:lang w:eastAsia="en-GB"/>
        </w:rPr>
      </w:pPr>
    </w:p>
    <w:p w:rsidR="009127CB" w:rsidRDefault="009127CB" w:rsidP="00507813">
      <w:pPr>
        <w:jc w:val="center"/>
        <w:rPr>
          <w:rFonts w:eastAsia="Times New Roman" w:cs="Times New Roman"/>
          <w:b/>
          <w:color w:val="000000"/>
          <w:sz w:val="23"/>
          <w:szCs w:val="23"/>
          <w:lang w:eastAsia="en-GB"/>
        </w:rPr>
      </w:pPr>
    </w:p>
    <w:p w:rsidR="00507813" w:rsidRPr="0087589F" w:rsidRDefault="00507813" w:rsidP="00507813">
      <w:pPr>
        <w:jc w:val="center"/>
        <w:rPr>
          <w:rFonts w:eastAsia="Times New Roman" w:cs="Times New Roman"/>
          <w:b/>
          <w:color w:val="000000"/>
          <w:sz w:val="23"/>
          <w:szCs w:val="23"/>
          <w:lang w:eastAsia="en-GB"/>
        </w:rPr>
      </w:pPr>
      <w:r>
        <w:rPr>
          <w:rFonts w:eastAsia="Times New Roman" w:cs="Times New Roman"/>
          <w:b/>
          <w:color w:val="000000"/>
          <w:sz w:val="23"/>
          <w:szCs w:val="23"/>
          <w:lang w:eastAsia="en-GB"/>
        </w:rPr>
        <w:t>Note to Editor</w:t>
      </w:r>
    </w:p>
    <w:p w:rsidR="0087589F" w:rsidRPr="0087589F" w:rsidRDefault="0087589F" w:rsidP="0087589F">
      <w:pPr>
        <w:autoSpaceDE w:val="0"/>
        <w:autoSpaceDN w:val="0"/>
        <w:spacing w:after="100" w:afterAutospacing="1" w:line="276" w:lineRule="auto"/>
        <w:ind w:left="567"/>
        <w:rPr>
          <w:rFonts w:cs="Arial"/>
          <w:b/>
        </w:rPr>
      </w:pPr>
      <w:r w:rsidRPr="0087589F">
        <w:rPr>
          <w:rFonts w:cs="Arial"/>
          <w:b/>
        </w:rPr>
        <w:t>About Renishaw</w:t>
      </w:r>
    </w:p>
    <w:p w:rsidR="0087589F" w:rsidRPr="0087589F" w:rsidRDefault="0087589F" w:rsidP="0087589F">
      <w:pPr>
        <w:autoSpaceDE w:val="0"/>
        <w:autoSpaceDN w:val="0"/>
        <w:spacing w:after="100" w:afterAutospacing="1" w:line="276" w:lineRule="auto"/>
        <w:ind w:left="567"/>
        <w:rPr>
          <w:rFonts w:cs="Arial"/>
        </w:rPr>
      </w:pPr>
      <w:r w:rsidRPr="0087589F">
        <w:rPr>
          <w:rFonts w:cs="Arial"/>
        </w:rPr>
        <w:t>Renishaw is one of the world's leading engineering and scientific technology companies, with expertise in precision measurement and healthcare. The company supplies products for use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87589F" w:rsidRPr="0087589F" w:rsidRDefault="0087589F" w:rsidP="0087589F">
      <w:pPr>
        <w:spacing w:line="276" w:lineRule="auto"/>
        <w:ind w:left="567" w:right="565"/>
        <w:rPr>
          <w:rFonts w:cs="Arial"/>
        </w:rPr>
      </w:pPr>
      <w:r w:rsidRPr="0087589F">
        <w:rPr>
          <w:rFonts w:cs="Arial"/>
        </w:rPr>
        <w:t>The Renishaw Group currently has more than 70 offices in 32 countries</w:t>
      </w:r>
      <w:r w:rsidRPr="0087589F">
        <w:rPr>
          <w:rStyle w:val="Strong"/>
          <w:rFonts w:cs="Arial"/>
          <w:lang w:val="en-US"/>
        </w:rPr>
        <w:t>,</w:t>
      </w:r>
      <w:r w:rsidRPr="0087589F">
        <w:rPr>
          <w:rFonts w:cs="Arial"/>
          <w:lang w:val="en-US"/>
        </w:rPr>
        <w:t xml:space="preserve"> </w:t>
      </w:r>
      <w:r w:rsidRPr="0087589F">
        <w:rPr>
          <w:rFonts w:cs="Arial"/>
        </w:rPr>
        <w:t xml:space="preserve">with over </w:t>
      </w:r>
      <w:r w:rsidR="009127CB">
        <w:rPr>
          <w:rFonts w:cs="Arial"/>
        </w:rPr>
        <w:t>4,000 employees, of which 2,6</w:t>
      </w:r>
      <w:r w:rsidRPr="0087589F">
        <w:rPr>
          <w:rFonts w:cs="Arial"/>
        </w:rPr>
        <w:t>00 people are employed within the UK, primarily in South Wales (near Cardiff) and Gloucestershire (five sites). The majority of the company’s R&amp;D and manufacturing is carried out in the UK and for the year ended June 2014 Renishaw recorded sales of £355.5 million of which 93% was due to exports. The company’s largest markets are the USA, China, Germany and Japan.</w:t>
      </w:r>
    </w:p>
    <w:p w:rsidR="0087589F" w:rsidRPr="0087589F" w:rsidRDefault="0087589F" w:rsidP="0087589F">
      <w:pPr>
        <w:jc w:val="center"/>
        <w:rPr>
          <w:rFonts w:eastAsia="Times New Roman" w:cs="Times New Roman"/>
          <w:color w:val="000000"/>
          <w:sz w:val="23"/>
          <w:szCs w:val="23"/>
          <w:lang w:eastAsia="en-GB"/>
        </w:rPr>
      </w:pPr>
    </w:p>
    <w:sectPr w:rsidR="0087589F" w:rsidRPr="0087589F" w:rsidSect="008615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EFF" w:rsidRDefault="00741EFF" w:rsidP="008615A0">
      <w:pPr>
        <w:spacing w:after="0" w:line="240" w:lineRule="auto"/>
      </w:pPr>
      <w:r>
        <w:separator/>
      </w:r>
    </w:p>
  </w:endnote>
  <w:endnote w:type="continuationSeparator" w:id="0">
    <w:p w:rsidR="00741EFF" w:rsidRDefault="00741EFF" w:rsidP="0086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EFF" w:rsidRDefault="00741EFF" w:rsidP="008615A0">
      <w:pPr>
        <w:spacing w:after="0" w:line="240" w:lineRule="auto"/>
      </w:pPr>
      <w:r>
        <w:separator/>
      </w:r>
    </w:p>
  </w:footnote>
  <w:footnote w:type="continuationSeparator" w:id="0">
    <w:p w:rsidR="00741EFF" w:rsidRDefault="00741EFF" w:rsidP="00861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68"/>
    <w:rsid w:val="000661D2"/>
    <w:rsid w:val="0008668C"/>
    <w:rsid w:val="00087764"/>
    <w:rsid w:val="001B7515"/>
    <w:rsid w:val="003937F0"/>
    <w:rsid w:val="00455CF5"/>
    <w:rsid w:val="004A3D68"/>
    <w:rsid w:val="005004E4"/>
    <w:rsid w:val="00507813"/>
    <w:rsid w:val="0052448F"/>
    <w:rsid w:val="00616695"/>
    <w:rsid w:val="00681620"/>
    <w:rsid w:val="00734644"/>
    <w:rsid w:val="00741EFF"/>
    <w:rsid w:val="00776377"/>
    <w:rsid w:val="008615A0"/>
    <w:rsid w:val="0087589F"/>
    <w:rsid w:val="009127CB"/>
    <w:rsid w:val="00A3606A"/>
    <w:rsid w:val="00BA125D"/>
    <w:rsid w:val="00C87D40"/>
    <w:rsid w:val="00C954A7"/>
    <w:rsid w:val="00CA4A30"/>
    <w:rsid w:val="00D430B6"/>
    <w:rsid w:val="00D634AD"/>
    <w:rsid w:val="00DB3731"/>
    <w:rsid w:val="00DC3CD9"/>
    <w:rsid w:val="00E10A71"/>
    <w:rsid w:val="00ED376E"/>
    <w:rsid w:val="00F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047EC-C083-4552-9239-3D91CDC6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D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87589F"/>
    <w:rPr>
      <w:b/>
      <w:bCs/>
    </w:rPr>
  </w:style>
  <w:style w:type="paragraph" w:styleId="BalloonText">
    <w:name w:val="Balloon Text"/>
    <w:basedOn w:val="Normal"/>
    <w:link w:val="BalloonTextChar"/>
    <w:uiPriority w:val="99"/>
    <w:semiHidden/>
    <w:unhideWhenUsed/>
    <w:rsid w:val="00861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5A0"/>
    <w:rPr>
      <w:rFonts w:ascii="Segoe UI" w:hAnsi="Segoe UI" w:cs="Segoe UI"/>
      <w:sz w:val="18"/>
      <w:szCs w:val="18"/>
    </w:rPr>
  </w:style>
  <w:style w:type="paragraph" w:styleId="Header">
    <w:name w:val="header"/>
    <w:basedOn w:val="Normal"/>
    <w:link w:val="HeaderChar"/>
    <w:uiPriority w:val="99"/>
    <w:unhideWhenUsed/>
    <w:rsid w:val="00861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5A0"/>
  </w:style>
  <w:style w:type="paragraph" w:styleId="Footer">
    <w:name w:val="footer"/>
    <w:basedOn w:val="Normal"/>
    <w:link w:val="FooterChar"/>
    <w:uiPriority w:val="99"/>
    <w:unhideWhenUsed/>
    <w:rsid w:val="00861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80049">
      <w:bodyDiv w:val="1"/>
      <w:marLeft w:val="0"/>
      <w:marRight w:val="0"/>
      <w:marTop w:val="0"/>
      <w:marBottom w:val="0"/>
      <w:divBdr>
        <w:top w:val="none" w:sz="0" w:space="0" w:color="auto"/>
        <w:left w:val="none" w:sz="0" w:space="0" w:color="auto"/>
        <w:bottom w:val="none" w:sz="0" w:space="0" w:color="auto"/>
        <w:right w:val="none" w:sz="0" w:space="0" w:color="auto"/>
      </w:divBdr>
    </w:div>
    <w:div w:id="887839398">
      <w:bodyDiv w:val="1"/>
      <w:marLeft w:val="0"/>
      <w:marRight w:val="0"/>
      <w:marTop w:val="0"/>
      <w:marBottom w:val="0"/>
      <w:divBdr>
        <w:top w:val="none" w:sz="0" w:space="0" w:color="auto"/>
        <w:left w:val="none" w:sz="0" w:space="0" w:color="auto"/>
        <w:bottom w:val="none" w:sz="0" w:space="0" w:color="auto"/>
        <w:right w:val="none" w:sz="0" w:space="0" w:color="auto"/>
      </w:divBdr>
    </w:div>
    <w:div w:id="154999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 Matheson</dc:creator>
  <cp:keywords/>
  <dc:description/>
  <cp:lastModifiedBy>Katie Hibbitt</cp:lastModifiedBy>
  <cp:revision>2</cp:revision>
  <cp:lastPrinted>2015-06-03T08:00:00Z</cp:lastPrinted>
  <dcterms:created xsi:type="dcterms:W3CDTF">2015-06-15T12:44:00Z</dcterms:created>
  <dcterms:modified xsi:type="dcterms:W3CDTF">2015-06-15T12:44:00Z</dcterms:modified>
</cp:coreProperties>
</file>