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B65" w:rsidRPr="00536B65" w:rsidRDefault="00536B65" w:rsidP="00536B65">
      <w:pPr>
        <w:spacing w:after="0" w:line="336" w:lineRule="auto"/>
        <w:ind w:right="-554"/>
        <w:rPr>
          <w:rFonts w:ascii="Arial" w:eastAsia="Times New Roman" w:hAnsi="Arial" w:cs="Arial"/>
          <w:i/>
          <w:sz w:val="20"/>
          <w:szCs w:val="20"/>
          <w:lang w:eastAsia="en-GB"/>
        </w:rPr>
      </w:pPr>
      <w:r w:rsidRPr="00536B65">
        <w:rPr>
          <w:rFonts w:ascii="Arial" w:eastAsia="Times New Roman" w:hAnsi="Arial" w:cs="Arial"/>
          <w:i/>
          <w:noProof/>
          <w:sz w:val="20"/>
          <w:szCs w:val="20"/>
          <w:lang w:eastAsia="en-GB"/>
        </w:rPr>
        <w:t>July 2015</w:t>
      </w:r>
      <w:r w:rsidRPr="00536B65">
        <w:rPr>
          <w:rFonts w:ascii="Arial" w:eastAsia="Times New Roman" w:hAnsi="Arial" w:cs="Arial"/>
          <w:i/>
          <w:sz w:val="20"/>
          <w:szCs w:val="20"/>
          <w:lang w:eastAsia="en-GB"/>
        </w:rPr>
        <w:t xml:space="preserve"> – for immediate release    Further information: Chris Pockett, +44 1453 524133</w:t>
      </w:r>
    </w:p>
    <w:p w:rsidR="00536B65" w:rsidRPr="00536B65" w:rsidRDefault="00536B65" w:rsidP="00536B65">
      <w:pPr>
        <w:spacing w:after="0" w:line="336" w:lineRule="auto"/>
        <w:ind w:right="-554"/>
        <w:rPr>
          <w:rFonts w:ascii="Arial" w:eastAsia="Times New Roman" w:hAnsi="Arial" w:cs="Arial"/>
          <w:i/>
          <w:sz w:val="20"/>
          <w:szCs w:val="20"/>
          <w:lang w:eastAsia="en-GB"/>
        </w:rPr>
      </w:pPr>
    </w:p>
    <w:p w:rsidR="00536B65" w:rsidRPr="00536B65" w:rsidRDefault="00536B65" w:rsidP="00536B65">
      <w:pPr>
        <w:spacing w:after="0" w:line="240" w:lineRule="auto"/>
        <w:rPr>
          <w:rFonts w:ascii="Arial" w:eastAsia="Times New Roman" w:hAnsi="Arial" w:cs="Arial"/>
          <w:b/>
          <w:sz w:val="24"/>
          <w:szCs w:val="24"/>
          <w:lang w:eastAsia="en-GB"/>
        </w:rPr>
      </w:pPr>
      <w:r w:rsidRPr="00536B65">
        <w:rPr>
          <w:rFonts w:ascii="Arial" w:eastAsia="Times New Roman" w:hAnsi="Arial" w:cs="Arial"/>
          <w:b/>
          <w:sz w:val="24"/>
          <w:szCs w:val="24"/>
          <w:lang w:eastAsia="en-GB"/>
        </w:rPr>
        <w:t>Renishaw sponsored Shaun the Sheep sculpture goes on display at Bristol Museum and Art Gallery</w:t>
      </w:r>
    </w:p>
    <w:p w:rsidR="00536B65" w:rsidRPr="00536B65" w:rsidRDefault="00536B65" w:rsidP="00536B65">
      <w:pPr>
        <w:spacing w:after="0" w:line="240" w:lineRule="auto"/>
        <w:rPr>
          <w:rFonts w:ascii="Arial" w:eastAsia="Times New Roman" w:hAnsi="Arial" w:cs="Arial"/>
          <w:b/>
          <w:lang w:eastAsia="en-GB"/>
        </w:rPr>
      </w:pPr>
    </w:p>
    <w:p w:rsidR="00536B65" w:rsidRPr="00536B65" w:rsidRDefault="00536B65" w:rsidP="00536B65">
      <w:pPr>
        <w:spacing w:after="0" w:line="240" w:lineRule="auto"/>
        <w:rPr>
          <w:rFonts w:ascii="Arial" w:eastAsia="Times New Roman" w:hAnsi="Arial" w:cs="Arial"/>
          <w:lang w:eastAsia="en-GB"/>
        </w:rPr>
      </w:pPr>
      <w:r w:rsidRPr="00536B65">
        <w:rPr>
          <w:rFonts w:ascii="Arial" w:eastAsia="Times New Roman" w:hAnsi="Arial" w:cs="Arial"/>
          <w:lang w:eastAsia="en-GB"/>
        </w:rPr>
        <w:t>Renishaw is delighted to sponsor a ‘baa-</w:t>
      </w:r>
      <w:proofErr w:type="spellStart"/>
      <w:r w:rsidRPr="00536B65">
        <w:rPr>
          <w:rFonts w:ascii="Arial" w:eastAsia="Times New Roman" w:hAnsi="Arial" w:cs="Arial"/>
          <w:lang w:eastAsia="en-GB"/>
        </w:rPr>
        <w:t>rilliant</w:t>
      </w:r>
      <w:proofErr w:type="spellEnd"/>
      <w:r w:rsidRPr="00536B65">
        <w:rPr>
          <w:rFonts w:ascii="Arial" w:eastAsia="Times New Roman" w:hAnsi="Arial" w:cs="Arial"/>
          <w:lang w:eastAsia="en-GB"/>
        </w:rPr>
        <w:t>’ new sculpture of Shaun the Sheep as part of the ‘Shaun in the City’ charity sculpture trail across Bristol, which supports The Grand Appeal, the Bristol Children’s Hospital Charity.</w:t>
      </w:r>
    </w:p>
    <w:p w:rsidR="00536B65" w:rsidRPr="00536B65" w:rsidRDefault="00536B65" w:rsidP="00536B65">
      <w:pPr>
        <w:spacing w:after="0" w:line="240" w:lineRule="auto"/>
        <w:rPr>
          <w:rFonts w:ascii="Arial" w:eastAsia="Times New Roman" w:hAnsi="Arial" w:cs="Arial"/>
          <w:lang w:eastAsia="en-GB"/>
        </w:rPr>
      </w:pPr>
    </w:p>
    <w:p w:rsidR="00536B65" w:rsidRPr="00536B65" w:rsidRDefault="00536B65" w:rsidP="00536B65">
      <w:pPr>
        <w:spacing w:after="0" w:line="240" w:lineRule="auto"/>
        <w:rPr>
          <w:rFonts w:ascii="Arial" w:eastAsia="Times New Roman" w:hAnsi="Arial" w:cs="Arial"/>
          <w:lang w:eastAsia="en-GB"/>
        </w:rPr>
      </w:pPr>
      <w:r w:rsidRPr="00536B65">
        <w:rPr>
          <w:rFonts w:ascii="Arial" w:eastAsia="Times New Roman" w:hAnsi="Arial" w:cs="Arial"/>
          <w:lang w:eastAsia="en-GB"/>
        </w:rPr>
        <w:t>The sculpture, entitled ‘Arabian Lights’, is located in the entrance of Bristol Museum and Art Gallery, and is one of 70 ‘ewe-</w:t>
      </w:r>
      <w:proofErr w:type="spellStart"/>
      <w:r w:rsidRPr="00536B65">
        <w:rPr>
          <w:rFonts w:ascii="Arial" w:eastAsia="Times New Roman" w:hAnsi="Arial" w:cs="Arial"/>
          <w:lang w:eastAsia="en-GB"/>
        </w:rPr>
        <w:t>nique</w:t>
      </w:r>
      <w:proofErr w:type="spellEnd"/>
      <w:r w:rsidRPr="00536B65">
        <w:rPr>
          <w:rFonts w:ascii="Arial" w:eastAsia="Times New Roman" w:hAnsi="Arial" w:cs="Arial"/>
          <w:lang w:eastAsia="en-GB"/>
        </w:rPr>
        <w:t xml:space="preserve">’ </w:t>
      </w:r>
      <w:proofErr w:type="spellStart"/>
      <w:r w:rsidRPr="00536B65">
        <w:rPr>
          <w:rFonts w:ascii="Arial" w:eastAsia="Times New Roman" w:hAnsi="Arial" w:cs="Arial"/>
          <w:lang w:eastAsia="en-GB"/>
        </w:rPr>
        <w:t>Shauns</w:t>
      </w:r>
      <w:proofErr w:type="spellEnd"/>
      <w:r w:rsidRPr="00536B65">
        <w:rPr>
          <w:rFonts w:ascii="Arial" w:eastAsia="Times New Roman" w:hAnsi="Arial" w:cs="Arial"/>
          <w:lang w:eastAsia="en-GB"/>
        </w:rPr>
        <w:t xml:space="preserve"> which will graze across Bristol throughout July and August 2015. </w:t>
      </w:r>
    </w:p>
    <w:p w:rsidR="00536B65" w:rsidRPr="00536B65" w:rsidRDefault="00536B65" w:rsidP="00536B65">
      <w:pPr>
        <w:spacing w:after="0" w:line="240" w:lineRule="auto"/>
        <w:rPr>
          <w:rFonts w:ascii="Arial" w:eastAsia="Times New Roman" w:hAnsi="Arial" w:cs="Arial"/>
          <w:lang w:eastAsia="en-GB"/>
        </w:rPr>
      </w:pPr>
    </w:p>
    <w:p w:rsidR="00536B65" w:rsidRPr="00536B65" w:rsidRDefault="00536B65" w:rsidP="00536B65">
      <w:pPr>
        <w:spacing w:after="0" w:line="240" w:lineRule="auto"/>
        <w:rPr>
          <w:rFonts w:ascii="Arial" w:eastAsia="Times New Roman" w:hAnsi="Arial" w:cs="Arial"/>
          <w:lang w:eastAsia="en-GB"/>
        </w:rPr>
      </w:pPr>
      <w:r w:rsidRPr="00536B65">
        <w:rPr>
          <w:rFonts w:ascii="Arial" w:eastAsia="Times New Roman" w:hAnsi="Arial" w:cs="Arial"/>
          <w:lang w:eastAsia="en-GB"/>
        </w:rPr>
        <w:t xml:space="preserve">The </w:t>
      </w:r>
      <w:proofErr w:type="spellStart"/>
      <w:r w:rsidRPr="00536B65">
        <w:rPr>
          <w:rFonts w:ascii="Arial" w:eastAsia="Times New Roman" w:hAnsi="Arial" w:cs="Arial"/>
          <w:lang w:eastAsia="en-GB"/>
        </w:rPr>
        <w:t>Shauns</w:t>
      </w:r>
      <w:proofErr w:type="spellEnd"/>
      <w:r w:rsidRPr="00536B65">
        <w:rPr>
          <w:rFonts w:ascii="Arial" w:eastAsia="Times New Roman" w:hAnsi="Arial" w:cs="Arial"/>
          <w:lang w:eastAsia="en-GB"/>
        </w:rPr>
        <w:t xml:space="preserve"> will be on display in iconic locations and tourist destinations across Bristol, before being auctioned on 8 October, with all proceeds from the sale of the Bristol trail sculptures supporting The Grand Appeal. </w:t>
      </w:r>
    </w:p>
    <w:p w:rsidR="00536B65" w:rsidRPr="00536B65" w:rsidRDefault="00536B65" w:rsidP="00536B65">
      <w:pPr>
        <w:spacing w:after="0" w:line="240" w:lineRule="auto"/>
        <w:rPr>
          <w:rFonts w:ascii="Arial" w:eastAsia="Times New Roman" w:hAnsi="Arial" w:cs="Arial"/>
          <w:lang w:eastAsia="en-GB"/>
        </w:rPr>
      </w:pPr>
    </w:p>
    <w:p w:rsidR="00536B65" w:rsidRPr="00536B65" w:rsidRDefault="00536B65" w:rsidP="00536B65">
      <w:pPr>
        <w:spacing w:after="0" w:line="240" w:lineRule="auto"/>
        <w:rPr>
          <w:rFonts w:ascii="Arial" w:eastAsia="Times New Roman" w:hAnsi="Arial" w:cs="Arial"/>
          <w:lang w:eastAsia="en-GB"/>
        </w:rPr>
      </w:pPr>
      <w:r w:rsidRPr="00536B65">
        <w:rPr>
          <w:rFonts w:ascii="Arial" w:eastAsia="Times New Roman" w:hAnsi="Arial" w:cs="Arial"/>
          <w:lang w:eastAsia="en-GB"/>
        </w:rPr>
        <w:t>Each of the five-foot sculptures has been individually designed by a whole flock of artists, designers, and famous faces, including Wallace &amp; Gromit and Shaun the Sheep creator Nick Park CBE.</w:t>
      </w:r>
    </w:p>
    <w:p w:rsidR="00536B65" w:rsidRPr="00536B65" w:rsidRDefault="00536B65" w:rsidP="00536B65">
      <w:pPr>
        <w:spacing w:after="0" w:line="240" w:lineRule="auto"/>
        <w:rPr>
          <w:rFonts w:ascii="Arial" w:eastAsia="Times New Roman" w:hAnsi="Arial" w:cs="Arial"/>
          <w:lang w:eastAsia="en-GB"/>
        </w:rPr>
      </w:pPr>
    </w:p>
    <w:p w:rsidR="00536B65" w:rsidRPr="00536B65" w:rsidRDefault="00536B65" w:rsidP="00536B65">
      <w:pPr>
        <w:spacing w:after="0" w:line="240" w:lineRule="auto"/>
        <w:rPr>
          <w:rFonts w:ascii="Arial" w:eastAsia="Times New Roman" w:hAnsi="Arial" w:cs="Arial"/>
          <w:lang w:eastAsia="en-GB"/>
        </w:rPr>
      </w:pPr>
      <w:r w:rsidRPr="00536B65">
        <w:rPr>
          <w:rFonts w:ascii="Arial" w:eastAsia="Times New Roman" w:hAnsi="Arial" w:cs="Arial"/>
          <w:lang w:eastAsia="en-GB"/>
        </w:rPr>
        <w:t xml:space="preserve">‘Arabian Lights’ was designed by Nigel Leach, Senior Model Maker at </w:t>
      </w:r>
      <w:proofErr w:type="spellStart"/>
      <w:r w:rsidRPr="00536B65">
        <w:rPr>
          <w:rFonts w:ascii="Arial" w:eastAsia="Times New Roman" w:hAnsi="Arial" w:cs="Arial"/>
          <w:lang w:eastAsia="en-GB"/>
        </w:rPr>
        <w:t>Aardman</w:t>
      </w:r>
      <w:proofErr w:type="spellEnd"/>
      <w:r w:rsidRPr="00536B65">
        <w:rPr>
          <w:rFonts w:ascii="Arial" w:eastAsia="Times New Roman" w:hAnsi="Arial" w:cs="Arial"/>
          <w:lang w:eastAsia="en-GB"/>
        </w:rPr>
        <w:t xml:space="preserve"> Animations, and stands out from the flock with its shear genius design. Over 1000 holes were drilled into the fibreglass body to create circular patterns, and lights are installed within the sculpture, to create a projector effect.</w:t>
      </w:r>
    </w:p>
    <w:p w:rsidR="00536B65" w:rsidRPr="00536B65" w:rsidRDefault="00536B65" w:rsidP="00536B65">
      <w:pPr>
        <w:spacing w:after="0" w:line="240" w:lineRule="auto"/>
        <w:rPr>
          <w:rFonts w:ascii="Arial" w:eastAsia="Times New Roman" w:hAnsi="Arial" w:cs="Arial"/>
          <w:lang w:eastAsia="en-GB"/>
        </w:rPr>
      </w:pPr>
    </w:p>
    <w:p w:rsidR="00536B65" w:rsidRPr="00536B65" w:rsidRDefault="00536B65" w:rsidP="00536B65">
      <w:pPr>
        <w:spacing w:after="0" w:line="240" w:lineRule="auto"/>
        <w:rPr>
          <w:rFonts w:ascii="Arial" w:eastAsia="Times New Roman" w:hAnsi="Arial" w:cs="Arial"/>
          <w:lang w:eastAsia="en-GB"/>
        </w:rPr>
      </w:pPr>
      <w:r w:rsidRPr="00536B65">
        <w:rPr>
          <w:rFonts w:ascii="Arial" w:eastAsia="Times New Roman" w:hAnsi="Arial" w:cs="Arial"/>
          <w:lang w:eastAsia="en-GB"/>
        </w:rPr>
        <w:t>During the project, the 70 sculptures have to look their best for their visitors, so The Grand Appeal  have organised a ‘Shepherding Programme’, where ‘Shaun in the City’ sponsors volunteer to clean their Shaun. Eight Renishaw volunteers will look after ‘Arabian Lights’ over the two month period. Kim Watson, a Marketing Executive at Renishaw, is the head shepherd for ‘Arabian Lights’. She says: “I am delighted to be a Shaun in the City shepherd. I think that it’s a great idea to involve sponsors and their employees by taking care of their Shaun. It just adds to the excitement of the event.”</w:t>
      </w:r>
    </w:p>
    <w:p w:rsidR="00536B65" w:rsidRPr="00536B65" w:rsidRDefault="00536B65" w:rsidP="00536B65">
      <w:pPr>
        <w:spacing w:after="0" w:line="240" w:lineRule="auto"/>
        <w:rPr>
          <w:rFonts w:ascii="Arial" w:eastAsia="Times New Roman" w:hAnsi="Arial" w:cs="Arial"/>
          <w:lang w:eastAsia="en-GB"/>
        </w:rPr>
      </w:pPr>
    </w:p>
    <w:p w:rsidR="00536B65" w:rsidRPr="00536B65" w:rsidRDefault="00536B65" w:rsidP="00536B65">
      <w:pPr>
        <w:spacing w:after="0" w:line="240" w:lineRule="auto"/>
        <w:rPr>
          <w:rFonts w:ascii="Arial" w:eastAsia="Times New Roman" w:hAnsi="Arial" w:cs="Arial"/>
          <w:lang w:eastAsia="en-GB"/>
        </w:rPr>
      </w:pPr>
      <w:r w:rsidRPr="00536B65">
        <w:rPr>
          <w:rFonts w:ascii="Arial" w:eastAsia="Times New Roman" w:hAnsi="Arial" w:cs="Arial"/>
          <w:lang w:eastAsia="en-GB"/>
        </w:rPr>
        <w:t xml:space="preserve">The Grand Appeal organised the phenomenally successful Gromit Unleashed trail in 2013, which saw 80 sculptures of </w:t>
      </w:r>
      <w:proofErr w:type="spellStart"/>
      <w:r w:rsidRPr="00536B65">
        <w:rPr>
          <w:rFonts w:ascii="Arial" w:eastAsia="Times New Roman" w:hAnsi="Arial" w:cs="Arial"/>
          <w:lang w:eastAsia="en-GB"/>
        </w:rPr>
        <w:t>Aardman’s</w:t>
      </w:r>
      <w:proofErr w:type="spellEnd"/>
      <w:r w:rsidRPr="00536B65">
        <w:rPr>
          <w:rFonts w:ascii="Arial" w:eastAsia="Times New Roman" w:hAnsi="Arial" w:cs="Arial"/>
          <w:lang w:eastAsia="en-GB"/>
        </w:rPr>
        <w:t xml:space="preserve"> canine sidekick raise more than £2.3million at auction for the Appeal.</w:t>
      </w:r>
    </w:p>
    <w:p w:rsidR="00536B65" w:rsidRPr="00536B65" w:rsidRDefault="00536B65" w:rsidP="00536B65">
      <w:pPr>
        <w:spacing w:after="0" w:line="240" w:lineRule="auto"/>
        <w:rPr>
          <w:rFonts w:ascii="Arial" w:eastAsia="Times New Roman" w:hAnsi="Arial" w:cs="Arial"/>
          <w:lang w:eastAsia="en-GB"/>
        </w:rPr>
      </w:pPr>
    </w:p>
    <w:p w:rsidR="00536B65" w:rsidRPr="00536B65" w:rsidRDefault="00536B65" w:rsidP="00536B65">
      <w:pPr>
        <w:spacing w:after="0" w:line="240" w:lineRule="auto"/>
        <w:rPr>
          <w:rFonts w:ascii="Arial" w:eastAsia="Times New Roman" w:hAnsi="Arial" w:cs="Arial"/>
          <w:lang w:eastAsia="en-GB"/>
        </w:rPr>
      </w:pPr>
      <w:r w:rsidRPr="00536B65">
        <w:rPr>
          <w:rFonts w:ascii="Arial" w:eastAsia="Times New Roman" w:hAnsi="Arial" w:cs="Arial"/>
          <w:lang w:eastAsia="en-GB"/>
        </w:rPr>
        <w:t>Shaun’s creator, Nick Park CBE, said: “It’s been a busy year for Shaun, he has just launched his first movie and now he has his very own arts trail. Shaun is such a well-loved character with so many fans around the globe, I am sure many will flock to Bristol to be part of the fun.”</w:t>
      </w:r>
    </w:p>
    <w:p w:rsidR="00536B65" w:rsidRPr="00536B65" w:rsidRDefault="00536B65" w:rsidP="00536B65">
      <w:pPr>
        <w:spacing w:after="0" w:line="240" w:lineRule="auto"/>
        <w:rPr>
          <w:rFonts w:ascii="Arial" w:eastAsia="Times New Roman" w:hAnsi="Arial" w:cs="Arial"/>
          <w:lang w:eastAsia="en-GB"/>
        </w:rPr>
      </w:pPr>
    </w:p>
    <w:p w:rsidR="00536B65" w:rsidRPr="00536B65" w:rsidRDefault="00536B65" w:rsidP="00536B65">
      <w:pPr>
        <w:spacing w:after="0" w:line="240" w:lineRule="auto"/>
        <w:rPr>
          <w:rFonts w:ascii="Arial" w:eastAsia="Times New Roman" w:hAnsi="Arial" w:cs="Arial"/>
          <w:lang w:eastAsia="en-GB"/>
        </w:rPr>
      </w:pPr>
      <w:r w:rsidRPr="00536B65">
        <w:rPr>
          <w:rFonts w:ascii="Arial" w:eastAsia="Times New Roman" w:hAnsi="Arial" w:cs="Arial"/>
          <w:lang w:eastAsia="en-GB"/>
        </w:rPr>
        <w:t xml:space="preserve">Nicola Masters, Director of Wallace &amp; Gromit’s Grand Appeal, said: “We are looking forward to welcoming visitors from all over the UK and overseas to Bristol, showcasing our fabulous </w:t>
      </w:r>
      <w:r w:rsidRPr="00536B65">
        <w:rPr>
          <w:rFonts w:ascii="Arial" w:eastAsia="Times New Roman" w:hAnsi="Arial" w:cs="Arial"/>
          <w:lang w:eastAsia="en-GB"/>
        </w:rPr>
        <w:lastRenderedPageBreak/>
        <w:t>Shaun in the City sculptures and all that Bristol has to offer as a vibrant city whilst raising funds for The Grand Appeal, the Bristol Children’s Hospital Charity.”</w:t>
      </w:r>
    </w:p>
    <w:p w:rsidR="00536B65" w:rsidRPr="00536B65" w:rsidRDefault="00536B65" w:rsidP="00536B65">
      <w:pPr>
        <w:spacing w:after="0" w:line="276" w:lineRule="auto"/>
        <w:jc w:val="center"/>
        <w:rPr>
          <w:rFonts w:ascii="Arial" w:eastAsia="Times New Roman" w:hAnsi="Arial" w:cs="Arial"/>
          <w:b/>
          <w:lang w:eastAsia="en-GB"/>
        </w:rPr>
      </w:pPr>
    </w:p>
    <w:p w:rsidR="00536B65" w:rsidRPr="00536B65" w:rsidRDefault="00536B65" w:rsidP="00536B65">
      <w:pPr>
        <w:spacing w:after="0" w:line="276" w:lineRule="auto"/>
        <w:jc w:val="center"/>
        <w:rPr>
          <w:rFonts w:ascii="Arial" w:eastAsia="Times New Roman" w:hAnsi="Arial" w:cs="Arial"/>
          <w:b/>
          <w:lang w:eastAsia="en-GB"/>
        </w:rPr>
      </w:pPr>
      <w:r w:rsidRPr="00536B65">
        <w:rPr>
          <w:rFonts w:ascii="Arial" w:eastAsia="Times New Roman" w:hAnsi="Arial" w:cs="Arial"/>
          <w:b/>
          <w:lang w:eastAsia="en-GB"/>
        </w:rPr>
        <w:t>-ENDS-</w:t>
      </w:r>
    </w:p>
    <w:p w:rsidR="00536B65" w:rsidRPr="00536B65" w:rsidRDefault="00536B65" w:rsidP="00536B65">
      <w:pPr>
        <w:spacing w:after="0" w:line="240" w:lineRule="auto"/>
        <w:rPr>
          <w:rFonts w:ascii="Arial" w:eastAsia="Times New Roman" w:hAnsi="Arial" w:cs="Arial"/>
          <w:b/>
          <w:lang w:eastAsia="en-GB"/>
        </w:rPr>
      </w:pPr>
      <w:r w:rsidRPr="00536B65">
        <w:rPr>
          <w:rFonts w:ascii="Arial" w:eastAsia="Times New Roman" w:hAnsi="Arial" w:cs="Arial"/>
          <w:b/>
          <w:lang w:eastAsia="en-GB"/>
        </w:rPr>
        <w:t>About Renishaw</w:t>
      </w:r>
    </w:p>
    <w:p w:rsidR="00536B65" w:rsidRPr="00536B65" w:rsidRDefault="00536B65" w:rsidP="00536B65">
      <w:pPr>
        <w:spacing w:after="0" w:line="240" w:lineRule="auto"/>
        <w:rPr>
          <w:rFonts w:ascii="Arial" w:eastAsia="Times New Roman" w:hAnsi="Arial" w:cs="Arial"/>
          <w:lang w:eastAsia="en-GB"/>
        </w:rPr>
      </w:pPr>
    </w:p>
    <w:p w:rsidR="00536B65" w:rsidRPr="00536B65" w:rsidRDefault="00536B65" w:rsidP="00536B65">
      <w:pPr>
        <w:spacing w:after="0" w:line="240" w:lineRule="auto"/>
        <w:rPr>
          <w:rFonts w:ascii="Arial" w:eastAsia="Times New Roman" w:hAnsi="Arial" w:cs="Arial"/>
          <w:lang w:eastAsia="en-GB"/>
        </w:rPr>
      </w:pPr>
      <w:r w:rsidRPr="00536B65">
        <w:rPr>
          <w:rFonts w:ascii="Arial" w:eastAsia="Times New Roman" w:hAnsi="Arial" w:cs="Arial"/>
          <w:lang w:eastAsia="en-GB"/>
        </w:rPr>
        <w:t>Renishaw is a world leading engineering technologies company, supplying products used for applications as diverse as jet engine and wind turbine manufacture, through to dentistry and brain surgery. It employs 4,000 people globally, some 2,600 of which are located at its 15 sites in the UK, plus over 1,400 staff located in the 32 countries where it has wholly owned subsidiary operations.</w:t>
      </w:r>
    </w:p>
    <w:p w:rsidR="00536B65" w:rsidRPr="00536B65" w:rsidRDefault="00536B65" w:rsidP="00536B65">
      <w:pPr>
        <w:spacing w:after="0" w:line="240" w:lineRule="auto"/>
        <w:rPr>
          <w:rFonts w:ascii="Arial" w:eastAsia="Times New Roman" w:hAnsi="Arial" w:cs="Arial"/>
          <w:lang w:eastAsia="en-GB"/>
        </w:rPr>
      </w:pPr>
    </w:p>
    <w:p w:rsidR="00536B65" w:rsidRPr="00536B65" w:rsidRDefault="00536B65" w:rsidP="00536B65">
      <w:pPr>
        <w:spacing w:after="0" w:line="240" w:lineRule="auto"/>
        <w:rPr>
          <w:rFonts w:ascii="Arial" w:eastAsia="Times New Roman" w:hAnsi="Arial" w:cs="Arial"/>
          <w:lang w:eastAsia="en-GB"/>
        </w:rPr>
      </w:pPr>
    </w:p>
    <w:p w:rsidR="00536B65" w:rsidRPr="00536B65" w:rsidRDefault="00536B65" w:rsidP="00536B65">
      <w:pPr>
        <w:spacing w:after="0" w:line="240" w:lineRule="auto"/>
        <w:rPr>
          <w:rFonts w:ascii="Arial" w:eastAsia="Times New Roman" w:hAnsi="Arial" w:cs="Arial"/>
          <w:lang w:eastAsia="en-GB"/>
        </w:rPr>
      </w:pPr>
      <w:r w:rsidRPr="00536B65">
        <w:rPr>
          <w:rFonts w:ascii="Arial" w:eastAsia="Times New Roman" w:hAnsi="Arial" w:cs="Arial"/>
          <w:lang w:eastAsia="en-GB"/>
        </w:rPr>
        <w:t>T</w:t>
      </w:r>
      <w:bookmarkStart w:id="0" w:name="_GoBack"/>
      <w:bookmarkEnd w:id="0"/>
      <w:r w:rsidRPr="00536B65">
        <w:rPr>
          <w:rFonts w:ascii="Arial" w:eastAsia="Times New Roman" w:hAnsi="Arial" w:cs="Arial"/>
          <w:lang w:eastAsia="en-GB"/>
        </w:rPr>
        <w:t xml:space="preserve">he Company's success has been recognised with numerous international awards, including eighteen Queen's Awards recognising achievements in technology, export and innovation. For more information visit www.renishaw.com </w:t>
      </w:r>
    </w:p>
    <w:p w:rsidR="00536B65" w:rsidRPr="00536B65" w:rsidRDefault="00536B65" w:rsidP="00536B65">
      <w:pPr>
        <w:spacing w:after="0" w:line="240" w:lineRule="auto"/>
        <w:rPr>
          <w:rFonts w:ascii="Arial" w:eastAsia="Times New Roman" w:hAnsi="Arial" w:cs="Arial"/>
          <w:lang w:eastAsia="en-GB"/>
        </w:rPr>
      </w:pPr>
    </w:p>
    <w:p w:rsidR="00536B65" w:rsidRPr="00536B65" w:rsidRDefault="00536B65" w:rsidP="00536B65">
      <w:pPr>
        <w:spacing w:after="0" w:line="240" w:lineRule="auto"/>
        <w:rPr>
          <w:rFonts w:ascii="Arial" w:eastAsia="Times New Roman" w:hAnsi="Arial" w:cs="Arial"/>
          <w:lang w:eastAsia="en-GB"/>
        </w:rPr>
      </w:pPr>
    </w:p>
    <w:p w:rsidR="00536B65" w:rsidRPr="00536B65" w:rsidRDefault="00536B65" w:rsidP="00536B65">
      <w:pPr>
        <w:spacing w:after="0" w:line="240" w:lineRule="auto"/>
        <w:rPr>
          <w:rFonts w:ascii="Arial" w:eastAsia="Times New Roman" w:hAnsi="Arial" w:cs="Arial"/>
          <w:lang w:eastAsia="en-GB"/>
        </w:rPr>
      </w:pPr>
    </w:p>
    <w:p w:rsidR="00536B65" w:rsidRPr="00536B65" w:rsidRDefault="00536B65" w:rsidP="00536B65">
      <w:pPr>
        <w:spacing w:after="0" w:line="240" w:lineRule="auto"/>
        <w:rPr>
          <w:rFonts w:ascii="Arial" w:eastAsia="Times New Roman" w:hAnsi="Arial" w:cs="Arial"/>
          <w:lang w:eastAsia="en-GB"/>
        </w:rPr>
      </w:pPr>
    </w:p>
    <w:p w:rsidR="00536B65" w:rsidRPr="00536B65" w:rsidRDefault="00536B65" w:rsidP="00536B65">
      <w:pPr>
        <w:spacing w:after="0" w:line="240" w:lineRule="auto"/>
        <w:rPr>
          <w:rFonts w:ascii="Arial" w:eastAsia="Times New Roman" w:hAnsi="Arial" w:cs="Arial"/>
          <w:b/>
          <w:lang w:eastAsia="en-GB"/>
        </w:rPr>
      </w:pPr>
      <w:r w:rsidRPr="00536B65">
        <w:rPr>
          <w:rFonts w:ascii="Arial" w:eastAsia="Times New Roman" w:hAnsi="Arial" w:cs="Arial"/>
          <w:b/>
          <w:lang w:eastAsia="en-GB"/>
        </w:rPr>
        <w:t>About Wallace &amp; Gromit’s Grand Appeal</w:t>
      </w:r>
    </w:p>
    <w:p w:rsidR="00536B65" w:rsidRPr="00536B65" w:rsidRDefault="00536B65" w:rsidP="00536B65">
      <w:pPr>
        <w:spacing w:after="0" w:line="240" w:lineRule="auto"/>
        <w:rPr>
          <w:rFonts w:ascii="Arial" w:eastAsia="Times New Roman" w:hAnsi="Arial" w:cs="Arial"/>
          <w:lang w:eastAsia="en-GB"/>
        </w:rPr>
      </w:pPr>
    </w:p>
    <w:p w:rsidR="00536B65" w:rsidRPr="00536B65" w:rsidRDefault="00536B65" w:rsidP="00536B65">
      <w:pPr>
        <w:spacing w:after="0" w:line="240" w:lineRule="auto"/>
        <w:rPr>
          <w:rFonts w:ascii="Arial" w:eastAsia="Times New Roman" w:hAnsi="Arial" w:cs="Arial"/>
          <w:lang w:eastAsia="en-GB"/>
        </w:rPr>
      </w:pPr>
      <w:r w:rsidRPr="00536B65">
        <w:rPr>
          <w:rFonts w:ascii="Arial" w:eastAsia="Times New Roman" w:hAnsi="Arial" w:cs="Arial"/>
          <w:lang w:eastAsia="en-GB"/>
        </w:rPr>
        <w:t>In 20 years, The Grand Appeal, the Bristol Children’s Hospital Charity has raised over £30million to support sick babies and children at Bristol Children’s Hospital and the Special Care Baby Unit at St Michael’s Hospital, providing life-saving equipment, patient activities, new services and family accommodation. The Grand Appeal also runs Cots for Tots House – a 12-bedded family accommodation unit for the parents of critically ill babies treated in the Special Care Baby Unit.</w:t>
      </w:r>
    </w:p>
    <w:p w:rsidR="00536B65" w:rsidRPr="00536B65" w:rsidRDefault="00536B65" w:rsidP="00536B65">
      <w:pPr>
        <w:spacing w:after="0" w:line="240" w:lineRule="auto"/>
        <w:rPr>
          <w:rFonts w:ascii="Arial" w:eastAsia="Times New Roman" w:hAnsi="Arial" w:cs="Arial"/>
          <w:lang w:eastAsia="en-GB"/>
        </w:rPr>
      </w:pPr>
    </w:p>
    <w:p w:rsidR="00536B65" w:rsidRPr="00536B65" w:rsidRDefault="00536B65" w:rsidP="00536B65">
      <w:pPr>
        <w:spacing w:after="0" w:line="240" w:lineRule="auto"/>
        <w:rPr>
          <w:rFonts w:ascii="Arial" w:eastAsia="Times New Roman" w:hAnsi="Arial" w:cs="Arial"/>
          <w:lang w:eastAsia="en-GB"/>
        </w:rPr>
      </w:pPr>
      <w:r w:rsidRPr="00536B65">
        <w:rPr>
          <w:rFonts w:ascii="Arial" w:eastAsia="Times New Roman" w:hAnsi="Arial" w:cs="Arial"/>
          <w:lang w:eastAsia="en-GB"/>
        </w:rPr>
        <w:t>Bristol Children’s Hospital is one of the UK’s leading children’s hospitals treating patients from across the South West, South Wales and beyond with life-threatening illnesses and serves as the paediatric intensive care centre for the whole South West region. The hospital is an international, national and regional specialist centre of excellence for a range of services including neurosurgery, burns, cardiac, leukaemia and bone marrow transplants.</w:t>
      </w:r>
    </w:p>
    <w:p w:rsidR="00536B65" w:rsidRPr="00536B65" w:rsidRDefault="00536B65" w:rsidP="00536B65">
      <w:pPr>
        <w:spacing w:after="0" w:line="240" w:lineRule="auto"/>
        <w:rPr>
          <w:rFonts w:ascii="Arial" w:eastAsia="Times New Roman" w:hAnsi="Arial" w:cs="Arial"/>
          <w:lang w:eastAsia="en-GB"/>
        </w:rPr>
      </w:pPr>
    </w:p>
    <w:p w:rsidR="00536B65" w:rsidRPr="00536B65" w:rsidRDefault="00536B65" w:rsidP="00536B65">
      <w:pPr>
        <w:spacing w:after="0" w:line="240" w:lineRule="auto"/>
        <w:rPr>
          <w:rFonts w:ascii="Arial" w:eastAsia="Times New Roman" w:hAnsi="Arial" w:cs="Arial"/>
          <w:lang w:eastAsia="en-GB"/>
        </w:rPr>
      </w:pPr>
      <w:r w:rsidRPr="00536B65">
        <w:rPr>
          <w:rFonts w:ascii="Arial" w:eastAsia="Times New Roman" w:hAnsi="Arial" w:cs="Arial"/>
          <w:lang w:eastAsia="en-GB"/>
        </w:rPr>
        <w:t>The Grand Appeal will benefit from funds raised from the flock of 70 Shaun in the City sculptures placed in Bristol during summer 2015.</w:t>
      </w:r>
    </w:p>
    <w:p w:rsidR="00536B65" w:rsidRPr="00536B65" w:rsidRDefault="00536B65" w:rsidP="00536B65">
      <w:pPr>
        <w:spacing w:after="0" w:line="240" w:lineRule="auto"/>
        <w:rPr>
          <w:rFonts w:ascii="Arial" w:eastAsia="Times New Roman" w:hAnsi="Arial" w:cs="Arial"/>
          <w:lang w:eastAsia="en-GB"/>
        </w:rPr>
      </w:pPr>
    </w:p>
    <w:p w:rsidR="00536B65" w:rsidRPr="00536B65" w:rsidRDefault="00536B65" w:rsidP="00536B65">
      <w:pPr>
        <w:spacing w:after="0" w:line="240" w:lineRule="auto"/>
        <w:rPr>
          <w:rFonts w:ascii="Arial" w:eastAsia="Times New Roman" w:hAnsi="Arial" w:cs="Arial"/>
          <w:lang w:eastAsia="en-GB"/>
        </w:rPr>
      </w:pPr>
      <w:r w:rsidRPr="00536B65">
        <w:rPr>
          <w:rFonts w:ascii="Arial" w:eastAsia="Times New Roman" w:hAnsi="Arial" w:cs="Arial"/>
          <w:lang w:eastAsia="en-GB"/>
        </w:rPr>
        <w:t xml:space="preserve">Since 1995 the multi award-winning charity has enjoyed a unique relationship with </w:t>
      </w:r>
      <w:proofErr w:type="spellStart"/>
      <w:r w:rsidRPr="00536B65">
        <w:rPr>
          <w:rFonts w:ascii="Arial" w:eastAsia="Times New Roman" w:hAnsi="Arial" w:cs="Arial"/>
          <w:lang w:eastAsia="en-GB"/>
        </w:rPr>
        <w:t>Aardman</w:t>
      </w:r>
      <w:proofErr w:type="spellEnd"/>
      <w:r w:rsidRPr="00536B65">
        <w:rPr>
          <w:rFonts w:ascii="Arial" w:eastAsia="Times New Roman" w:hAnsi="Arial" w:cs="Arial"/>
          <w:lang w:eastAsia="en-GB"/>
        </w:rPr>
        <w:t xml:space="preserve"> Animations, whose Oscar-winning characters Wallace and Gromit spearhead the fundraising. The founding directors of </w:t>
      </w:r>
      <w:proofErr w:type="spellStart"/>
      <w:r w:rsidRPr="00536B65">
        <w:rPr>
          <w:rFonts w:ascii="Arial" w:eastAsia="Times New Roman" w:hAnsi="Arial" w:cs="Arial"/>
          <w:lang w:eastAsia="en-GB"/>
        </w:rPr>
        <w:t>Aardman</w:t>
      </w:r>
      <w:proofErr w:type="spellEnd"/>
      <w:r w:rsidRPr="00536B65">
        <w:rPr>
          <w:rFonts w:ascii="Arial" w:eastAsia="Times New Roman" w:hAnsi="Arial" w:cs="Arial"/>
          <w:lang w:eastAsia="en-GB"/>
        </w:rPr>
        <w:t xml:space="preserve"> Animations, David </w:t>
      </w:r>
      <w:proofErr w:type="spellStart"/>
      <w:r w:rsidRPr="00536B65">
        <w:rPr>
          <w:rFonts w:ascii="Arial" w:eastAsia="Times New Roman" w:hAnsi="Arial" w:cs="Arial"/>
          <w:lang w:eastAsia="en-GB"/>
        </w:rPr>
        <w:t>Sproxton</w:t>
      </w:r>
      <w:proofErr w:type="spellEnd"/>
      <w:r w:rsidRPr="00536B65">
        <w:rPr>
          <w:rFonts w:ascii="Arial" w:eastAsia="Times New Roman" w:hAnsi="Arial" w:cs="Arial"/>
          <w:lang w:eastAsia="en-GB"/>
        </w:rPr>
        <w:t xml:space="preserve"> and Peter Lord, as well as the Creator of Wallace and Gromit, Nick Park, are trustees of the Charity.</w:t>
      </w:r>
    </w:p>
    <w:p w:rsidR="00536B65" w:rsidRPr="00536B65" w:rsidRDefault="00536B65" w:rsidP="00536B65">
      <w:pPr>
        <w:spacing w:after="0" w:line="240" w:lineRule="auto"/>
        <w:rPr>
          <w:rFonts w:ascii="Arial" w:eastAsia="Times New Roman" w:hAnsi="Arial" w:cs="Arial"/>
          <w:lang w:eastAsia="en-GB"/>
        </w:rPr>
      </w:pPr>
    </w:p>
    <w:p w:rsidR="00536B65" w:rsidRPr="00536B65" w:rsidRDefault="00536B65" w:rsidP="00536B65">
      <w:pPr>
        <w:spacing w:after="0" w:line="240" w:lineRule="auto"/>
        <w:rPr>
          <w:rFonts w:ascii="Arial" w:eastAsia="Times New Roman" w:hAnsi="Arial" w:cs="Arial"/>
          <w:lang w:eastAsia="en-GB"/>
        </w:rPr>
      </w:pPr>
      <w:r w:rsidRPr="00536B65">
        <w:rPr>
          <w:rFonts w:ascii="Arial" w:eastAsia="Times New Roman" w:hAnsi="Arial" w:cs="Arial"/>
          <w:lang w:eastAsia="en-GB"/>
        </w:rPr>
        <w:t>For more information, visit www.grandappeal.org.uk.</w:t>
      </w:r>
    </w:p>
    <w:p w:rsidR="00536B65" w:rsidRPr="00536B65" w:rsidRDefault="00536B65" w:rsidP="00536B65">
      <w:pPr>
        <w:spacing w:after="0" w:line="240" w:lineRule="auto"/>
        <w:rPr>
          <w:rFonts w:ascii="Arial" w:eastAsia="Times New Roman" w:hAnsi="Arial" w:cs="Arial"/>
          <w:lang w:eastAsia="en-GB"/>
        </w:rPr>
      </w:pPr>
    </w:p>
    <w:p w:rsidR="00536B65" w:rsidRPr="00536B65" w:rsidRDefault="00536B65" w:rsidP="00536B65">
      <w:pPr>
        <w:spacing w:after="0" w:line="240" w:lineRule="auto"/>
        <w:rPr>
          <w:rFonts w:ascii="Arial" w:eastAsia="Times New Roman" w:hAnsi="Arial" w:cs="Arial"/>
          <w:lang w:eastAsia="en-GB"/>
        </w:rPr>
      </w:pPr>
    </w:p>
    <w:p w:rsidR="00536B65" w:rsidRPr="00536B65" w:rsidRDefault="00536B65" w:rsidP="00536B65">
      <w:pPr>
        <w:spacing w:after="0" w:line="240" w:lineRule="auto"/>
        <w:rPr>
          <w:rFonts w:ascii="Arial" w:eastAsia="Times New Roman" w:hAnsi="Arial" w:cs="Arial"/>
          <w:lang w:eastAsia="en-GB"/>
        </w:rPr>
      </w:pPr>
    </w:p>
    <w:p w:rsidR="00D02BA5" w:rsidRDefault="00D02BA5"/>
    <w:sectPr w:rsidR="00D02BA5" w:rsidSect="00535B4E">
      <w:headerReference w:type="even" r:id="rId4"/>
      <w:headerReference w:type="default" r:id="rId5"/>
      <w:footerReference w:type="even" r:id="rId6"/>
      <w:footerReference w:type="default" r:id="rId7"/>
      <w:headerReference w:type="first" r:id="rId8"/>
      <w:footerReference w:type="first" r:id="rId9"/>
      <w:pgSz w:w="11907" w:h="16840" w:code="9"/>
      <w:pgMar w:top="709" w:right="1411" w:bottom="1560" w:left="1411"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413" w:rsidRDefault="00536B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413" w:rsidRDefault="00536B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413" w:rsidRDefault="00536B6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413" w:rsidRDefault="00536B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413" w:rsidRDefault="00536B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64D" w:rsidRDefault="00536B65">
    <w:pPr>
      <w:pStyle w:val="Header"/>
    </w:pPr>
    <w:r>
      <w:rPr>
        <w:rFonts w:ascii="Arial" w:hAnsi="Arial" w:cs="Arial"/>
        <w:i/>
        <w:noProof/>
      </w:rPr>
      <w:drawing>
        <wp:anchor distT="0" distB="0" distL="114300" distR="114300" simplePos="0" relativeHeight="251660288" behindDoc="0" locked="0" layoutInCell="0" allowOverlap="1" wp14:anchorId="3190DAC6" wp14:editId="1D25B29A">
          <wp:simplePos x="0" y="0"/>
          <wp:positionH relativeFrom="column">
            <wp:posOffset>4210334</wp:posOffset>
          </wp:positionH>
          <wp:positionV relativeFrom="paragraph">
            <wp:posOffset>463768</wp:posOffset>
          </wp:positionV>
          <wp:extent cx="2105025" cy="790575"/>
          <wp:effectExtent l="19050" t="0" r="9525" b="0"/>
          <wp:wrapTopAndBottom/>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Pr>
        <w:noProof/>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9264;visibility:visible;mso-wrap-edited:f;mso-position-horizontal-relative:text;mso-position-vertical-relative:text" o:allowincell="f">
          <v:imagedata r:id="rId2" o:title="" cropbottom="-16693f"/>
          <w10:wrap type="square"/>
        </v:shape>
        <o:OLEObject Type="Embed" ProgID="Word.Picture.8" ShapeID="_x0000_s2049" DrawAspect="Content" ObjectID="_1499078089" r:id="rId3"/>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B65"/>
    <w:rsid w:val="00536B65"/>
    <w:rsid w:val="00D02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9A76E21-6308-4669-A790-65EE229A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6B6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6B65"/>
  </w:style>
  <w:style w:type="paragraph" w:styleId="Footer">
    <w:name w:val="footer"/>
    <w:basedOn w:val="Normal"/>
    <w:link w:val="FooterChar"/>
    <w:uiPriority w:val="99"/>
    <w:unhideWhenUsed/>
    <w:rsid w:val="00536B65"/>
    <w:pPr>
      <w:tabs>
        <w:tab w:val="center" w:pos="4513"/>
        <w:tab w:val="right" w:pos="9026"/>
      </w:tabs>
      <w:spacing w:after="0" w:line="240" w:lineRule="auto"/>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536B65"/>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Pash</dc:creator>
  <cp:keywords/>
  <dc:description/>
  <cp:lastModifiedBy>Laura Pash</cp:lastModifiedBy>
  <cp:revision>1</cp:revision>
  <dcterms:created xsi:type="dcterms:W3CDTF">2015-07-22T12:47:00Z</dcterms:created>
  <dcterms:modified xsi:type="dcterms:W3CDTF">2015-07-22T12:48:00Z</dcterms:modified>
</cp:coreProperties>
</file>