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F1066C" w:rsidRDefault="00121BFD" w:rsidP="007F4918">
      <w:pPr>
        <w:spacing w:line="24" w:lineRule="atLeast"/>
        <w:ind w:right="567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6C" w:rsidRPr="007F4918" w:rsidRDefault="00F1066C" w:rsidP="007F4918">
      <w:pPr>
        <w:spacing w:line="24" w:lineRule="atLeast"/>
        <w:ind w:right="-271"/>
        <w:rPr>
          <w:rFonts w:ascii="Arial" w:hAnsi="Arial" w:cs="Arial"/>
          <w:b/>
          <w:sz w:val="22"/>
          <w:lang w:val="en-GB"/>
        </w:rPr>
      </w:pPr>
      <w:r w:rsidRPr="007F4918">
        <w:rPr>
          <w:rFonts w:ascii="Arial" w:hAnsi="Arial"/>
          <w:b/>
          <w:sz w:val="22"/>
        </w:rPr>
        <w:t>Компания Renishaw объявляет о выпуске пакета метрологического п</w:t>
      </w:r>
      <w:r w:rsidR="008F0B68" w:rsidRPr="007F4918">
        <w:rPr>
          <w:rFonts w:ascii="Arial" w:hAnsi="Arial"/>
          <w:b/>
          <w:sz w:val="22"/>
        </w:rPr>
        <w:t>рограммного обеспечения MODUS 2</w:t>
      </w:r>
      <w:r w:rsidR="000E547A" w:rsidRPr="007F4918">
        <w:rPr>
          <w:rFonts w:ascii="Arial" w:hAnsi="Arial" w:cs="Arial"/>
          <w:b/>
          <w:sz w:val="22"/>
          <w:lang w:val="en-GB"/>
        </w:rPr>
        <w:t>™</w:t>
      </w:r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</w:p>
    <w:p w:rsidR="00F1066C" w:rsidRDefault="00F1066C" w:rsidP="007F4918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Компания Renishaw объявляет о выпуске пакета метрологического программного обеспечения MODUS 2, который привносит новые уровни четкости и эффективности в программирование и работу КИМ.</w:t>
      </w:r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  <w:bookmarkStart w:id="0" w:name="_GoBack"/>
      <w:bookmarkEnd w:id="0"/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Основанный на отлично зарекомендовавшей себя и высокоэффективной платформе MODUS и обеспечивающий поддержку 3- и 5-осевых систем Renishaw для КИМ, MODUS 2 был разработан для обеспечения максимального удобства его использования. Инновационный интерфейс прост в изучении для новых пользователей, а также обеспечивает возможность более быстрого программирования, что гарантирует беспрецедентные уровни производительности с использованием CAD-модели или без неё.</w:t>
      </w:r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Механизм взаимодействия с пользователями простроен таким образом, чтобы не было различий при использовании программного обеспечения в online- или в offline-режиме, в котором обеспечивается полноценное моделирование с управлением скоростью, а также разработка и визуализация последовательности измерения.</w:t>
      </w:r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Новый дизайн интерфейса программного обеспечения, появление технологии перемещения «Над поверхностью», стратегия интеллектуального измерения, автоматическое создание отчётов и интерактивная виртуальная модель КИМ, – вот всего лишь некоторые из нововведений, повышающие эффективность работы пользователей. Начиная от простых измерений на КИМ с ручным управлением и заканчивая измерениями изделий сложной формы с использованием многоосевых систем, MODUS 2 автоматически адаптируется и обеспечивает только те функции, которые соответствуют текущей задаче.</w:t>
      </w:r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Интеллектуальное извлечение данных и информации из CAD-моделей по основополагающей геометрии определяет стратегию измерения. Однако согласованность методов измерения имеет наивысший приоритет в рамках одной организации, и MODUS 2 способствует этому, позволяя пользователям сотрудничать при выборе свойств и параметров сбора данных, таких как алгоритмы припасовки и фильтрация.</w:t>
      </w:r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</w:p>
    <w:p w:rsidR="00F1066C" w:rsidRPr="00F1066C" w:rsidRDefault="00F1066C" w:rsidP="007F4918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5–10 октября 2015 г. на выставке EMO 2015, которая будет проходить в Милане, посетители получат возможность увидеть новый пакет метрологического программного обеспечения MODUS 2, представленный компанией Renishaw в зале 5, стенд D15.</w:t>
      </w:r>
    </w:p>
    <w:p w:rsidR="00F1066C" w:rsidRDefault="00F1066C" w:rsidP="007F4918">
      <w:pPr>
        <w:spacing w:line="24" w:lineRule="atLeast"/>
        <w:ind w:right="-271"/>
        <w:rPr>
          <w:rFonts w:ascii="Arial" w:hAnsi="Arial" w:cs="Arial"/>
        </w:rPr>
      </w:pPr>
    </w:p>
    <w:p w:rsidR="007F4918" w:rsidRPr="00F1066C" w:rsidRDefault="007F4918" w:rsidP="007F4918">
      <w:pPr>
        <w:spacing w:line="24" w:lineRule="atLeast"/>
        <w:ind w:right="-271"/>
        <w:rPr>
          <w:rFonts w:ascii="Arial" w:hAnsi="Arial" w:cs="Arial"/>
        </w:rPr>
      </w:pPr>
      <w:r w:rsidRPr="007F4918">
        <w:rPr>
          <w:rFonts w:ascii="Arial" w:hAnsi="Arial" w:cs="Arial"/>
        </w:rPr>
        <w:t>Подробности на сайте www.renishaw.ru/cmm.</w:t>
      </w:r>
    </w:p>
    <w:p w:rsidR="00F1066C" w:rsidRPr="007F4918" w:rsidRDefault="007F4918" w:rsidP="007F4918">
      <w:pPr>
        <w:pStyle w:val="NormalWeb"/>
        <w:spacing w:line="24" w:lineRule="atLeast"/>
        <w:jc w:val="center"/>
        <w:rPr>
          <w:rFonts w:ascii="Arial" w:hAnsi="Arial" w:cs="Arial"/>
          <w:sz w:val="22"/>
          <w:szCs w:val="20"/>
        </w:rPr>
      </w:pPr>
      <w:r w:rsidRPr="007F4918">
        <w:rPr>
          <w:rFonts w:ascii="Arial" w:hAnsi="Arial"/>
          <w:sz w:val="22"/>
        </w:rPr>
        <w:t>-</w:t>
      </w:r>
      <w:r w:rsidR="00F1066C" w:rsidRPr="007F4918">
        <w:rPr>
          <w:rFonts w:ascii="Arial" w:hAnsi="Arial"/>
          <w:sz w:val="22"/>
        </w:rPr>
        <w:t>Конец</w:t>
      </w:r>
      <w:r w:rsidRPr="007F4918">
        <w:rPr>
          <w:rFonts w:ascii="Arial" w:hAnsi="Arial"/>
          <w:sz w:val="22"/>
        </w:rPr>
        <w:t>-</w:t>
      </w:r>
    </w:p>
    <w:sectPr w:rsidR="00F1066C" w:rsidRPr="007F491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66" w:rsidRDefault="00906366" w:rsidP="002E2F8C">
      <w:r>
        <w:separator/>
      </w:r>
    </w:p>
  </w:endnote>
  <w:endnote w:type="continuationSeparator" w:id="0">
    <w:p w:rsidR="00906366" w:rsidRDefault="0090636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66" w:rsidRDefault="00906366" w:rsidP="002E2F8C">
      <w:r>
        <w:separator/>
      </w:r>
    </w:p>
  </w:footnote>
  <w:footnote w:type="continuationSeparator" w:id="0">
    <w:p w:rsidR="00906366" w:rsidRDefault="00906366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0E547A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826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C1CE4"/>
    <w:rsid w:val="007C4DCE"/>
    <w:rsid w:val="007D5450"/>
    <w:rsid w:val="007F4918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0B68"/>
    <w:rsid w:val="008F7BD0"/>
    <w:rsid w:val="00906366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1066C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2263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6</cp:revision>
  <cp:lastPrinted>2015-06-09T12:12:00Z</cp:lastPrinted>
  <dcterms:created xsi:type="dcterms:W3CDTF">2015-06-24T11:06:00Z</dcterms:created>
  <dcterms:modified xsi:type="dcterms:W3CDTF">2015-09-09T09:24:00Z</dcterms:modified>
</cp:coreProperties>
</file>