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88A" w:rsidRPr="00516896" w:rsidRDefault="00121BFD" w:rsidP="00516896">
      <w:pPr>
        <w:spacing w:line="24" w:lineRule="atLeast"/>
        <w:ind w:right="567"/>
        <w:rPr>
          <w:rFonts w:ascii="Arial" w:hAnsi="Arial" w:cs="Arial"/>
        </w:rPr>
      </w:pPr>
      <w:r w:rsidRPr="00516896">
        <w:rPr>
          <w:rFonts w:ascii="Arial" w:hAnsi="Arial" w:cs="Arial"/>
          <w:noProof/>
          <w:lang w:val="en-GB" w:eastAsia="zh-TW" w:bidi="ar-SA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ED1" w:rsidRPr="00516896" w:rsidRDefault="00720134" w:rsidP="00516896">
      <w:pPr>
        <w:spacing w:line="24" w:lineRule="atLeast"/>
        <w:rPr>
          <w:rFonts w:ascii="Arial" w:hAnsi="Arial" w:cs="Arial"/>
          <w:b/>
          <w:sz w:val="22"/>
        </w:rPr>
      </w:pPr>
      <w:r w:rsidRPr="00516896">
        <w:rPr>
          <w:rFonts w:ascii="Arial" w:hAnsi="Arial" w:cs="Arial"/>
          <w:b/>
          <w:sz w:val="22"/>
        </w:rPr>
        <w:t>Nový software pro Ballbar QC20-W rozšiřuje možnosti systému o schopnost sbírání naměřených dat v průběhu času</w:t>
      </w:r>
    </w:p>
    <w:p w:rsidR="00326CC4" w:rsidRPr="00516896" w:rsidRDefault="00326CC4" w:rsidP="00516896">
      <w:pPr>
        <w:spacing w:line="24" w:lineRule="atLeast"/>
        <w:rPr>
          <w:rFonts w:ascii="Arial" w:hAnsi="Arial" w:cs="Arial"/>
        </w:rPr>
      </w:pPr>
    </w:p>
    <w:p w:rsidR="00720134" w:rsidRPr="00516896" w:rsidRDefault="00E339D6" w:rsidP="00516896">
      <w:pPr>
        <w:spacing w:line="24" w:lineRule="atLeast"/>
        <w:rPr>
          <w:rFonts w:ascii="Arial" w:hAnsi="Arial" w:cs="Arial"/>
        </w:rPr>
      </w:pPr>
      <w:r w:rsidRPr="00516896">
        <w:rPr>
          <w:rFonts w:ascii="Arial" w:hAnsi="Arial" w:cs="Arial"/>
        </w:rPr>
        <w:t>Společnost Renishaw na veletrhu EMO 2015 představuje software Ballbar Trace – nový softwarový balíček pro sběr dat naměřených v průběhu času kalibračním přístrojem Renishaw QC20-W Ballbar. Nový software je pro stávající uživatele QC20-W k dispozici bezplatně a otevírá možnosti pro mnoho nových způsobů využití přístroje, včetně statického monitorování a sběru dat dle ISO 10791-6. Pro Ballbar Trace bude rovněž vydána nová verze analyzačního software XCal-View, který umožní rozsáhlejší analýzu naměřených dat než dosud.</w:t>
      </w:r>
    </w:p>
    <w:p w:rsidR="00532F54" w:rsidRPr="00516896" w:rsidRDefault="00532F54" w:rsidP="00516896">
      <w:pPr>
        <w:spacing w:line="24" w:lineRule="atLeast"/>
        <w:rPr>
          <w:rFonts w:ascii="Arial" w:hAnsi="Arial" w:cs="Arial"/>
        </w:rPr>
      </w:pPr>
    </w:p>
    <w:p w:rsidR="00C37929" w:rsidRPr="00516896" w:rsidRDefault="0043007C" w:rsidP="00516896">
      <w:pPr>
        <w:spacing w:line="24" w:lineRule="atLeast"/>
        <w:rPr>
          <w:rFonts w:ascii="Arial" w:hAnsi="Arial" w:cs="Arial"/>
        </w:rPr>
      </w:pPr>
      <w:r w:rsidRPr="00516896">
        <w:rPr>
          <w:rFonts w:ascii="Arial" w:hAnsi="Arial" w:cs="Arial"/>
        </w:rPr>
        <w:t>QC20-W je bezdrátový teleskopický ballbar určený pro velmi přesné měření délkových odchylek. QC20-W je optimalizován pro diagnostiku parametrů a ověřování výkonu CNC obráběcích strojů. Kontroly stavu strojů pomocí QC20-W významně snižují náklady spojené s prostoji, zmetky nebo neplánovanými opravami strojů.</w:t>
      </w:r>
    </w:p>
    <w:p w:rsidR="00720134" w:rsidRPr="00516896" w:rsidRDefault="00720134" w:rsidP="00516896">
      <w:pPr>
        <w:spacing w:line="24" w:lineRule="atLeast"/>
        <w:rPr>
          <w:rFonts w:ascii="Arial" w:hAnsi="Arial" w:cs="Arial"/>
        </w:rPr>
      </w:pPr>
    </w:p>
    <w:p w:rsidR="00121BFD" w:rsidRPr="00516896" w:rsidRDefault="00720134" w:rsidP="00516896">
      <w:pPr>
        <w:spacing w:line="24" w:lineRule="atLeast"/>
        <w:rPr>
          <w:rFonts w:ascii="Arial" w:hAnsi="Arial" w:cs="Arial"/>
        </w:rPr>
      </w:pPr>
      <w:r w:rsidRPr="00516896">
        <w:rPr>
          <w:rFonts w:ascii="Arial" w:hAnsi="Arial" w:cs="Arial"/>
        </w:rPr>
        <w:t>Norma ISO 10791 stanovuje podmínky ověřování obráběcích center se 4 nebo 5 osami.</w:t>
      </w:r>
    </w:p>
    <w:p w:rsidR="00720134" w:rsidRPr="00516896" w:rsidRDefault="00AF472F" w:rsidP="00516896">
      <w:pPr>
        <w:spacing w:line="24" w:lineRule="atLeast"/>
        <w:rPr>
          <w:rFonts w:ascii="Arial" w:hAnsi="Arial" w:cs="Arial"/>
        </w:rPr>
      </w:pPr>
      <w:r w:rsidRPr="00516896">
        <w:rPr>
          <w:rFonts w:ascii="Arial" w:hAnsi="Arial" w:cs="Arial"/>
        </w:rPr>
        <w:t>Část 6 normy ISO 10791 dokumentuje testy ověřování kinematického chování stroje pomocí Ballbaru. Data získaná z komplexního měření víceosých pohybů stroje jsou využita k ověření přesnosti interpolace pohybu ve třech tradičních kartézských osách a současně jedné či dvou rotačních osách.</w:t>
      </w:r>
    </w:p>
    <w:p w:rsidR="00720134" w:rsidRPr="00516896" w:rsidRDefault="00720134" w:rsidP="00516896">
      <w:pPr>
        <w:spacing w:line="24" w:lineRule="atLeast"/>
        <w:rPr>
          <w:rFonts w:ascii="Arial" w:hAnsi="Arial" w:cs="Arial"/>
        </w:rPr>
      </w:pPr>
    </w:p>
    <w:p w:rsidR="00BB4418" w:rsidRPr="00516896" w:rsidRDefault="00BB4418" w:rsidP="00516896">
      <w:pPr>
        <w:spacing w:line="24" w:lineRule="atLeast"/>
        <w:rPr>
          <w:rFonts w:ascii="Arial" w:hAnsi="Arial" w:cs="Arial"/>
        </w:rPr>
      </w:pPr>
      <w:r w:rsidRPr="00516896">
        <w:rPr>
          <w:rFonts w:ascii="Arial" w:hAnsi="Arial" w:cs="Arial"/>
        </w:rPr>
        <w:t>Rychlá analýza dat podle mezinárodních norem</w:t>
      </w:r>
    </w:p>
    <w:p w:rsidR="00BB4418" w:rsidRPr="00516896" w:rsidRDefault="00BB4418" w:rsidP="00516896">
      <w:pPr>
        <w:spacing w:line="24" w:lineRule="atLeast"/>
        <w:rPr>
          <w:rFonts w:ascii="Arial" w:hAnsi="Arial" w:cs="Arial"/>
        </w:rPr>
      </w:pPr>
    </w:p>
    <w:p w:rsidR="00C37929" w:rsidRPr="00516896" w:rsidRDefault="005B0016" w:rsidP="00516896">
      <w:pPr>
        <w:spacing w:line="24" w:lineRule="atLeast"/>
        <w:rPr>
          <w:rFonts w:ascii="Arial" w:hAnsi="Arial" w:cs="Arial"/>
        </w:rPr>
      </w:pPr>
      <w:r w:rsidRPr="00516896">
        <w:rPr>
          <w:rFonts w:ascii="Arial" w:hAnsi="Arial" w:cs="Arial"/>
        </w:rPr>
        <w:t>Nová verze software XCal-View 2.3 pro datovou analýzu nabízí uživatelům možnost rychle přezkoumat a vyhodnotit data získaná pomocí Ballbar Trace.  Rovněž umožňuje okamžitý reporting ve formátu ISO 10791-6.</w:t>
      </w:r>
    </w:p>
    <w:p w:rsidR="00C37929" w:rsidRPr="00516896" w:rsidRDefault="00C37929" w:rsidP="00516896">
      <w:pPr>
        <w:spacing w:line="24" w:lineRule="atLeast"/>
        <w:rPr>
          <w:rFonts w:ascii="Arial" w:hAnsi="Arial" w:cs="Arial"/>
        </w:rPr>
      </w:pPr>
    </w:p>
    <w:p w:rsidR="00E61EC9" w:rsidRPr="00516896" w:rsidRDefault="00981981" w:rsidP="00516896">
      <w:pPr>
        <w:spacing w:line="24" w:lineRule="atLeast"/>
        <w:rPr>
          <w:rFonts w:ascii="Arial" w:hAnsi="Arial" w:cs="Arial"/>
        </w:rPr>
      </w:pPr>
      <w:r w:rsidRPr="00516896">
        <w:rPr>
          <w:rFonts w:ascii="Arial" w:hAnsi="Arial" w:cs="Arial"/>
        </w:rPr>
        <w:t xml:space="preserve">Pro všechny stávající uživatele XCal-View je verze XCal-View 2.3 k dispozici bezplatně. Noví uživatelé si budou moci tento software zakoupit prostřednictvím místního zastoupení společnosti Renishaw. Ballbar Trace i XCal-View 2.3 budou k dispozici ke stažení na </w:t>
      </w:r>
      <w:hyperlink r:id="rId8">
        <w:r w:rsidRPr="00516896">
          <w:rPr>
            <w:rFonts w:ascii="Arial" w:hAnsi="Arial" w:cs="Arial"/>
          </w:rPr>
          <w:t>www.renishaw.com/ballbartrace</w:t>
        </w:r>
      </w:hyperlink>
      <w:r w:rsidRPr="00516896">
        <w:rPr>
          <w:rFonts w:ascii="Arial" w:hAnsi="Arial" w:cs="Arial"/>
        </w:rPr>
        <w:t>.</w:t>
      </w:r>
    </w:p>
    <w:p w:rsidR="00304407" w:rsidRPr="00516896" w:rsidRDefault="00304407" w:rsidP="00516896">
      <w:pPr>
        <w:spacing w:line="24" w:lineRule="atLeast"/>
        <w:rPr>
          <w:rFonts w:ascii="Arial" w:hAnsi="Arial" w:cs="Arial"/>
        </w:rPr>
      </w:pPr>
    </w:p>
    <w:p w:rsidR="00041EF0" w:rsidRPr="00516896" w:rsidRDefault="00981981" w:rsidP="00516896">
      <w:pPr>
        <w:spacing w:line="24" w:lineRule="atLeast"/>
        <w:rPr>
          <w:rFonts w:ascii="Arial" w:hAnsi="Arial" w:cs="Arial"/>
        </w:rPr>
      </w:pPr>
      <w:r w:rsidRPr="00516896">
        <w:rPr>
          <w:rFonts w:ascii="Arial" w:hAnsi="Arial" w:cs="Arial"/>
        </w:rPr>
        <w:t>Ballbar Trace společně s XCal-View verze 2.3 poskytuje jednoduchý, ale velmi účinný nástroj pro splnění požadavků normy ISO 10791-6 a pro ještě flexibilnější využití QC20-W. Další vývoj Ballbar Trace bude směřovat k dalšímu rozšiřování funkčnosti.</w:t>
      </w:r>
    </w:p>
    <w:p w:rsidR="00C37929" w:rsidRPr="00516896" w:rsidRDefault="00C37929" w:rsidP="00516896">
      <w:pPr>
        <w:spacing w:line="24" w:lineRule="atLeast"/>
        <w:rPr>
          <w:rFonts w:ascii="Arial" w:hAnsi="Arial" w:cs="Arial"/>
        </w:rPr>
      </w:pPr>
    </w:p>
    <w:p w:rsidR="00A75378" w:rsidRPr="00516896" w:rsidRDefault="00A75378" w:rsidP="00516896">
      <w:pPr>
        <w:spacing w:line="24" w:lineRule="atLeast"/>
        <w:rPr>
          <w:rFonts w:ascii="Arial" w:hAnsi="Arial" w:cs="Arial"/>
        </w:rPr>
      </w:pPr>
      <w:r w:rsidRPr="00516896">
        <w:rPr>
          <w:rFonts w:ascii="Arial" w:hAnsi="Arial" w:cs="Arial"/>
        </w:rPr>
        <w:t xml:space="preserve">Další informace o produktech Renishaw pro kalibraci a monitorování naleznete na </w:t>
      </w:r>
      <w:hyperlink r:id="rId9" w:history="1">
        <w:r w:rsidR="002A589D" w:rsidRPr="00516896">
          <w:rPr>
            <w:rStyle w:val="Hyperlink"/>
            <w:rFonts w:ascii="Arial" w:hAnsi="Arial" w:cs="Arial"/>
            <w:color w:val="auto"/>
            <w:u w:val="none"/>
          </w:rPr>
          <w:t>www.renishaw.cz/calibration</w:t>
        </w:r>
      </w:hyperlink>
      <w:r w:rsidR="002A589D" w:rsidRPr="00516896">
        <w:rPr>
          <w:rFonts w:ascii="Arial" w:hAnsi="Arial" w:cs="Arial"/>
        </w:rPr>
        <w:t>.</w:t>
      </w:r>
    </w:p>
    <w:p w:rsidR="0006668E" w:rsidRPr="00516896" w:rsidRDefault="0079099B" w:rsidP="00516896">
      <w:pPr>
        <w:pStyle w:val="NormalWeb"/>
        <w:spacing w:line="24" w:lineRule="atLeast"/>
        <w:jc w:val="center"/>
        <w:rPr>
          <w:rFonts w:ascii="Arial" w:hAnsi="Arial" w:cs="Arial"/>
          <w:sz w:val="22"/>
          <w:szCs w:val="20"/>
        </w:rPr>
      </w:pPr>
      <w:r w:rsidRPr="00516896">
        <w:rPr>
          <w:rFonts w:ascii="Arial" w:hAnsi="Arial" w:cs="Arial"/>
          <w:sz w:val="22"/>
          <w:szCs w:val="20"/>
        </w:rPr>
        <w:t>-</w:t>
      </w:r>
      <w:r w:rsidR="00041EF0" w:rsidRPr="00516896">
        <w:rPr>
          <w:rFonts w:ascii="Arial" w:hAnsi="Arial" w:cs="Arial"/>
          <w:sz w:val="22"/>
          <w:szCs w:val="20"/>
        </w:rPr>
        <w:t>Konec</w:t>
      </w:r>
      <w:r w:rsidRPr="00516896">
        <w:rPr>
          <w:rFonts w:ascii="Arial" w:hAnsi="Arial" w:cs="Arial"/>
          <w:sz w:val="22"/>
          <w:szCs w:val="20"/>
        </w:rPr>
        <w:t>-</w:t>
      </w:r>
      <w:bookmarkStart w:id="0" w:name="_GoBack"/>
      <w:bookmarkEnd w:id="0"/>
    </w:p>
    <w:sectPr w:rsidR="0006668E" w:rsidRPr="00516896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A589D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16896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9099B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cs-CZ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/ballbartra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nishaw.cz/calib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2331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8</cp:revision>
  <cp:lastPrinted>2015-06-09T12:12:00Z</cp:lastPrinted>
  <dcterms:created xsi:type="dcterms:W3CDTF">2015-06-24T10:58:00Z</dcterms:created>
  <dcterms:modified xsi:type="dcterms:W3CDTF">2015-09-07T08:36:00Z</dcterms:modified>
</cp:coreProperties>
</file>