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8A" w:rsidRPr="003A57E7" w:rsidRDefault="007A7B1F" w:rsidP="00B1581F">
      <w:pPr>
        <w:spacing w:line="288" w:lineRule="auto"/>
        <w:ind w:right="567"/>
        <w:rPr>
          <w:rFonts w:ascii="Arial" w:hAnsi="Arial" w:cs="Arial"/>
        </w:rPr>
      </w:pPr>
      <w:r w:rsidRPr="003A57E7">
        <w:rPr>
          <w:rFonts w:ascii="Arial" w:hAnsi="Arial" w:cs="Arial"/>
          <w:i/>
          <w:noProof/>
          <w:lang w:val="en-GB" w:eastAsia="zh-TW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4AE" w:rsidRPr="00B1581F" w:rsidRDefault="00C57481" w:rsidP="00B1581F">
      <w:pPr>
        <w:spacing w:line="288" w:lineRule="auto"/>
        <w:rPr>
          <w:rFonts w:ascii="Arial" w:hAnsi="Arial" w:cs="Arial"/>
          <w:b/>
          <w:sz w:val="22"/>
        </w:rPr>
      </w:pPr>
      <w:r w:rsidRPr="00B1581F">
        <w:rPr>
          <w:rFonts w:ascii="Arial" w:hAnsi="Arial" w:cs="Arial"/>
          <w:b/>
          <w:sz w:val="22"/>
        </w:rPr>
        <w:t>Rozšíření možností laseru XL-80 o provádění diagonálních testů</w:t>
      </w:r>
    </w:p>
    <w:p w:rsidR="0049560D" w:rsidRPr="00B1581F" w:rsidRDefault="0049560D" w:rsidP="00B1581F">
      <w:pPr>
        <w:spacing w:line="288" w:lineRule="auto"/>
        <w:rPr>
          <w:rFonts w:ascii="Arial" w:hAnsi="Arial" w:cs="Arial"/>
        </w:rPr>
      </w:pPr>
    </w:p>
    <w:p w:rsidR="0097421B" w:rsidRPr="00B1581F" w:rsidRDefault="00ED536D" w:rsidP="00B1581F">
      <w:pPr>
        <w:spacing w:line="288" w:lineRule="auto"/>
        <w:rPr>
          <w:rFonts w:ascii="Arial" w:hAnsi="Arial" w:cs="Arial"/>
        </w:rPr>
      </w:pPr>
      <w:r w:rsidRPr="00B1581F">
        <w:rPr>
          <w:rFonts w:ascii="Arial" w:hAnsi="Arial" w:cs="Arial"/>
        </w:rPr>
        <w:t xml:space="preserve">Společnost Renishaw na veletrhu EMO 2015 představí nové řešení pro lineární diagonální měření přesnosti strojů. Laserové diagonální testy lze použít k měření diagonálního polohování a reverzačních chyb podle norem B5.54 a ISO 230-6. Normy ISO 230-6 stanovují, že zkoušky diagonální přesnosti polohování umožňují odhad volumetrické přesnosti obráběcího stroje. Tato nová souprava se snadno a rychle seřizuje, jednoduše se vyrovnává a umožňuje rychlou analýzu naměřených dat podle mezinárodních norem. </w:t>
      </w:r>
    </w:p>
    <w:p w:rsidR="0097421B" w:rsidRPr="00B1581F" w:rsidRDefault="0097421B" w:rsidP="00B1581F">
      <w:pPr>
        <w:spacing w:line="288" w:lineRule="auto"/>
        <w:rPr>
          <w:rFonts w:ascii="Arial" w:hAnsi="Arial" w:cs="Arial"/>
        </w:rPr>
      </w:pPr>
    </w:p>
    <w:p w:rsidR="00A70260" w:rsidRPr="00B1581F" w:rsidRDefault="0049560D" w:rsidP="00B1581F">
      <w:pPr>
        <w:spacing w:line="288" w:lineRule="auto"/>
        <w:rPr>
          <w:rFonts w:ascii="Arial" w:hAnsi="Arial" w:cs="Arial"/>
        </w:rPr>
      </w:pPr>
      <w:r w:rsidRPr="00B1581F">
        <w:rPr>
          <w:rFonts w:ascii="Arial" w:hAnsi="Arial" w:cs="Arial"/>
        </w:rPr>
        <w:t>Souprava pro lineární diagonální měření od společnosti Renishaw nabízí vše, co je potřeba k provádění laserových diagonálních testů laserovým interferometrickým systémem XL-80. Konstrukce soupravy výrazně zjednodušuje seřizování systému díky speciální magnetické upínací desce, která umožňuje snadné upevnění soupravy včetně interferometru XL80 a optických prvků k loži kontrolovaného stroje. Sestava usměrňovače</w:t>
      </w:r>
      <w:bookmarkStart w:id="0" w:name="_GoBack"/>
      <w:bookmarkEnd w:id="0"/>
      <w:r w:rsidRPr="00B1581F">
        <w:rPr>
          <w:rFonts w:ascii="Arial" w:hAnsi="Arial" w:cs="Arial"/>
        </w:rPr>
        <w:t xml:space="preserve"> paprsku a otočného zrcadla (obojí na upínací desce) pak poskytuje velice pohodlný způsob vyrovnání laserového paprsku s diagonálami stroje. </w:t>
      </w:r>
    </w:p>
    <w:p w:rsidR="00A70260" w:rsidRPr="00B1581F" w:rsidRDefault="00A70260" w:rsidP="00B1581F">
      <w:pPr>
        <w:spacing w:line="288" w:lineRule="auto"/>
        <w:rPr>
          <w:rFonts w:ascii="Arial" w:hAnsi="Arial" w:cs="Arial"/>
        </w:rPr>
      </w:pPr>
    </w:p>
    <w:p w:rsidR="003008E4" w:rsidRPr="00B1581F" w:rsidRDefault="003008E4" w:rsidP="00B1581F">
      <w:pPr>
        <w:spacing w:line="288" w:lineRule="auto"/>
        <w:rPr>
          <w:rFonts w:ascii="Arial" w:hAnsi="Arial" w:cs="Arial"/>
        </w:rPr>
      </w:pPr>
      <w:r w:rsidRPr="00B1581F">
        <w:rPr>
          <w:rFonts w:ascii="Arial" w:hAnsi="Arial" w:cs="Arial"/>
        </w:rPr>
        <w:t>Klíčovou výhodou této nové soupravy je rychlost ustavení celé optické sestavy včetně laseru pro měření jedné diagonály a po dokončení měření snadné přemístění celé sestavy pro měření v další diagonále.</w:t>
      </w:r>
    </w:p>
    <w:p w:rsidR="003008E4" w:rsidRPr="00B1581F" w:rsidRDefault="003008E4" w:rsidP="00B1581F">
      <w:pPr>
        <w:spacing w:line="288" w:lineRule="auto"/>
        <w:rPr>
          <w:rFonts w:ascii="Arial" w:hAnsi="Arial" w:cs="Arial"/>
        </w:rPr>
      </w:pPr>
    </w:p>
    <w:p w:rsidR="002054AE" w:rsidRPr="00B1581F" w:rsidRDefault="003008E4" w:rsidP="00B1581F">
      <w:pPr>
        <w:spacing w:line="288" w:lineRule="auto"/>
        <w:rPr>
          <w:rFonts w:ascii="Arial" w:hAnsi="Arial" w:cs="Arial"/>
        </w:rPr>
      </w:pPr>
      <w:r w:rsidRPr="00B1581F">
        <w:rPr>
          <w:rFonts w:ascii="Arial" w:hAnsi="Arial" w:cs="Arial"/>
        </w:rPr>
        <w:t>Společnost Renishaw dodává spolu s hardwarovým systémem i software pro snadné provádění laserových diagonálních testů. XCal-View umožňuje pohodlnou analýzu dat pro laserové diagonální testy podle norem ISO 230-6 a B5.54. Tato aplikace může přebírat data z laserových diagonálních testů a vytvořit zprávu, která ukáže klíčové odchylky i s grafickým zobrazením výsledků.</w:t>
      </w:r>
    </w:p>
    <w:p w:rsidR="0006668E" w:rsidRPr="00B1581F" w:rsidRDefault="0006668E" w:rsidP="00B1581F">
      <w:pPr>
        <w:spacing w:line="288" w:lineRule="auto"/>
        <w:rPr>
          <w:rFonts w:ascii="Arial" w:hAnsi="Arial" w:cs="Arial"/>
        </w:rPr>
      </w:pPr>
    </w:p>
    <w:p w:rsidR="000F18A5" w:rsidRPr="00B1581F" w:rsidRDefault="000F18A5" w:rsidP="00B1581F">
      <w:pPr>
        <w:spacing w:line="288" w:lineRule="auto"/>
        <w:rPr>
          <w:rFonts w:ascii="Arial" w:hAnsi="Arial" w:cs="Arial"/>
        </w:rPr>
      </w:pPr>
      <w:r w:rsidRPr="00B1581F">
        <w:rPr>
          <w:rFonts w:ascii="Arial" w:hAnsi="Arial" w:cs="Arial"/>
        </w:rPr>
        <w:t xml:space="preserve">Další informace o produktech Renishaw pro kalibraci a monitorování naleznete na </w:t>
      </w:r>
      <w:hyperlink r:id="rId8" w:history="1">
        <w:r w:rsidR="00925436" w:rsidRPr="00B1581F">
          <w:rPr>
            <w:rStyle w:val="Hyperlink"/>
            <w:rFonts w:ascii="Arial" w:hAnsi="Arial" w:cs="Arial"/>
            <w:color w:val="auto"/>
            <w:u w:val="none"/>
          </w:rPr>
          <w:t>www.renishaw.cz/calibration</w:t>
        </w:r>
      </w:hyperlink>
      <w:r w:rsidR="00925436" w:rsidRPr="00B1581F">
        <w:rPr>
          <w:rFonts w:ascii="Arial" w:hAnsi="Arial" w:cs="Arial"/>
        </w:rPr>
        <w:t>.</w:t>
      </w:r>
    </w:p>
    <w:p w:rsidR="00033875" w:rsidRPr="00B1581F" w:rsidRDefault="00B1581F" w:rsidP="00B1581F">
      <w:pPr>
        <w:pStyle w:val="NormalWeb"/>
        <w:spacing w:line="288" w:lineRule="auto"/>
        <w:jc w:val="center"/>
        <w:rPr>
          <w:rFonts w:ascii="Arial" w:hAnsi="Arial" w:cs="Arial"/>
          <w:sz w:val="22"/>
          <w:szCs w:val="20"/>
        </w:rPr>
      </w:pPr>
      <w:r w:rsidRPr="00B1581F">
        <w:rPr>
          <w:rFonts w:ascii="Arial" w:hAnsi="Arial" w:cs="Arial"/>
          <w:sz w:val="22"/>
        </w:rPr>
        <w:t>-</w:t>
      </w:r>
      <w:r w:rsidR="00033875" w:rsidRPr="00B1581F">
        <w:rPr>
          <w:rFonts w:ascii="Arial" w:hAnsi="Arial" w:cs="Arial"/>
          <w:sz w:val="22"/>
        </w:rPr>
        <w:t>Konec</w:t>
      </w:r>
      <w:r w:rsidRPr="00B1581F">
        <w:rPr>
          <w:rFonts w:ascii="Arial" w:hAnsi="Arial" w:cs="Arial"/>
          <w:sz w:val="22"/>
        </w:rPr>
        <w:t>-</w:t>
      </w:r>
    </w:p>
    <w:p w:rsidR="00033875" w:rsidRPr="003A57E7" w:rsidRDefault="00033875" w:rsidP="00F71F07">
      <w:pPr>
        <w:rPr>
          <w:rFonts w:ascii="Arial" w:hAnsi="Arial" w:cs="Arial"/>
        </w:rPr>
      </w:pPr>
    </w:p>
    <w:sectPr w:rsidR="00033875" w:rsidRPr="003A57E7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465" w:rsidRDefault="00C92465" w:rsidP="002E2F8C">
      <w:r>
        <w:separator/>
      </w:r>
    </w:p>
  </w:endnote>
  <w:endnote w:type="continuationSeparator" w:id="0">
    <w:p w:rsidR="00C92465" w:rsidRDefault="00C92465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465" w:rsidRDefault="00C92465" w:rsidP="002E2F8C">
      <w:r>
        <w:separator/>
      </w:r>
    </w:p>
  </w:footnote>
  <w:footnote w:type="continuationSeparator" w:id="0">
    <w:p w:rsidR="00C92465" w:rsidRDefault="00C92465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4CED"/>
    <w:multiLevelType w:val="hybridMultilevel"/>
    <w:tmpl w:val="DF1A8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520A5"/>
    <w:multiLevelType w:val="hybridMultilevel"/>
    <w:tmpl w:val="0F1C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7B0A"/>
    <w:rsid w:val="00033875"/>
    <w:rsid w:val="000566E5"/>
    <w:rsid w:val="0006668E"/>
    <w:rsid w:val="000916F6"/>
    <w:rsid w:val="00092319"/>
    <w:rsid w:val="000B6575"/>
    <w:rsid w:val="000F18A5"/>
    <w:rsid w:val="0012029C"/>
    <w:rsid w:val="0016753A"/>
    <w:rsid w:val="00180B30"/>
    <w:rsid w:val="00182797"/>
    <w:rsid w:val="001A5B15"/>
    <w:rsid w:val="002054AE"/>
    <w:rsid w:val="0021126F"/>
    <w:rsid w:val="0021225A"/>
    <w:rsid w:val="00221027"/>
    <w:rsid w:val="00227CE4"/>
    <w:rsid w:val="00243606"/>
    <w:rsid w:val="002469DB"/>
    <w:rsid w:val="002E2F8C"/>
    <w:rsid w:val="003008E4"/>
    <w:rsid w:val="003377F3"/>
    <w:rsid w:val="003647B3"/>
    <w:rsid w:val="0037242B"/>
    <w:rsid w:val="00381AE5"/>
    <w:rsid w:val="00387027"/>
    <w:rsid w:val="003910CC"/>
    <w:rsid w:val="00392EF6"/>
    <w:rsid w:val="0039382D"/>
    <w:rsid w:val="00394DC5"/>
    <w:rsid w:val="003A57E7"/>
    <w:rsid w:val="003A5DCE"/>
    <w:rsid w:val="003D5D29"/>
    <w:rsid w:val="003E6E81"/>
    <w:rsid w:val="003F2730"/>
    <w:rsid w:val="00407D9A"/>
    <w:rsid w:val="00465188"/>
    <w:rsid w:val="004863E7"/>
    <w:rsid w:val="00490E55"/>
    <w:rsid w:val="004930B0"/>
    <w:rsid w:val="0049414C"/>
    <w:rsid w:val="0049560D"/>
    <w:rsid w:val="004C5163"/>
    <w:rsid w:val="004E49BF"/>
    <w:rsid w:val="004F5243"/>
    <w:rsid w:val="00546FE4"/>
    <w:rsid w:val="005A7A54"/>
    <w:rsid w:val="005C14A3"/>
    <w:rsid w:val="0065468E"/>
    <w:rsid w:val="00694EDE"/>
    <w:rsid w:val="006C2C75"/>
    <w:rsid w:val="006E4D82"/>
    <w:rsid w:val="006F3148"/>
    <w:rsid w:val="00704E46"/>
    <w:rsid w:val="00713D66"/>
    <w:rsid w:val="0073088A"/>
    <w:rsid w:val="00760943"/>
    <w:rsid w:val="00775194"/>
    <w:rsid w:val="00791209"/>
    <w:rsid w:val="007A7B1F"/>
    <w:rsid w:val="007C4DCE"/>
    <w:rsid w:val="0082565C"/>
    <w:rsid w:val="00864808"/>
    <w:rsid w:val="008757C5"/>
    <w:rsid w:val="008779AE"/>
    <w:rsid w:val="008C378C"/>
    <w:rsid w:val="008D3B4D"/>
    <w:rsid w:val="008E2064"/>
    <w:rsid w:val="008F05CA"/>
    <w:rsid w:val="008F10AB"/>
    <w:rsid w:val="00910A83"/>
    <w:rsid w:val="00925436"/>
    <w:rsid w:val="0097421B"/>
    <w:rsid w:val="009B326C"/>
    <w:rsid w:val="009B69C1"/>
    <w:rsid w:val="00A32C35"/>
    <w:rsid w:val="00A63326"/>
    <w:rsid w:val="00A70260"/>
    <w:rsid w:val="00A73DF3"/>
    <w:rsid w:val="00A82BC2"/>
    <w:rsid w:val="00A97343"/>
    <w:rsid w:val="00AA5291"/>
    <w:rsid w:val="00AB0C09"/>
    <w:rsid w:val="00AD0DAA"/>
    <w:rsid w:val="00B1581F"/>
    <w:rsid w:val="00B35AA9"/>
    <w:rsid w:val="00B53C11"/>
    <w:rsid w:val="00B61F67"/>
    <w:rsid w:val="00B70DAB"/>
    <w:rsid w:val="00B7230E"/>
    <w:rsid w:val="00BA64C4"/>
    <w:rsid w:val="00C47966"/>
    <w:rsid w:val="00C57481"/>
    <w:rsid w:val="00C92465"/>
    <w:rsid w:val="00CB0C2C"/>
    <w:rsid w:val="00CB412C"/>
    <w:rsid w:val="00CC4B43"/>
    <w:rsid w:val="00CF722A"/>
    <w:rsid w:val="00D20622"/>
    <w:rsid w:val="00D4751F"/>
    <w:rsid w:val="00D92177"/>
    <w:rsid w:val="00D94955"/>
    <w:rsid w:val="00D97E36"/>
    <w:rsid w:val="00E673A1"/>
    <w:rsid w:val="00E73435"/>
    <w:rsid w:val="00ED536D"/>
    <w:rsid w:val="00F00F30"/>
    <w:rsid w:val="00F05286"/>
    <w:rsid w:val="00F30D7C"/>
    <w:rsid w:val="00F505BB"/>
    <w:rsid w:val="00F560D5"/>
    <w:rsid w:val="00F71F07"/>
    <w:rsid w:val="00F81452"/>
    <w:rsid w:val="00FA3F2E"/>
    <w:rsid w:val="00FB0B5D"/>
    <w:rsid w:val="00FC7AE9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1D282DDA-F92A-43FA-8C90-57CADD60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05C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6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565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7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5285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z/calibr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1862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10</cp:revision>
  <cp:lastPrinted>2015-06-10T10:19:00Z</cp:lastPrinted>
  <dcterms:created xsi:type="dcterms:W3CDTF">2015-06-24T11:03:00Z</dcterms:created>
  <dcterms:modified xsi:type="dcterms:W3CDTF">2015-09-07T08:40:00Z</dcterms:modified>
</cp:coreProperties>
</file>