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346F" w:rsidRDefault="00A5346F" w:rsidP="00A5346F">
      <w:pPr>
        <w:widowControl w:val="0"/>
        <w:autoSpaceDE w:val="0"/>
        <w:autoSpaceDN w:val="0"/>
        <w:adjustRightInd w:val="0"/>
        <w:rPr>
          <w:rFonts w:ascii="Arial" w:hAnsi="Arial" w:cs="Arial"/>
          <w:b/>
          <w:sz w:val="24"/>
          <w:szCs w:val="24"/>
        </w:rPr>
      </w:pPr>
      <w:r>
        <w:rPr>
          <w:rFonts w:ascii="Arial" w:hAnsi="Arial"/>
          <w:b/>
          <w:sz w:val="24"/>
        </w:rPr>
        <w:t xml:space="preserve">Renishaw porta la sua competenza nella stampa 3D al Technical Innovation Group di Land Rover BAR </w:t>
      </w:r>
    </w:p>
    <w:p w:rsidR="00A5346F" w:rsidRDefault="00A5346F" w:rsidP="00A5346F">
      <w:pPr>
        <w:widowControl w:val="0"/>
        <w:autoSpaceDE w:val="0"/>
        <w:autoSpaceDN w:val="0"/>
        <w:adjustRightInd w:val="0"/>
        <w:rPr>
          <w:rFonts w:ascii="Arial" w:hAnsi="Arial" w:cs="Arial"/>
          <w:b/>
          <w:sz w:val="24"/>
          <w:szCs w:val="24"/>
        </w:rPr>
      </w:pPr>
    </w:p>
    <w:p w:rsidR="00A5346F" w:rsidRPr="00A5346F" w:rsidRDefault="00A5346F" w:rsidP="00A5346F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>
        <w:rPr>
          <w:rFonts w:ascii="Arial" w:hAnsi="Arial"/>
          <w:sz w:val="22"/>
        </w:rPr>
        <w:t>Renishaw è fiera di annunciare di essere entrata a far parte, in veste di fornitore ufficiale, del Technical Innovation Group (TIG) di Land Rover BAR. L'azienda parteciperà con la sua competenza nella stampa 3D in metallo e i suoi encoder per il feedback di posizione.</w:t>
      </w:r>
    </w:p>
    <w:p w:rsidR="00A5346F" w:rsidRPr="00A5346F" w:rsidRDefault="00A5346F" w:rsidP="00A5346F">
      <w:pPr>
        <w:widowControl w:val="0"/>
        <w:autoSpaceDE w:val="0"/>
        <w:autoSpaceDN w:val="0"/>
        <w:adjustRightInd w:val="0"/>
        <w:ind w:left="567"/>
        <w:rPr>
          <w:rFonts w:ascii="Arial" w:hAnsi="Arial" w:cs="Arial"/>
          <w:sz w:val="22"/>
          <w:szCs w:val="22"/>
        </w:rPr>
      </w:pPr>
    </w:p>
    <w:p w:rsidR="00A5346F" w:rsidRPr="00A5346F" w:rsidRDefault="00A5346F" w:rsidP="00A5346F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>
        <w:rPr>
          <w:rFonts w:ascii="Arial" w:hAnsi="Arial"/>
          <w:sz w:val="22"/>
        </w:rPr>
        <w:t>La America's Cup è stata il primo trofeo sportivo internazionale al mondo - precede le Olimpiadi moderne, la Coppa Ryder e la Coppa del Mondo - e non è mai stata vinta dal Regno Unito. Si tratta del più importante trofeo velico al mondo, e la 35° edizione avrà luogo nel 2017 a Bermuda tra catamarani con foil. Land Rover BAR è lo sfidante britannico e Ben Ainslie, vincitore di quattro medaglie d'oro olimpiche per la vela, è il Team Principal nonché skipper.</w:t>
      </w:r>
    </w:p>
    <w:p w:rsidR="00A5346F" w:rsidRPr="00A5346F" w:rsidRDefault="00A5346F" w:rsidP="00A5346F">
      <w:pPr>
        <w:widowControl w:val="0"/>
        <w:autoSpaceDE w:val="0"/>
        <w:autoSpaceDN w:val="0"/>
        <w:adjustRightInd w:val="0"/>
        <w:ind w:left="567"/>
        <w:rPr>
          <w:rFonts w:ascii="Arial" w:hAnsi="Arial" w:cs="Arial"/>
          <w:sz w:val="22"/>
          <w:szCs w:val="22"/>
        </w:rPr>
      </w:pPr>
      <w:r>
        <w:rPr>
          <w:rFonts w:ascii="Arial" w:hAnsi="Arial"/>
          <w:sz w:val="22"/>
        </w:rPr>
        <w:t> </w:t>
      </w:r>
    </w:p>
    <w:p w:rsidR="00A5346F" w:rsidRPr="00A5346F" w:rsidRDefault="00A5346F" w:rsidP="00A5346F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>
        <w:rPr>
          <w:rFonts w:ascii="Arial" w:hAnsi="Arial"/>
          <w:sz w:val="22"/>
        </w:rPr>
        <w:t>Il Technical Innovation Group di Land Rover BAR è stato formato per riunire il meglio dell'industria britannica. L'obiettivo è trovare le tecnologie più avanzate e svilupparle per dare al team un vantaggio competitivo. Il TIG va a completare il team di progettazione di Land Rover BAR per sviluppare, testare e validare con rapidità queste tecnologie.</w:t>
      </w:r>
    </w:p>
    <w:p w:rsidR="00A5346F" w:rsidRPr="00A5346F" w:rsidRDefault="00A5346F" w:rsidP="00A5346F">
      <w:pPr>
        <w:widowControl w:val="0"/>
        <w:autoSpaceDE w:val="0"/>
        <w:autoSpaceDN w:val="0"/>
        <w:adjustRightInd w:val="0"/>
        <w:ind w:left="567"/>
        <w:rPr>
          <w:rFonts w:ascii="Arial" w:hAnsi="Arial" w:cs="Arial"/>
          <w:sz w:val="22"/>
          <w:szCs w:val="22"/>
        </w:rPr>
      </w:pPr>
    </w:p>
    <w:p w:rsidR="00A5346F" w:rsidRPr="00A5346F" w:rsidRDefault="00A5346F" w:rsidP="00A5346F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>
        <w:rPr>
          <w:rFonts w:ascii="Arial" w:hAnsi="Arial"/>
          <w:sz w:val="22"/>
        </w:rPr>
        <w:t>Il TIG ha già coinvolto diversi partner e fornitori chiave dell'industria britannica, tra cui Land Rover, BT e BAE Systems. Il TIG è governato da un gruppo direttivo il cui Presidente è Phil White di PA Consulting, mentre il team BAR è rappresentato da Andy Claughton, Chief Technology Officer di Land Rover BAR.</w:t>
      </w:r>
    </w:p>
    <w:p w:rsidR="00A5346F" w:rsidRPr="00A5346F" w:rsidRDefault="00A5346F" w:rsidP="00A5346F">
      <w:pPr>
        <w:widowControl w:val="0"/>
        <w:autoSpaceDE w:val="0"/>
        <w:autoSpaceDN w:val="0"/>
        <w:adjustRightInd w:val="0"/>
        <w:ind w:left="567"/>
        <w:rPr>
          <w:rFonts w:ascii="Arial" w:hAnsi="Arial" w:cs="Arial"/>
          <w:sz w:val="22"/>
          <w:szCs w:val="22"/>
        </w:rPr>
      </w:pPr>
    </w:p>
    <w:p w:rsidR="00A5346F" w:rsidRPr="00A5346F" w:rsidRDefault="00A5346F" w:rsidP="00A5346F">
      <w:pPr>
        <w:widowControl w:val="0"/>
        <w:autoSpaceDE w:val="0"/>
        <w:autoSpaceDN w:val="0"/>
        <w:adjustRightInd w:val="0"/>
        <w:rPr>
          <w:rFonts w:ascii="Arial" w:hAnsi="Arial" w:cs="Arial"/>
          <w:color w:val="191411"/>
          <w:sz w:val="22"/>
          <w:szCs w:val="22"/>
        </w:rPr>
      </w:pPr>
      <w:r>
        <w:rPr>
          <w:rFonts w:ascii="Arial" w:hAnsi="Arial"/>
          <w:color w:val="191411"/>
          <w:sz w:val="22"/>
        </w:rPr>
        <w:t>Renishaw è un'azienda che opera in tutto il mondo, con competenze chiave nella misura, nel controllo del movimento, nel settore medicale, nella spettroscopia e nella produzione. Fornisce prodotti e servizi utili a svariate applicazioni: dai motori a reazione, alle turbine eoliche ai prodotti per odontoiatria e neurochirurgia. Il gruppo Renishaw conta ad oggi oltre 4.000 dipendenti, 2.700 dei quali impiegati nel Regno Unito. </w:t>
      </w:r>
    </w:p>
    <w:p w:rsidR="00A5346F" w:rsidRPr="00A5346F" w:rsidRDefault="00A5346F" w:rsidP="00A5346F">
      <w:pPr>
        <w:widowControl w:val="0"/>
        <w:autoSpaceDE w:val="0"/>
        <w:autoSpaceDN w:val="0"/>
        <w:adjustRightInd w:val="0"/>
        <w:ind w:left="567"/>
        <w:rPr>
          <w:rFonts w:ascii="Arial" w:hAnsi="Arial" w:cs="Arial"/>
          <w:sz w:val="22"/>
          <w:szCs w:val="22"/>
        </w:rPr>
      </w:pPr>
    </w:p>
    <w:p w:rsidR="00A5346F" w:rsidRPr="00A5346F" w:rsidRDefault="00A5346F" w:rsidP="00A5346F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>
        <w:rPr>
          <w:rFonts w:ascii="Arial" w:hAnsi="Arial"/>
          <w:sz w:val="22"/>
        </w:rPr>
        <w:t xml:space="preserve">"Come azienda di engineering britannica con capacità chiave in termini di precisione e prestazioni e una grande competenza negli encoder di posizionamento e la stampa 3D in metallo, siamo entusiasti di poter dare il nostro contributo al TIG per aiutare Land Rover BAR a portare la America's Cup nel Regno Unito" spiega Robin Weston, Marketing Manager di Renishaw. </w:t>
      </w:r>
    </w:p>
    <w:p w:rsidR="00A5346F" w:rsidRDefault="00A5346F" w:rsidP="00A5346F">
      <w:pPr>
        <w:widowControl w:val="0"/>
        <w:autoSpaceDE w:val="0"/>
        <w:autoSpaceDN w:val="0"/>
        <w:adjustRightInd w:val="0"/>
        <w:ind w:left="567"/>
        <w:rPr>
          <w:rFonts w:ascii="Arial" w:hAnsi="Arial" w:cs="Arial"/>
          <w:sz w:val="22"/>
          <w:szCs w:val="22"/>
        </w:rPr>
      </w:pPr>
    </w:p>
    <w:p w:rsidR="00A5346F" w:rsidRPr="00A5346F" w:rsidRDefault="00A5346F" w:rsidP="00A5346F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>
        <w:rPr>
          <w:rFonts w:ascii="Arial" w:hAnsi="Arial"/>
          <w:sz w:val="22"/>
        </w:rPr>
        <w:t>Il know-how Renishaw contribuirà ad ottimizzare la progettazione e la costruzione dei componenti critici dell'imbarcazione da regata ottenuti da stampa 3D in metallo. Un’altro contributo sarà sulla tecnologia di misura di posizione con encoder.</w:t>
      </w:r>
    </w:p>
    <w:p w:rsidR="00A5346F" w:rsidRPr="00A5346F" w:rsidRDefault="00A5346F" w:rsidP="00A5346F">
      <w:pPr>
        <w:widowControl w:val="0"/>
        <w:autoSpaceDE w:val="0"/>
        <w:autoSpaceDN w:val="0"/>
        <w:adjustRightInd w:val="0"/>
        <w:ind w:left="567"/>
        <w:rPr>
          <w:rFonts w:ascii="Arial" w:hAnsi="Arial" w:cs="Arial"/>
          <w:sz w:val="22"/>
          <w:szCs w:val="22"/>
        </w:rPr>
      </w:pPr>
    </w:p>
    <w:p w:rsidR="00A5346F" w:rsidRPr="00A5346F" w:rsidRDefault="00A5346F" w:rsidP="00A5346F">
      <w:pPr>
        <w:widowControl w:val="0"/>
        <w:autoSpaceDE w:val="0"/>
        <w:autoSpaceDN w:val="0"/>
        <w:adjustRightInd w:val="0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/>
          <w:color w:val="000000" w:themeColor="text1"/>
          <w:sz w:val="22"/>
        </w:rPr>
        <w:t>Ben Ainslie commenta “Non sottovalutiamo la sfida che ci aspetta. È la prima volta che partecipiamo come sfidanti alla America's Cup, e un solo sfidante nella storia è riuscito a vincere al primo colpo. Non lasceremo nulla di intentato nella nostra ricerca di nuove tecnologie che ci aiutino a portare a casa la Coppa. Ecco perché abbiamo sviluppato il Technical Innovation Group e siamo lieti che Renishaw, con il suo patrimonio di oltre 40 anni di continua innovazione, ci sostenga.”</w:t>
      </w:r>
    </w:p>
    <w:p w:rsidR="00A5346F" w:rsidRPr="00A5346F" w:rsidRDefault="00A5346F" w:rsidP="00A5346F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:rsidR="00A5346F" w:rsidRPr="00A5346F" w:rsidRDefault="00A5346F" w:rsidP="00A5346F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>
        <w:rPr>
          <w:rFonts w:ascii="Arial" w:hAnsi="Arial"/>
          <w:sz w:val="22"/>
        </w:rPr>
        <w:t xml:space="preserve">Per ulteriori informazioni sulla produzione additiva in metallo e gli encoder Renishaw, visita: </w:t>
      </w:r>
      <w:hyperlink r:id="rId8">
        <w:r>
          <w:rPr>
            <w:rStyle w:val="Hyperlink"/>
            <w:rFonts w:ascii="Arial" w:hAnsi="Arial"/>
            <w:sz w:val="22"/>
          </w:rPr>
          <w:t>www.renishaw.it/additive</w:t>
        </w:r>
      </w:hyperlink>
      <w:r>
        <w:t xml:space="preserve"> e </w:t>
      </w:r>
      <w:r>
        <w:rPr>
          <w:rStyle w:val="Hyperlink"/>
          <w:rFonts w:ascii="Arial" w:hAnsi="Arial"/>
          <w:sz w:val="22"/>
        </w:rPr>
        <w:t>www.renishaw.it/encoder</w:t>
      </w:r>
    </w:p>
    <w:p w:rsidR="00A5346F" w:rsidRPr="00A5346F" w:rsidRDefault="00A5346F" w:rsidP="00A5346F">
      <w:pPr>
        <w:widowControl w:val="0"/>
        <w:autoSpaceDE w:val="0"/>
        <w:autoSpaceDN w:val="0"/>
        <w:adjustRightInd w:val="0"/>
        <w:ind w:left="567"/>
        <w:rPr>
          <w:rFonts w:ascii="Arial" w:hAnsi="Arial" w:cs="Arial"/>
          <w:sz w:val="22"/>
          <w:szCs w:val="22"/>
        </w:rPr>
      </w:pPr>
    </w:p>
    <w:p w:rsidR="00A5346F" w:rsidRPr="00A5346F" w:rsidRDefault="00A5346F" w:rsidP="00A5346F">
      <w:pPr>
        <w:widowControl w:val="0"/>
        <w:autoSpaceDE w:val="0"/>
        <w:autoSpaceDN w:val="0"/>
        <w:adjustRightInd w:val="0"/>
        <w:ind w:left="567"/>
        <w:rPr>
          <w:rFonts w:ascii="Arial" w:hAnsi="Arial" w:cs="Arial"/>
          <w:sz w:val="22"/>
          <w:szCs w:val="22"/>
        </w:rPr>
      </w:pPr>
    </w:p>
    <w:p w:rsidR="00A5346F" w:rsidRDefault="00A5346F" w:rsidP="00A5346F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>
        <w:rPr>
          <w:rFonts w:ascii="Arial" w:hAnsi="Arial"/>
          <w:sz w:val="22"/>
        </w:rPr>
        <w:t xml:space="preserve">Per ulteriori informazioni sul Technical Innovation Group di Land Rover BAR, visita: </w:t>
      </w:r>
    </w:p>
    <w:p w:rsidR="00A5346F" w:rsidRPr="00A5346F" w:rsidRDefault="00F47EFD" w:rsidP="00A5346F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hyperlink r:id="rId9">
        <w:r w:rsidR="00995B2B">
          <w:rPr>
            <w:rStyle w:val="Hyperlink"/>
            <w:rFonts w:ascii="Arial" w:hAnsi="Arial"/>
            <w:sz w:val="22"/>
          </w:rPr>
          <w:t>http://land-rover-bar.americascup.com/en/technical-innovation-group.html</w:t>
        </w:r>
      </w:hyperlink>
    </w:p>
    <w:p w:rsidR="00A5346F" w:rsidRPr="00A5346F" w:rsidRDefault="00A5346F" w:rsidP="00A5346F">
      <w:pPr>
        <w:spacing w:afterLines="120" w:after="288" w:line="264" w:lineRule="auto"/>
        <w:ind w:right="720"/>
        <w:rPr>
          <w:rStyle w:val="Strong"/>
          <w:rFonts w:ascii="Arial" w:hAnsi="Arial" w:cs="Arial"/>
          <w:sz w:val="22"/>
          <w:szCs w:val="22"/>
        </w:rPr>
      </w:pPr>
      <w:bookmarkStart w:id="0" w:name="_GoBack"/>
      <w:bookmarkEnd w:id="0"/>
    </w:p>
    <w:sectPr w:rsidR="00A5346F" w:rsidRPr="00A5346F" w:rsidSect="00B803A3">
      <w:headerReference w:type="first" r:id="rId10"/>
      <w:type w:val="continuous"/>
      <w:pgSz w:w="11907" w:h="16840" w:code="9"/>
      <w:pgMar w:top="709" w:right="1411" w:bottom="1560" w:left="1411" w:header="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47EFD" w:rsidRDefault="00F47EFD" w:rsidP="002E2F8C">
      <w:r>
        <w:separator/>
      </w:r>
    </w:p>
  </w:endnote>
  <w:endnote w:type="continuationSeparator" w:id="0">
    <w:p w:rsidR="00F47EFD" w:rsidRDefault="00F47EFD" w:rsidP="002E2F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47EFD" w:rsidRDefault="00F47EFD" w:rsidP="002E2F8C">
      <w:r>
        <w:separator/>
      </w:r>
    </w:p>
  </w:footnote>
  <w:footnote w:type="continuationSeparator" w:id="0">
    <w:p w:rsidR="00F47EFD" w:rsidRDefault="00F47EFD" w:rsidP="002E2F8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3517" w:rsidRDefault="00E6351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13474A2"/>
    <w:multiLevelType w:val="hybridMultilevel"/>
    <w:tmpl w:val="C7520CB6"/>
    <w:lvl w:ilvl="0" w:tplc="BA90D646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5D93849"/>
    <w:multiLevelType w:val="hybridMultilevel"/>
    <w:tmpl w:val="4E50C4BA"/>
    <w:lvl w:ilvl="0" w:tplc="9A1A556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0B30"/>
    <w:rsid w:val="0000531D"/>
    <w:rsid w:val="000252CA"/>
    <w:rsid w:val="000566E5"/>
    <w:rsid w:val="00075B33"/>
    <w:rsid w:val="000B6575"/>
    <w:rsid w:val="000C6F60"/>
    <w:rsid w:val="0012029C"/>
    <w:rsid w:val="00135DB0"/>
    <w:rsid w:val="0015395D"/>
    <w:rsid w:val="00180B30"/>
    <w:rsid w:val="001B5924"/>
    <w:rsid w:val="0021225A"/>
    <w:rsid w:val="00227CE4"/>
    <w:rsid w:val="002469DB"/>
    <w:rsid w:val="00257833"/>
    <w:rsid w:val="002858D4"/>
    <w:rsid w:val="00291695"/>
    <w:rsid w:val="002A4C90"/>
    <w:rsid w:val="002E2F8C"/>
    <w:rsid w:val="00310B2A"/>
    <w:rsid w:val="003377F3"/>
    <w:rsid w:val="003647B3"/>
    <w:rsid w:val="003659A8"/>
    <w:rsid w:val="00373754"/>
    <w:rsid w:val="00381AE5"/>
    <w:rsid w:val="00387027"/>
    <w:rsid w:val="00392EF6"/>
    <w:rsid w:val="0039382D"/>
    <w:rsid w:val="003D5DDB"/>
    <w:rsid w:val="003E6E81"/>
    <w:rsid w:val="003F2730"/>
    <w:rsid w:val="00407D9A"/>
    <w:rsid w:val="00443E0F"/>
    <w:rsid w:val="00474A48"/>
    <w:rsid w:val="00474A5F"/>
    <w:rsid w:val="004863E7"/>
    <w:rsid w:val="00490E55"/>
    <w:rsid w:val="004930B0"/>
    <w:rsid w:val="0049414C"/>
    <w:rsid w:val="004C5163"/>
    <w:rsid w:val="004C68BF"/>
    <w:rsid w:val="004F5243"/>
    <w:rsid w:val="0050292E"/>
    <w:rsid w:val="00505214"/>
    <w:rsid w:val="0051473C"/>
    <w:rsid w:val="00535A5C"/>
    <w:rsid w:val="00544ECF"/>
    <w:rsid w:val="00546FE4"/>
    <w:rsid w:val="00576141"/>
    <w:rsid w:val="00590FCF"/>
    <w:rsid w:val="005A7A54"/>
    <w:rsid w:val="005B2717"/>
    <w:rsid w:val="00633356"/>
    <w:rsid w:val="006354D3"/>
    <w:rsid w:val="00644635"/>
    <w:rsid w:val="0065468E"/>
    <w:rsid w:val="00666780"/>
    <w:rsid w:val="006873DF"/>
    <w:rsid w:val="00694EDE"/>
    <w:rsid w:val="006B413D"/>
    <w:rsid w:val="006C2C75"/>
    <w:rsid w:val="006E4D82"/>
    <w:rsid w:val="00701066"/>
    <w:rsid w:val="00714411"/>
    <w:rsid w:val="0072403D"/>
    <w:rsid w:val="0073088A"/>
    <w:rsid w:val="00775194"/>
    <w:rsid w:val="00797E75"/>
    <w:rsid w:val="007B7B78"/>
    <w:rsid w:val="007C3DAF"/>
    <w:rsid w:val="007C4DCE"/>
    <w:rsid w:val="007C65C2"/>
    <w:rsid w:val="007F3BB1"/>
    <w:rsid w:val="00864808"/>
    <w:rsid w:val="00874709"/>
    <w:rsid w:val="008757C5"/>
    <w:rsid w:val="00893A94"/>
    <w:rsid w:val="008D1D65"/>
    <w:rsid w:val="008D3B4D"/>
    <w:rsid w:val="008E2064"/>
    <w:rsid w:val="00910A83"/>
    <w:rsid w:val="009415B6"/>
    <w:rsid w:val="00995B2B"/>
    <w:rsid w:val="009B326C"/>
    <w:rsid w:val="009B63D3"/>
    <w:rsid w:val="009F23F0"/>
    <w:rsid w:val="00A32C35"/>
    <w:rsid w:val="00A5346F"/>
    <w:rsid w:val="00A60348"/>
    <w:rsid w:val="00AB10DA"/>
    <w:rsid w:val="00AF0949"/>
    <w:rsid w:val="00B03550"/>
    <w:rsid w:val="00B04F0C"/>
    <w:rsid w:val="00B35AA9"/>
    <w:rsid w:val="00B4011E"/>
    <w:rsid w:val="00B53C11"/>
    <w:rsid w:val="00B61F67"/>
    <w:rsid w:val="00B70DAB"/>
    <w:rsid w:val="00B803A3"/>
    <w:rsid w:val="00B869E7"/>
    <w:rsid w:val="00B87FD3"/>
    <w:rsid w:val="00BD65FB"/>
    <w:rsid w:val="00BE17E1"/>
    <w:rsid w:val="00BF3745"/>
    <w:rsid w:val="00C34EC9"/>
    <w:rsid w:val="00C43C73"/>
    <w:rsid w:val="00C44CC2"/>
    <w:rsid w:val="00C47966"/>
    <w:rsid w:val="00C52227"/>
    <w:rsid w:val="00CB0C2C"/>
    <w:rsid w:val="00CC2F07"/>
    <w:rsid w:val="00CD6AD4"/>
    <w:rsid w:val="00CF722A"/>
    <w:rsid w:val="00D03AD0"/>
    <w:rsid w:val="00D366C8"/>
    <w:rsid w:val="00D851C0"/>
    <w:rsid w:val="00D87313"/>
    <w:rsid w:val="00D92177"/>
    <w:rsid w:val="00D94965"/>
    <w:rsid w:val="00D96ACE"/>
    <w:rsid w:val="00D97C50"/>
    <w:rsid w:val="00DF6E72"/>
    <w:rsid w:val="00E63517"/>
    <w:rsid w:val="00E73435"/>
    <w:rsid w:val="00EA334A"/>
    <w:rsid w:val="00EB40A4"/>
    <w:rsid w:val="00EE5FDC"/>
    <w:rsid w:val="00F05286"/>
    <w:rsid w:val="00F30D7C"/>
    <w:rsid w:val="00F47EFD"/>
    <w:rsid w:val="00F560D5"/>
    <w:rsid w:val="00F71F07"/>
    <w:rsid w:val="00F81452"/>
    <w:rsid w:val="00FA3F2E"/>
    <w:rsid w:val="00FC7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5C16A570-80F8-4105-B507-92F6B5328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it-IT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7A54"/>
  </w:style>
  <w:style w:type="paragraph" w:styleId="Heading1">
    <w:name w:val="heading 1"/>
    <w:basedOn w:val="Normal"/>
    <w:next w:val="Normal"/>
    <w:qFormat/>
    <w:rsid w:val="005A7A54"/>
    <w:pPr>
      <w:keepNext/>
      <w:tabs>
        <w:tab w:val="left" w:pos="-2160"/>
      </w:tabs>
      <w:ind w:left="-540"/>
      <w:outlineLvl w:val="0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semiHidden/>
    <w:rsid w:val="005A7A54"/>
    <w:pPr>
      <w:tabs>
        <w:tab w:val="left" w:pos="-2160"/>
      </w:tabs>
      <w:ind w:left="-540"/>
    </w:pPr>
    <w:rPr>
      <w:rFonts w:ascii="Arial" w:hAnsi="Arial"/>
    </w:rPr>
  </w:style>
  <w:style w:type="paragraph" w:styleId="BodyText">
    <w:name w:val="Body Text"/>
    <w:basedOn w:val="Normal"/>
    <w:semiHidden/>
    <w:rsid w:val="005A7A54"/>
    <w:pPr>
      <w:tabs>
        <w:tab w:val="left" w:pos="-2160"/>
      </w:tabs>
      <w:spacing w:line="280" w:lineRule="exact"/>
    </w:pPr>
    <w:rPr>
      <w:rFonts w:ascii="Arial" w:hAnsi="Arial"/>
    </w:rPr>
  </w:style>
  <w:style w:type="paragraph" w:styleId="Header">
    <w:name w:val="header"/>
    <w:basedOn w:val="Normal"/>
    <w:semiHidden/>
    <w:rsid w:val="005A7A54"/>
    <w:pPr>
      <w:tabs>
        <w:tab w:val="center" w:pos="4320"/>
        <w:tab w:val="right" w:pos="8640"/>
      </w:tabs>
    </w:pPr>
    <w:rPr>
      <w:sz w:val="24"/>
    </w:rPr>
  </w:style>
  <w:style w:type="character" w:styleId="Hyperlink">
    <w:name w:val="Hyperlink"/>
    <w:basedOn w:val="DefaultParagraphFont"/>
    <w:uiPriority w:val="99"/>
    <w:unhideWhenUsed/>
    <w:rsid w:val="00490E55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unhideWhenUsed/>
    <w:rsid w:val="004C68B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C68BF"/>
  </w:style>
  <w:style w:type="paragraph" w:styleId="BalloonText">
    <w:name w:val="Balloon Text"/>
    <w:basedOn w:val="Normal"/>
    <w:link w:val="BalloonTextChar"/>
    <w:uiPriority w:val="99"/>
    <w:semiHidden/>
    <w:unhideWhenUsed/>
    <w:rsid w:val="0057614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6141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A5346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98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112224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80978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31481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673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492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420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664033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32431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25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8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08426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539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873443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58756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520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915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635947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828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8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2871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254506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936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78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711854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791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60167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042943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778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181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2876587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102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704209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55701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988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729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0148762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enishaw.it/additiv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land-rover-bar.americascup.com/en/technical-innovation-group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9E59BF3-9401-4A48-8AA5-3BE41B3957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519</Words>
  <Characters>2961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Renishaw PLC</Company>
  <LinksUpToDate>false</LinksUpToDate>
  <CharactersWithSpaces>3474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Renishaw brings 3D printing expertise to Land Rover BAR Technical Innovation Group </dc:title>
  <dc:creator>Renishaw</dc:creator>
  <cp:lastModifiedBy>Jo Green</cp:lastModifiedBy>
  <cp:revision>7</cp:revision>
  <cp:lastPrinted>2014-11-03T12:56:00Z</cp:lastPrinted>
  <dcterms:created xsi:type="dcterms:W3CDTF">2015-11-11T12:46:00Z</dcterms:created>
  <dcterms:modified xsi:type="dcterms:W3CDTF">2015-11-21T01:29:00Z</dcterms:modified>
</cp:coreProperties>
</file>