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673" w:rsidRDefault="0097563B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507.85pt;height:112.25pt;mso-position-horizontal-relative:char;mso-position-vertical-relative:line" coordsize="10157,22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top:125;width:10104;height:2119">
              <v:imagedata r:id="rId4" o:title=""/>
            </v:shape>
            <v:shape id="_x0000_s1027" type="#_x0000_t75" style="position:absolute;left:6840;width:3317;height:1246">
              <v:imagedata r:id="rId5" o:title=""/>
            </v:shape>
            <w10:wrap type="none"/>
            <w10:anchorlock/>
          </v:group>
        </w:pict>
      </w:r>
    </w:p>
    <w:p w:rsidR="003D5673" w:rsidRDefault="003D56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5673" w:rsidRDefault="003D5673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3D5673" w:rsidRDefault="0097563B">
      <w:pPr>
        <w:tabs>
          <w:tab w:val="left" w:pos="4120"/>
        </w:tabs>
        <w:spacing w:before="74"/>
        <w:ind w:left="331" w:right="10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December 2015 – for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immediate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release</w:t>
      </w:r>
      <w:r>
        <w:rPr>
          <w:rFonts w:ascii="Arial" w:eastAsia="Arial" w:hAnsi="Arial" w:cs="Arial"/>
          <w:i/>
          <w:sz w:val="20"/>
          <w:szCs w:val="20"/>
        </w:rPr>
        <w:tab/>
        <w:t>Further information: Chris Pockett, +44 1453</w:t>
      </w:r>
      <w:r>
        <w:rPr>
          <w:rFonts w:ascii="Arial" w:eastAsia="Arial" w:hAnsi="Arial" w:cs="Arial"/>
          <w:i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524133</w:t>
      </w:r>
    </w:p>
    <w:p w:rsidR="003D5673" w:rsidRDefault="003D5673">
      <w:pPr>
        <w:rPr>
          <w:rFonts w:ascii="Arial" w:eastAsia="Arial" w:hAnsi="Arial" w:cs="Arial"/>
          <w:i/>
          <w:sz w:val="20"/>
          <w:szCs w:val="20"/>
        </w:rPr>
      </w:pPr>
    </w:p>
    <w:p w:rsidR="003D5673" w:rsidRDefault="003D5673">
      <w:pPr>
        <w:spacing w:before="7"/>
        <w:rPr>
          <w:rFonts w:ascii="Arial" w:eastAsia="Arial" w:hAnsi="Arial" w:cs="Arial"/>
          <w:i/>
          <w:sz w:val="21"/>
          <w:szCs w:val="21"/>
        </w:rPr>
      </w:pPr>
    </w:p>
    <w:p w:rsidR="003D5673" w:rsidRDefault="0097563B">
      <w:pPr>
        <w:ind w:left="331" w:right="100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Surgeons shown digital dentistry</w:t>
      </w:r>
      <w:r>
        <w:rPr>
          <w:rFonts w:ascii="Arial"/>
          <w:b/>
          <w:spacing w:val="-24"/>
          <w:sz w:val="24"/>
        </w:rPr>
        <w:t xml:space="preserve"> </w:t>
      </w:r>
      <w:r>
        <w:rPr>
          <w:rFonts w:ascii="Arial"/>
          <w:b/>
          <w:sz w:val="24"/>
        </w:rPr>
        <w:t>innovation</w:t>
      </w:r>
    </w:p>
    <w:p w:rsidR="003D5673" w:rsidRDefault="003D5673">
      <w:pPr>
        <w:rPr>
          <w:rFonts w:ascii="Arial" w:eastAsia="Arial" w:hAnsi="Arial" w:cs="Arial"/>
          <w:b/>
          <w:bCs/>
          <w:sz w:val="24"/>
          <w:szCs w:val="24"/>
        </w:rPr>
      </w:pPr>
    </w:p>
    <w:p w:rsidR="003D5673" w:rsidRDefault="0097563B">
      <w:pPr>
        <w:pStyle w:val="BodyText"/>
        <w:spacing w:before="205" w:line="360" w:lineRule="auto"/>
        <w:ind w:right="1003"/>
      </w:pPr>
      <w:r>
        <w:t>Can you have the best of both worlds in the digital dental world? That was the question posed at a recent meeting attended</w:t>
      </w:r>
      <w:bookmarkStart w:id="0" w:name="_GoBack"/>
      <w:bookmarkEnd w:id="0"/>
      <w:r>
        <w:t xml:space="preserve"> by Renishaw at the Royal College of Surgeons in London,</w:t>
      </w:r>
      <w:r>
        <w:rPr>
          <w:spacing w:val="-31"/>
        </w:rPr>
        <w:t xml:space="preserve"> </w:t>
      </w:r>
      <w:r>
        <w:t>UK.</w:t>
      </w:r>
    </w:p>
    <w:p w:rsidR="003D5673" w:rsidRDefault="003D5673">
      <w:pPr>
        <w:rPr>
          <w:rFonts w:ascii="Arial" w:eastAsia="Arial" w:hAnsi="Arial" w:cs="Arial"/>
          <w:sz w:val="20"/>
          <w:szCs w:val="20"/>
        </w:rPr>
      </w:pPr>
    </w:p>
    <w:p w:rsidR="003D5673" w:rsidRDefault="0097563B">
      <w:pPr>
        <w:pStyle w:val="BodyText"/>
        <w:spacing w:line="360" w:lineRule="auto"/>
        <w:ind w:right="1262"/>
        <w:jc w:val="both"/>
      </w:pPr>
      <w:r>
        <w:t>Delegates</w:t>
      </w:r>
      <w:r>
        <w:rPr>
          <w:spacing w:val="-4"/>
        </w:rPr>
        <w:t xml:space="preserve"> </w:t>
      </w:r>
      <w:r>
        <w:t>heard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additive</w:t>
      </w:r>
      <w:r>
        <w:rPr>
          <w:spacing w:val="-5"/>
        </w:rPr>
        <w:t xml:space="preserve"> </w:t>
      </w:r>
      <w:r>
        <w:t>manufacturing</w:t>
      </w:r>
      <w:r>
        <w:rPr>
          <w:spacing w:val="-2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implant</w:t>
      </w:r>
      <w:r>
        <w:rPr>
          <w:spacing w:val="-3"/>
        </w:rPr>
        <w:t xml:space="preserve"> </w:t>
      </w:r>
      <w:r>
        <w:t>dentistry</w:t>
      </w:r>
      <w:r>
        <w:rPr>
          <w:spacing w:val="-6"/>
        </w:rPr>
        <w:t xml:space="preserve"> </w:t>
      </w:r>
      <w:r>
        <w:t>ar</w:t>
      </w:r>
      <w:r>
        <w:t>e</w:t>
      </w:r>
      <w:r>
        <w:rPr>
          <w:spacing w:val="-5"/>
        </w:rPr>
        <w:t xml:space="preserve"> </w:t>
      </w:r>
      <w:r>
        <w:t>advancing</w:t>
      </w:r>
      <w:r>
        <w:rPr>
          <w:spacing w:val="-5"/>
        </w:rPr>
        <w:t xml:space="preserve"> </w:t>
      </w:r>
      <w:r>
        <w:t>operational performance through improved product quality, research capability, medical procedures and patient outcomes.</w:t>
      </w:r>
    </w:p>
    <w:p w:rsidR="003D5673" w:rsidRDefault="003D5673">
      <w:pPr>
        <w:rPr>
          <w:rFonts w:ascii="Arial" w:eastAsia="Arial" w:hAnsi="Arial" w:cs="Arial"/>
          <w:sz w:val="20"/>
          <w:szCs w:val="20"/>
        </w:rPr>
      </w:pPr>
    </w:p>
    <w:p w:rsidR="003D5673" w:rsidRDefault="0097563B">
      <w:pPr>
        <w:pStyle w:val="BodyText"/>
        <w:spacing w:line="360" w:lineRule="auto"/>
        <w:ind w:right="1003"/>
      </w:pPr>
      <w:r>
        <w:t>Ed Littlewood, marketing manager at Renishaw’s Dental Products Division, showed delegates</w:t>
      </w:r>
      <w:r>
        <w:rPr>
          <w:spacing w:val="-30"/>
        </w:rPr>
        <w:t xml:space="preserve"> </w:t>
      </w:r>
      <w:r>
        <w:t>how Renishaw was transforming the</w:t>
      </w:r>
      <w:r>
        <w:t xml:space="preserve"> digital relationship between dentist and labs through its total production and CAD CAM</w:t>
      </w:r>
      <w:r>
        <w:rPr>
          <w:spacing w:val="-17"/>
        </w:rPr>
        <w:t xml:space="preserve"> </w:t>
      </w:r>
      <w:r>
        <w:t>services.</w:t>
      </w:r>
    </w:p>
    <w:p w:rsidR="003D5673" w:rsidRDefault="003D5673">
      <w:pPr>
        <w:rPr>
          <w:rFonts w:ascii="Arial" w:eastAsia="Arial" w:hAnsi="Arial" w:cs="Arial"/>
          <w:sz w:val="20"/>
          <w:szCs w:val="20"/>
        </w:rPr>
      </w:pPr>
    </w:p>
    <w:p w:rsidR="003D5673" w:rsidRDefault="0097563B">
      <w:pPr>
        <w:pStyle w:val="BodyText"/>
        <w:spacing w:line="360" w:lineRule="auto"/>
        <w:ind w:left="330" w:right="1003"/>
      </w:pPr>
      <w:r>
        <w:t xml:space="preserve">Delegates saw the benefits of metal 3D printing over milling and casting in terms of waste material, production quality, consistency and accuracy, and heard </w:t>
      </w:r>
      <w:r>
        <w:t>how a reference dental lab that had</w:t>
      </w:r>
      <w:r>
        <w:rPr>
          <w:spacing w:val="-38"/>
        </w:rPr>
        <w:t xml:space="preserve"> </w:t>
      </w:r>
      <w:r>
        <w:t>replaced full manual casting with laser-melted frameworks were winning 100% satisfaction reports from their dentist</w:t>
      </w:r>
      <w:r>
        <w:rPr>
          <w:spacing w:val="-6"/>
        </w:rPr>
        <w:t xml:space="preserve"> </w:t>
      </w:r>
      <w:r>
        <w:t>customers.</w:t>
      </w:r>
    </w:p>
    <w:p w:rsidR="003D5673" w:rsidRDefault="003D5673">
      <w:pPr>
        <w:rPr>
          <w:rFonts w:ascii="Arial" w:eastAsia="Arial" w:hAnsi="Arial" w:cs="Arial"/>
          <w:sz w:val="20"/>
          <w:szCs w:val="20"/>
        </w:rPr>
      </w:pPr>
    </w:p>
    <w:p w:rsidR="003D5673" w:rsidRDefault="0097563B">
      <w:pPr>
        <w:pStyle w:val="BodyText"/>
        <w:spacing w:before="119" w:line="360" w:lineRule="auto"/>
        <w:ind w:left="330" w:right="1003"/>
      </w:pPr>
      <w:r>
        <w:t>They</w:t>
      </w:r>
      <w:r>
        <w:rPr>
          <w:spacing w:val="-7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heard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subtractive</w:t>
      </w:r>
      <w:r>
        <w:rPr>
          <w:spacing w:val="-4"/>
        </w:rPr>
        <w:t xml:space="preserve"> </w:t>
      </w:r>
      <w:r>
        <w:t>methods</w:t>
      </w:r>
      <w:r>
        <w:rPr>
          <w:spacing w:val="-3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milling</w:t>
      </w:r>
      <w:r>
        <w:rPr>
          <w:spacing w:val="-2"/>
        </w:rPr>
        <w:t xml:space="preserve"> </w:t>
      </w:r>
      <w:r>
        <w:t>typically</w:t>
      </w:r>
      <w:r>
        <w:rPr>
          <w:spacing w:val="-7"/>
        </w:rPr>
        <w:t xml:space="preserve"> </w:t>
      </w:r>
      <w:r>
        <w:t>created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 xml:space="preserve">increasing complexity, Renishaw had established a </w:t>
      </w:r>
      <w:proofErr w:type="spellStart"/>
      <w:r>
        <w:t>hybridised</w:t>
      </w:r>
      <w:proofErr w:type="spellEnd"/>
      <w:r>
        <w:t xml:space="preserve"> approach for the </w:t>
      </w:r>
      <w:proofErr w:type="spellStart"/>
      <w:r>
        <w:t>implantology</w:t>
      </w:r>
      <w:proofErr w:type="spellEnd"/>
      <w:r>
        <w:t xml:space="preserve"> market giving the ‘best of both</w:t>
      </w:r>
      <w:r>
        <w:rPr>
          <w:spacing w:val="-11"/>
        </w:rPr>
        <w:t xml:space="preserve"> </w:t>
      </w:r>
      <w:r>
        <w:t>worlds’.</w:t>
      </w:r>
    </w:p>
    <w:p w:rsidR="003D5673" w:rsidRDefault="003D5673">
      <w:pPr>
        <w:rPr>
          <w:rFonts w:ascii="Arial" w:eastAsia="Arial" w:hAnsi="Arial" w:cs="Arial"/>
          <w:sz w:val="20"/>
          <w:szCs w:val="20"/>
        </w:rPr>
      </w:pPr>
    </w:p>
    <w:p w:rsidR="003D5673" w:rsidRDefault="0097563B">
      <w:pPr>
        <w:pStyle w:val="BodyText"/>
        <w:spacing w:before="119" w:line="360" w:lineRule="auto"/>
        <w:ind w:right="1219"/>
      </w:pPr>
      <w:proofErr w:type="spellStart"/>
      <w:r>
        <w:t>Mr</w:t>
      </w:r>
      <w:proofErr w:type="spellEnd"/>
      <w:r>
        <w:t xml:space="preserve"> Littlewood explained that it was possible to create the net shape of a product through 3D printing but then mill the interface to deliver a high accuracy fit to the implant, exploiting the advantages of each process. He added “With our breakthrough </w:t>
      </w:r>
      <w:proofErr w:type="spellStart"/>
      <w:r>
        <w:t>Lase</w:t>
      </w:r>
      <w:r>
        <w:t>rAbutments</w:t>
      </w:r>
      <w:proofErr w:type="spellEnd"/>
      <w:r>
        <w:rPr>
          <w:color w:val="303030"/>
          <w:position w:val="6"/>
          <w:sz w:val="12"/>
          <w:szCs w:val="12"/>
        </w:rPr>
        <w:t xml:space="preserve">TM </w:t>
      </w:r>
      <w:r>
        <w:t>this approach is enabling Renishaw to produce screw-retained crowns quickly and</w:t>
      </w:r>
      <w:r>
        <w:rPr>
          <w:spacing w:val="-26"/>
        </w:rPr>
        <w:t xml:space="preserve"> </w:t>
      </w:r>
      <w:r>
        <w:t>cost-efficiently”.</w:t>
      </w:r>
    </w:p>
    <w:p w:rsidR="003D5673" w:rsidRDefault="003D5673">
      <w:pPr>
        <w:rPr>
          <w:rFonts w:ascii="Arial" w:eastAsia="Arial" w:hAnsi="Arial" w:cs="Arial"/>
          <w:sz w:val="20"/>
          <w:szCs w:val="20"/>
        </w:rPr>
      </w:pPr>
    </w:p>
    <w:p w:rsidR="003D5673" w:rsidRDefault="0097563B">
      <w:pPr>
        <w:pStyle w:val="BodyText"/>
        <w:spacing w:line="360" w:lineRule="auto"/>
        <w:ind w:right="1003"/>
      </w:pPr>
      <w:r>
        <w:t xml:space="preserve">The same spirit of innovation was being </w:t>
      </w:r>
      <w:proofErr w:type="spellStart"/>
      <w:r>
        <w:t>channelled</w:t>
      </w:r>
      <w:proofErr w:type="spellEnd"/>
      <w:r>
        <w:t xml:space="preserve"> into 3D printing for </w:t>
      </w:r>
      <w:proofErr w:type="spellStart"/>
      <w:r>
        <w:t>craniomaxillofacial</w:t>
      </w:r>
      <w:proofErr w:type="spellEnd"/>
      <w:r>
        <w:t xml:space="preserve"> surgery,</w:t>
      </w:r>
      <w:r>
        <w:rPr>
          <w:spacing w:val="-37"/>
        </w:rPr>
        <w:t xml:space="preserve"> </w:t>
      </w:r>
      <w:r>
        <w:t>to help develop an end-to-end digital work</w:t>
      </w:r>
      <w:r>
        <w:t>flow for implant design and manufacture, for better surgical outcomes, quicker timescales and NHS cost</w:t>
      </w:r>
      <w:r>
        <w:rPr>
          <w:spacing w:val="-24"/>
        </w:rPr>
        <w:t xml:space="preserve"> </w:t>
      </w:r>
      <w:r>
        <w:t>savings.</w:t>
      </w:r>
    </w:p>
    <w:p w:rsidR="003D5673" w:rsidRDefault="003D5673">
      <w:pPr>
        <w:rPr>
          <w:rFonts w:ascii="Arial" w:eastAsia="Arial" w:hAnsi="Arial" w:cs="Arial"/>
          <w:sz w:val="20"/>
          <w:szCs w:val="20"/>
        </w:rPr>
      </w:pPr>
    </w:p>
    <w:p w:rsidR="003D5673" w:rsidRDefault="0097563B">
      <w:pPr>
        <w:spacing w:before="151"/>
        <w:ind w:left="331" w:right="1003"/>
        <w:rPr>
          <w:rFonts w:ascii="Arial" w:eastAsia="Arial" w:hAnsi="Arial" w:cs="Arial"/>
        </w:rPr>
      </w:pPr>
      <w:r>
        <w:rPr>
          <w:rFonts w:ascii="Arial"/>
          <w:b/>
        </w:rPr>
        <w:t>-ENDS-</w:t>
      </w:r>
    </w:p>
    <w:sectPr w:rsidR="003D5673">
      <w:type w:val="continuous"/>
      <w:pgSz w:w="11910" w:h="16850"/>
      <w:pgMar w:top="720" w:right="4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D5673"/>
    <w:rsid w:val="003D5673"/>
    <w:rsid w:val="0097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3380D8A3-BF14-4A67-934C-C53D888B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7"/>
      <w:ind w:left="33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Surgeons shown digital dentistry innovation</dc:title>
  <dc:creator>Renishaw</dc:creator>
  <cp:lastModifiedBy>Karen Wilson</cp:lastModifiedBy>
  <cp:revision>2</cp:revision>
  <dcterms:created xsi:type="dcterms:W3CDTF">2016-01-04T15:06:00Z</dcterms:created>
  <dcterms:modified xsi:type="dcterms:W3CDTF">2016-01-05T09:27:00Z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2016-01-04T00:00:00Z</vt:filetime>
  </property>
</Properties>
</file>