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604FB5">
      <w:pPr>
        <w:spacing w:line="24" w:lineRule="atLeast"/>
        <w:rPr>
          <w:rFonts w:ascii="Arial" w:hAnsi="Arial" w:cs="Arial"/>
        </w:rPr>
      </w:pPr>
      <w: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B5" w:rsidRPr="00604FB5" w:rsidRDefault="00604FB5" w:rsidP="00604FB5">
      <w:pPr>
        <w:spacing w:line="24" w:lineRule="atLeast"/>
        <w:rPr>
          <w:b/>
          <w:sz w:val="22"/>
          <w:szCs w:val="22"/>
          <w:rFonts w:ascii="Arial" w:eastAsia="DotumChe" w:hAnsi="Arial" w:cs="Arial"/>
        </w:rPr>
      </w:pPr>
      <w:r>
        <w:rPr>
          <w:b/>
          <w:sz w:val="22"/>
          <w:szCs w:val="22"/>
          <w:rFonts w:ascii="Arial" w:hAnsi="Arial"/>
        </w:rPr>
        <w:t xml:space="preserve">Renishaw fikstür oluşturmak ve dokümantasyon ve çevrimdışı programlamaya yardımcı olmak amacıyla FixtureBuilder 3D-modelleme yazılımını piyasaya sunmaktadır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FixtureBuilder, fikstürün çevrim dışı oluşturulmasına ve dokümantasyonuna imkan vermek için tasarlanmış olan, bir 3D-modelleme yazılımı paketidir.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Yazılım denetlenecek olan parçanın bir CAD modeli ile kullanılabilir. Söz konusu model FixtureBuilder yazılımına aktarılır, böylelikle fikstür onun etrafında oluşturulabilir.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Ardından parça ile birlikte tüm ayarlar, aşağıda verilenler gibi genel dosya formatları kullanılarak, denetim programlama yazılımına aktarılabilir: IGES, SAT, STEP, vs..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FixtureBuilder, müşterilerine Renishaw'un sahip olduğu üstün en iyi metroloji uygulamaları ve parça denetimi anlayışından kaynaklanan, çok sayıda avantaj sunar.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aşağıda sıralanan özellikleri sayesinde eşi görülmemiş bir kullanım kolaylığı sağlar: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Anlaşılır ve iyi organize edilmiş bileşen kütüphaneleri;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Akıllı "Sürükle ve bırak" (Drag and drop) fonksiyonu;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Parçaların hızlı manipülasyonu;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Ve kolay kullanımlı ilişkilendirme mekanizması.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Kullanıcı deneyimi yazılımın tam CAD uyumluluğu ve özel kütüphanelerinin bulunması ile daha da geliştirilmiştir.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"Oluştur" (Build it) fonksiyonu, tüm FixtureBuilder kullanıcılarına sunulan, en önemli avantajlardan bir tanesidir.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fonksiyon, kalite standartları ile uyum sağlanmasına ve ürün sipariş verme işlemine yardımcı olmak amacıyla, her bir fikstür ayarı için iş talimatları ve Malzeme Listesini otomatik bir biçimde oluşturur.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Yazılımdan Renishaw fikstürleri ve diğer denetleme ekipmanlarını tamamlamak ve sonrasında verimliliklerini arttırmak isteyen tüm mevcut ve gelecekteki Renishaw müşterileri faydalanabilir.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Yazılımı Renishaw dağıtım ağı üzerinden ve Renishaw Web mağazasından satın alabilirsiniz.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Talep edilmesi durumunda ücretsiz 7-günlük bir demo mevcuttur.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Renishaw'un fikstür ürünleri hakkında daha fazla bilgi almak için www.renishaw.com.tr/fixtures sayfasını ziyaret ediniz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D44C59" w:rsidRPr="00604FB5" w:rsidRDefault="00604FB5" w:rsidP="00604FB5">
      <w:pPr>
        <w:spacing w:line="24" w:lineRule="atLeast"/>
        <w:jc w:val="center"/>
        <w:rPr>
          <w:sz w:val="22"/>
          <w:szCs w:val="22"/>
          <w:rFonts w:ascii="Arial" w:eastAsia="DotumChe" w:hAnsi="Arial" w:cs="Arial"/>
        </w:rPr>
      </w:pPr>
      <w:r>
        <w:rPr>
          <w:sz w:val="22"/>
          <w:szCs w:val="22"/>
          <w:rFonts w:ascii="Arial" w:hAnsi="Arial"/>
        </w:rPr>
        <w:t xml:space="preserve">-Son-</w:t>
      </w:r>
    </w:p>
    <w:sectPr w:rsidR="00D44C59" w:rsidRPr="00604FB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B19"/>
    <w:multiLevelType w:val="hybridMultilevel"/>
    <w:tmpl w:val="DFB6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4E69E6"/>
    <w:rsid w:val="00511C52"/>
    <w:rsid w:val="00604FB5"/>
    <w:rsid w:val="006F350F"/>
    <w:rsid w:val="007E41EA"/>
    <w:rsid w:val="008273CD"/>
    <w:rsid w:val="00833FF4"/>
    <w:rsid w:val="00940D25"/>
    <w:rsid w:val="009C6B2C"/>
    <w:rsid w:val="00A73059"/>
    <w:rsid w:val="00BC0FB3"/>
    <w:rsid w:val="00BD47E7"/>
    <w:rsid w:val="00CA6AFA"/>
    <w:rsid w:val="00CF268A"/>
    <w:rsid w:val="00D44C59"/>
    <w:rsid w:val="00D618C1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tr-TR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tr-TR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tr-TR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93C-4546-4EBC-892E-F7F4507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7</cp:revision>
  <cp:lastPrinted>2011-08-09T10:37:00Z</cp:lastPrinted>
  <dcterms:created xsi:type="dcterms:W3CDTF">2016-03-24T14:13:00Z</dcterms:created>
  <dcterms:modified xsi:type="dcterms:W3CDTF">2016-05-12T07:21:00Z</dcterms:modified>
</cp:coreProperties>
</file>