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D44C59">
      <w:pPr>
        <w:spacing w:line="24" w:lineRule="atLeast"/>
        <w:rPr>
          <w:rFonts w:ascii="Arial" w:hAnsi="Arial"/>
          <w:i/>
          <w:noProof/>
        </w:rPr>
      </w:pPr>
    </w:p>
    <w:p w:rsidR="00DE5D1C" w:rsidRPr="009F0DFC" w:rsidRDefault="009C6B2C" w:rsidP="00D44C59">
      <w:pPr>
        <w:spacing w:line="24" w:lineRule="atLeast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57B" w:rsidRDefault="00A6157B" w:rsidP="00A6157B">
      <w:pPr>
        <w:rPr>
          <w:rFonts w:ascii="Arial" w:eastAsiaTheme="minorHAnsi" w:hAnsi="Arial" w:cstheme="minorBidi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exclusivo leitor ATOM™ da Renishaw é a chave para alto desempenho em metrologia</w:t>
      </w:r>
    </w:p>
    <w:p w:rsidR="00A6157B" w:rsidRDefault="00A6157B" w:rsidP="00A6157B">
      <w:pPr>
        <w:rPr>
          <w:rFonts w:ascii="Arial" w:hAnsi="Arial" w:cs="Arial"/>
          <w:sz w:val="22"/>
          <w:szCs w:val="22"/>
          <w:lang w:eastAsia="en-GB"/>
        </w:rPr>
      </w:pPr>
    </w:p>
    <w:p w:rsidR="00A6157B" w:rsidRPr="00AB19DF" w:rsidRDefault="00A6157B" w:rsidP="00AB19DF">
      <w:pPr>
        <w:spacing w:after="200" w:line="24" w:lineRule="atLeast"/>
        <w:rPr>
          <w:rFonts w:ascii="Arial" w:eastAsiaTheme="minorHAnsi" w:hAnsi="Arial" w:cstheme="minorBidi"/>
        </w:rPr>
      </w:pPr>
      <w:r w:rsidRPr="00AB19DF">
        <w:rPr>
          <w:rFonts w:ascii="Arial" w:hAnsi="Arial"/>
        </w:rPr>
        <w:t>Renishaw, a empresa de engenharia global, lançou o REVO-2, uma nova versão aperfeiçoada do revolucionário cabeçote de medição multisensor em 5 eixos para uso em Máquinas de Medição por Coordenadas (CMMs). O REVO-2 e seu novo comando para CMMs, UCC S5, foi construído com base no bem sucedido sistema REVO, com potência e capacidade de comunicação aumentadas para transportar os sensores REVO mais recentes, tais como a apalpador de medição por imagens RVP. O sistema multisensor REVO é um dos produtos mais emblemáticos da Renishaw, que permite medições de 5 eixos em uma CMM de 3 eixos, a medição de milhares de pontos por segundo e velocidades de até 500 mm/s.</w:t>
      </w:r>
    </w:p>
    <w:p w:rsidR="00A6157B" w:rsidRPr="00AB19DF" w:rsidRDefault="00A6157B" w:rsidP="00AB19DF">
      <w:pPr>
        <w:spacing w:after="200" w:line="24" w:lineRule="atLeast"/>
        <w:rPr>
          <w:rFonts w:ascii="Arial" w:eastAsiaTheme="minorHAnsi" w:hAnsi="Arial" w:cstheme="minorBidi"/>
        </w:rPr>
      </w:pPr>
      <w:r w:rsidRPr="00AB19DF">
        <w:rPr>
          <w:rFonts w:ascii="Arial" w:hAnsi="Arial"/>
        </w:rPr>
        <w:t>O novo projeto também tem implicações para o original leitor a bordo - um projeto especial desenvolvido antes que leitores miniatura de elevada exatidão fossem lançados no mercado. O REVO-2 incorpora o leitor rotativo incremental rotativo ATOM mais recente da Renishaw com escalas rotativas (angulares) RCDM nos seus dois eixos (rotação &amp; inclinação) e é o primeiro produto a ter o leitor ATOM projetado na fase de conceito. Cada disco de vidro RCDM com graduação de 20 µm tem a face lida por um cabeçote de leitura duplo, o que ajuda a otimizar o desempenho do REVO-2 graças à eliminação do erro de excentricidade rotacional.</w:t>
      </w:r>
    </w:p>
    <w:p w:rsidR="00A6157B" w:rsidRPr="00AB19DF" w:rsidRDefault="00A6157B" w:rsidP="00AB19DF">
      <w:pPr>
        <w:spacing w:after="200" w:line="24" w:lineRule="atLeast"/>
        <w:rPr>
          <w:rFonts w:ascii="Arial" w:eastAsiaTheme="minorHAnsi" w:hAnsi="Arial" w:cstheme="minorBidi"/>
        </w:rPr>
      </w:pPr>
      <w:r w:rsidRPr="00AB19DF">
        <w:rPr>
          <w:rFonts w:ascii="Arial" w:hAnsi="Arial"/>
        </w:rPr>
        <w:t>Nesta aplicação, o ATOM oferece resolução e exatidão mais elevadas, que permitem níveis mais altos de ganho de servo-loop e excelente rigidez do servo para ótima estabilidade posicional e escaneamento exato de superfícies de peças e características. O sistema ATOM também foi escolhido graças às diversas características importantes de projeto, incluindo: relativa simplicidade mecânica e métodos opcionais de alinhamento óptico / elétrico de disco para aumento da exatidão instalada; facilidade de montagem graças aos LEDs de preparação, que permitem a calibração de sinal incremental e autofaseamento de marcas de referência sem osciloscópios ou equipamento externo; disponibilidade de escala rotativa com cromo no vidro, com exatidão de graduação que permite que o REVO-2 atinja uma resolução de 0,002 arco segundos, fornecendo alta exatidão ao longo de toda a faixa de temperatura operacional. Estas vantagens de configuração ajudam a agilizar o processo de fabricação do REVO-2, economizando tempo e proporcionando excepcional desempenho de metrologia.</w:t>
      </w:r>
    </w:p>
    <w:p w:rsidR="00A6157B" w:rsidRPr="00AB19DF" w:rsidRDefault="00A6157B" w:rsidP="00AB19DF">
      <w:pPr>
        <w:spacing w:after="200" w:line="24" w:lineRule="atLeast"/>
        <w:rPr>
          <w:rFonts w:ascii="Arial" w:eastAsiaTheme="minorHAnsi" w:hAnsi="Arial" w:cstheme="minorBidi"/>
          <w:b/>
        </w:rPr>
      </w:pPr>
      <w:r w:rsidRPr="00AB19DF">
        <w:rPr>
          <w:rFonts w:ascii="Arial" w:hAnsi="Arial"/>
          <w:b/>
        </w:rPr>
        <w:t>Mais sobre o ATOM</w:t>
      </w:r>
    </w:p>
    <w:p w:rsidR="00A6157B" w:rsidRPr="00AB19DF" w:rsidRDefault="00A6157B" w:rsidP="00AB19DF">
      <w:pPr>
        <w:spacing w:after="200" w:line="24" w:lineRule="atLeast"/>
        <w:rPr>
          <w:rFonts w:ascii="Arial" w:eastAsiaTheme="minorHAnsi" w:hAnsi="Arial" w:cstheme="minorBidi"/>
        </w:rPr>
      </w:pPr>
      <w:r w:rsidRPr="00AB19DF">
        <w:rPr>
          <w:rFonts w:ascii="Arial" w:hAnsi="Arial"/>
        </w:rPr>
        <w:t>O sistema ATOM foi lançado em 2014 como o primeiro leitor miniatura do mundo com avançada óptica de filtração. A inigualável metrologia do ATOM oferece elevada exatidão com baixo erro subdivisional (SDE), baixo ruído, alta estabilidade de sinal e confiabilidade de longo prazo. O ATOM oferece velocidades analógicas de até 20 m/s (29.000 rpm em disco de 17 mm) e resoluções digitais de até 1 nm quando utilizado com a eletrônica de interpolação da Renishaw. Uma série de escalas lineares e rotativas está disponível em aço inoxidável e vidro.</w:t>
      </w:r>
      <w:bookmarkStart w:id="0" w:name="_GoBack"/>
      <w:bookmarkEnd w:id="0"/>
    </w:p>
    <w:p w:rsidR="00A6157B" w:rsidRPr="00AB19DF" w:rsidRDefault="00A6157B" w:rsidP="00AB19DF">
      <w:pPr>
        <w:spacing w:after="200" w:line="24" w:lineRule="atLeast"/>
        <w:rPr>
          <w:rFonts w:ascii="Arial" w:eastAsiaTheme="minorHAnsi" w:hAnsi="Arial" w:cstheme="minorBidi"/>
        </w:rPr>
      </w:pPr>
      <w:r w:rsidRPr="00AB19DF">
        <w:rPr>
          <w:rFonts w:ascii="Arial" w:hAnsi="Arial"/>
        </w:rPr>
        <w:t>Aplicações para o cabeçote de leitura ultracompacto do ATOM incluem escaneamento laser, microbases de precisão, semicondutores, aplicações médicas, motores DDR, microscopia e pesquisa científica. Adicionalmente, a variante FPC do ATOM mede somente 6,8 mm x 12,7 mm x 20,5 mm e é ideal para o controle de movimentos, inspeções e aplicações de metrologia em espaços reduzidos. O ATOM tem aprovação CE e é fabricado pela Renishaw, que utiliza processos rigorosos de controle de qualidade, certificados conforme ISO 9001:2008, e, como todos os leitores Renishaw, é apoiado por uma rede de vendas e suporte global verdadeiramente responsável.</w:t>
      </w:r>
    </w:p>
    <w:p w:rsidR="00D44C59" w:rsidRPr="00AB19DF" w:rsidRDefault="00A6157B" w:rsidP="00AB19DF">
      <w:pPr>
        <w:spacing w:line="24" w:lineRule="atLeast"/>
        <w:jc w:val="center"/>
        <w:rPr>
          <w:rFonts w:ascii="Arial" w:eastAsia="DotumChe" w:hAnsi="Arial" w:cs="Arial"/>
          <w:sz w:val="22"/>
          <w:szCs w:val="22"/>
        </w:rPr>
      </w:pPr>
      <w:r w:rsidRPr="00AB19DF">
        <w:rPr>
          <w:rFonts w:ascii="Arial" w:hAnsi="Arial"/>
          <w:sz w:val="22"/>
          <w:szCs w:val="22"/>
        </w:rPr>
        <w:t>-Fim-</w:t>
      </w:r>
    </w:p>
    <w:sectPr w:rsidR="00D44C59" w:rsidRPr="00AB19DF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80B30"/>
    <w:rsid w:val="00205A88"/>
    <w:rsid w:val="00273B2F"/>
    <w:rsid w:val="0028554E"/>
    <w:rsid w:val="00285907"/>
    <w:rsid w:val="003645D6"/>
    <w:rsid w:val="00373DCB"/>
    <w:rsid w:val="003B32BC"/>
    <w:rsid w:val="00440E56"/>
    <w:rsid w:val="00511C52"/>
    <w:rsid w:val="006F350F"/>
    <w:rsid w:val="007E41EA"/>
    <w:rsid w:val="008273CD"/>
    <w:rsid w:val="00940D25"/>
    <w:rsid w:val="009C6B2C"/>
    <w:rsid w:val="00A6157B"/>
    <w:rsid w:val="00A73059"/>
    <w:rsid w:val="00AB19DF"/>
    <w:rsid w:val="00CA6AFA"/>
    <w:rsid w:val="00CF268A"/>
    <w:rsid w:val="00D44C59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pt-BR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1D22-048E-4D80-BB6B-DF1463CB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Tom Jellings</cp:lastModifiedBy>
  <cp:revision>3</cp:revision>
  <cp:lastPrinted>2011-08-09T10:37:00Z</cp:lastPrinted>
  <dcterms:created xsi:type="dcterms:W3CDTF">2016-06-07T12:27:00Z</dcterms:created>
  <dcterms:modified xsi:type="dcterms:W3CDTF">2016-10-03T07:59:00Z</dcterms:modified>
</cp:coreProperties>
</file>