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E2" w:rsidRDefault="0078694D" w:rsidP="0078694D">
      <w:pPr>
        <w:spacing w:line="360" w:lineRule="auto"/>
        <w:ind w:right="-271"/>
        <w:rPr>
          <w:rFonts w:ascii="Arial" w:hAnsi="Arial" w:cs="Arial"/>
          <w:b/>
        </w:rPr>
      </w:pPr>
      <w:r>
        <w:rPr>
          <w:rFonts w:ascii="Arial" w:hAnsi="Arial"/>
          <w:b/>
        </w:rPr>
        <w:t>Nuove opzioni di aggiornamento per le CMM manuali</w:t>
      </w:r>
    </w:p>
    <w:p w:rsidR="00350C80" w:rsidRDefault="00350C80" w:rsidP="00C9262E">
      <w:pPr>
        <w:spacing w:line="360" w:lineRule="auto"/>
        <w:ind w:right="-271"/>
        <w:rPr>
          <w:rFonts w:ascii="Arial" w:hAnsi="Arial" w:cs="Arial"/>
          <w:lang w:val="sl-SI"/>
        </w:rPr>
      </w:pPr>
    </w:p>
    <w:p w:rsidR="005C7C50" w:rsidRDefault="004F00BB" w:rsidP="0078694D">
      <w:pPr>
        <w:spacing w:line="360" w:lineRule="auto"/>
        <w:ind w:right="-271"/>
        <w:rPr>
          <w:rFonts w:ascii="Arial" w:hAnsi="Arial" w:cs="Arial"/>
        </w:rPr>
      </w:pPr>
      <w:r>
        <w:rPr>
          <w:rFonts w:ascii="Arial" w:hAnsi="Arial"/>
        </w:rPr>
        <w:t>Renishaw è lieta di annunciare il lancio dei nuovi kit di aggiornamento MODUS 2, pensati per aiutare gli utenti di macchine di misura manuali ad accrescere la produttività, ridurre i tempi di ispezione e ottimizzare il funzionamento delle macchine manuali con un retrofit fornito e installato direttamente da Renishaw.</w:t>
      </w:r>
    </w:p>
    <w:p w:rsidR="005C7C50" w:rsidRDefault="005C7C50" w:rsidP="0078694D">
      <w:pPr>
        <w:spacing w:line="360" w:lineRule="auto"/>
        <w:ind w:right="-271"/>
        <w:rPr>
          <w:rFonts w:ascii="Arial" w:hAnsi="Arial" w:cs="Arial"/>
        </w:rPr>
      </w:pPr>
    </w:p>
    <w:p w:rsidR="00873BEC" w:rsidRDefault="00DC35EE" w:rsidP="0078694D">
      <w:pPr>
        <w:spacing w:line="360" w:lineRule="auto"/>
        <w:ind w:right="-271"/>
        <w:rPr>
          <w:rFonts w:ascii="Arial" w:hAnsi="Arial" w:cs="Arial"/>
        </w:rPr>
      </w:pPr>
      <w:r>
        <w:rPr>
          <w:rFonts w:ascii="Arial" w:hAnsi="Arial"/>
        </w:rPr>
        <w:t xml:space="preserve">MODUS 2 MMI (Manual Machine Interface - interfaccia per macchine manuali) è uno strumento che può essere utilizzato sia da utenti esperti che occasionali e consente di accedere in modo intuitivo a sofisticate funzionalità di misura. Il software supporta l'intera gamma di sonde a contatto Renishaw per CMM e consente di visualizzare l'ambiente virtuale nella sua completezza, includendo macchina di misura, testa della sonda ed eventuali fissaggi. Se per il pezzo esiste un programma di misura, verranno mostrate alcune semplici istruzioni per aiutare l'utente durante la sequenza di ispezione. Se il programma non è disponibile, MODUS 2 consente di scegliere fra vari metodi di misura: sarà possibile selezionare l'elemento dal modello CAD o dalla cartella degli strumenti di Inspection, oppure si potranno rilevare i punti sull'elemento e lasciare che il software rilevi automaticamente il tipo di elemento. </w:t>
      </w:r>
    </w:p>
    <w:p w:rsidR="00873BEC" w:rsidRDefault="00873BEC" w:rsidP="0078694D">
      <w:pPr>
        <w:spacing w:line="360" w:lineRule="auto"/>
        <w:ind w:right="-271"/>
        <w:rPr>
          <w:rFonts w:ascii="Arial" w:hAnsi="Arial" w:cs="Arial"/>
        </w:rPr>
      </w:pPr>
    </w:p>
    <w:p w:rsidR="0078694D" w:rsidRDefault="00873BEC" w:rsidP="0078694D">
      <w:pPr>
        <w:spacing w:line="360" w:lineRule="auto"/>
        <w:ind w:right="-271"/>
        <w:rPr>
          <w:rFonts w:ascii="Arial" w:hAnsi="Arial"/>
        </w:rPr>
      </w:pPr>
      <w:r>
        <w:rPr>
          <w:rFonts w:ascii="Arial" w:hAnsi="Arial"/>
        </w:rPr>
        <w:t xml:space="preserve">A completamento del software, Renishaw commercializza a prezzi convenienti una serie di kit che includono: controllo, software, 3 assi di componenti per encoder e pedaliera. L'aggiornamento manuale consente di sfruttare al meglio le potenzialità delle CMM per completare qualsiasi operazione con la massima semplicità e rapidità. Per ottimizzare le interazioni, MODUS 2 prevede la possibilità di utilizzare un touch screen che rappresenta una comoda alternativa all'uso del mouse. Inoltre i kit includono una pedaliera a 3 vie per utilizzare le funzioni più comuni senza impegnare le mani. </w:t>
      </w:r>
    </w:p>
    <w:p w:rsidR="00933E40" w:rsidRDefault="00933E40" w:rsidP="0078694D">
      <w:pPr>
        <w:spacing w:line="360" w:lineRule="auto"/>
        <w:ind w:right="-271"/>
        <w:rPr>
          <w:rFonts w:ascii="Arial" w:hAnsi="Arial"/>
        </w:rPr>
      </w:pPr>
    </w:p>
    <w:p w:rsidR="00933E40" w:rsidRDefault="00933E40" w:rsidP="0078694D">
      <w:pPr>
        <w:spacing w:line="360" w:lineRule="auto"/>
        <w:ind w:right="-271"/>
        <w:rPr>
          <w:rFonts w:ascii="Arial" w:hAnsi="Arial"/>
        </w:rPr>
      </w:pPr>
      <w:hyperlink r:id="rId8" w:history="1">
        <w:r w:rsidRPr="009E5C55">
          <w:rPr>
            <w:rStyle w:val="Hyperlink"/>
            <w:rFonts w:ascii="Arial" w:hAnsi="Arial"/>
          </w:rPr>
          <w:t>www.renishaw.it/cmm</w:t>
        </w:r>
      </w:hyperlink>
    </w:p>
    <w:p w:rsidR="00933E40" w:rsidRDefault="00933E40" w:rsidP="0078694D">
      <w:pPr>
        <w:spacing w:line="360" w:lineRule="auto"/>
        <w:ind w:right="-271"/>
        <w:rPr>
          <w:rFonts w:ascii="Arial" w:hAnsi="Arial" w:cs="Arial"/>
        </w:rPr>
      </w:pPr>
      <w:bookmarkStart w:id="0" w:name="_GoBack"/>
      <w:bookmarkEnd w:id="0"/>
    </w:p>
    <w:p w:rsidR="0006668E" w:rsidRPr="00966A52" w:rsidRDefault="00CA352A" w:rsidP="00D854D0">
      <w:pPr>
        <w:spacing w:line="360" w:lineRule="auto"/>
        <w:ind w:right="-271"/>
        <w:jc w:val="center"/>
        <w:rPr>
          <w:rFonts w:ascii="Arial" w:hAnsi="Arial" w:cs="Arial"/>
        </w:rPr>
      </w:pPr>
      <w:r>
        <w:rPr>
          <w:rFonts w:ascii="Arial" w:hAnsi="Arial"/>
          <w:b/>
        </w:rPr>
        <w:t>-FINE-</w:t>
      </w:r>
    </w:p>
    <w:sectPr w:rsidR="0006668E" w:rsidRPr="00966A52" w:rsidSect="00D854D0">
      <w:headerReference w:type="first" r:id="rId9"/>
      <w:type w:val="continuous"/>
      <w:pgSz w:w="11907" w:h="16840" w:code="9"/>
      <w:pgMar w:top="1440" w:right="1411" w:bottom="1135"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81F" w:rsidRDefault="0065481F" w:rsidP="002E2F8C">
      <w:r>
        <w:separator/>
      </w:r>
    </w:p>
  </w:endnote>
  <w:endnote w:type="continuationSeparator" w:id="0">
    <w:p w:rsidR="0065481F" w:rsidRDefault="0065481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81F" w:rsidRDefault="0065481F" w:rsidP="002E2F8C">
      <w:r>
        <w:separator/>
      </w:r>
    </w:p>
  </w:footnote>
  <w:footnote w:type="continuationSeparator" w:id="0">
    <w:p w:rsidR="0065481F" w:rsidRDefault="0065481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94D" w:rsidRDefault="00786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142C8"/>
    <w:multiLevelType w:val="hybridMultilevel"/>
    <w:tmpl w:val="EED03D3A"/>
    <w:lvl w:ilvl="0" w:tplc="0FCC43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54BBF"/>
    <w:rsid w:val="000566E5"/>
    <w:rsid w:val="0006668E"/>
    <w:rsid w:val="000A5422"/>
    <w:rsid w:val="000B6575"/>
    <w:rsid w:val="000D0DA4"/>
    <w:rsid w:val="000E43CD"/>
    <w:rsid w:val="0012029C"/>
    <w:rsid w:val="00120C6A"/>
    <w:rsid w:val="00163C81"/>
    <w:rsid w:val="0016753A"/>
    <w:rsid w:val="00180B30"/>
    <w:rsid w:val="00182797"/>
    <w:rsid w:val="00203331"/>
    <w:rsid w:val="0021225A"/>
    <w:rsid w:val="00227CE4"/>
    <w:rsid w:val="00230972"/>
    <w:rsid w:val="002335D6"/>
    <w:rsid w:val="002469DB"/>
    <w:rsid w:val="002A2979"/>
    <w:rsid w:val="002B72EE"/>
    <w:rsid w:val="002C1D19"/>
    <w:rsid w:val="002E2F8C"/>
    <w:rsid w:val="003377F3"/>
    <w:rsid w:val="00350C80"/>
    <w:rsid w:val="003647B3"/>
    <w:rsid w:val="0037242B"/>
    <w:rsid w:val="00381AE5"/>
    <w:rsid w:val="00387027"/>
    <w:rsid w:val="00392EF6"/>
    <w:rsid w:val="0039382D"/>
    <w:rsid w:val="003D5D29"/>
    <w:rsid w:val="003E6E81"/>
    <w:rsid w:val="003F2730"/>
    <w:rsid w:val="003F2A17"/>
    <w:rsid w:val="003F6331"/>
    <w:rsid w:val="00407D9A"/>
    <w:rsid w:val="004175BA"/>
    <w:rsid w:val="00426B9D"/>
    <w:rsid w:val="00446EC2"/>
    <w:rsid w:val="00476AFB"/>
    <w:rsid w:val="004863E7"/>
    <w:rsid w:val="00490E55"/>
    <w:rsid w:val="004930B0"/>
    <w:rsid w:val="0049414C"/>
    <w:rsid w:val="004A1366"/>
    <w:rsid w:val="004B2D59"/>
    <w:rsid w:val="004C5163"/>
    <w:rsid w:val="004D0CEC"/>
    <w:rsid w:val="004F00BB"/>
    <w:rsid w:val="004F5243"/>
    <w:rsid w:val="00546FE4"/>
    <w:rsid w:val="00554CB7"/>
    <w:rsid w:val="00581BAC"/>
    <w:rsid w:val="005A7A54"/>
    <w:rsid w:val="005C0ECC"/>
    <w:rsid w:val="005C7C50"/>
    <w:rsid w:val="005E0BFB"/>
    <w:rsid w:val="005F4CE2"/>
    <w:rsid w:val="00613643"/>
    <w:rsid w:val="00634F64"/>
    <w:rsid w:val="0065468E"/>
    <w:rsid w:val="0065481F"/>
    <w:rsid w:val="00694EDE"/>
    <w:rsid w:val="006C2C75"/>
    <w:rsid w:val="006C7F21"/>
    <w:rsid w:val="006E4405"/>
    <w:rsid w:val="006E4D82"/>
    <w:rsid w:val="0073088A"/>
    <w:rsid w:val="0075761A"/>
    <w:rsid w:val="00760943"/>
    <w:rsid w:val="00775194"/>
    <w:rsid w:val="00783BA1"/>
    <w:rsid w:val="0078694D"/>
    <w:rsid w:val="007A02BC"/>
    <w:rsid w:val="007C4DCE"/>
    <w:rsid w:val="00863CEB"/>
    <w:rsid w:val="00864808"/>
    <w:rsid w:val="00873BEC"/>
    <w:rsid w:val="008757C5"/>
    <w:rsid w:val="008C2B1E"/>
    <w:rsid w:val="008D3B4D"/>
    <w:rsid w:val="008E2064"/>
    <w:rsid w:val="00910A83"/>
    <w:rsid w:val="00933E40"/>
    <w:rsid w:val="00966A52"/>
    <w:rsid w:val="00977CAE"/>
    <w:rsid w:val="009B326C"/>
    <w:rsid w:val="00A32C35"/>
    <w:rsid w:val="00A4208C"/>
    <w:rsid w:val="00A52EA2"/>
    <w:rsid w:val="00A73DF3"/>
    <w:rsid w:val="00A97343"/>
    <w:rsid w:val="00AA2112"/>
    <w:rsid w:val="00AE3208"/>
    <w:rsid w:val="00B35AA9"/>
    <w:rsid w:val="00B36B7A"/>
    <w:rsid w:val="00B53C11"/>
    <w:rsid w:val="00B61F67"/>
    <w:rsid w:val="00B70DAB"/>
    <w:rsid w:val="00BA6904"/>
    <w:rsid w:val="00C13D97"/>
    <w:rsid w:val="00C47966"/>
    <w:rsid w:val="00C9262E"/>
    <w:rsid w:val="00CA352A"/>
    <w:rsid w:val="00CA3567"/>
    <w:rsid w:val="00CA583C"/>
    <w:rsid w:val="00CB0C2C"/>
    <w:rsid w:val="00CC4B43"/>
    <w:rsid w:val="00CF722A"/>
    <w:rsid w:val="00D20622"/>
    <w:rsid w:val="00D415A9"/>
    <w:rsid w:val="00D57B77"/>
    <w:rsid w:val="00D57DBC"/>
    <w:rsid w:val="00D854D0"/>
    <w:rsid w:val="00D92177"/>
    <w:rsid w:val="00D94955"/>
    <w:rsid w:val="00D97E36"/>
    <w:rsid w:val="00DC35EE"/>
    <w:rsid w:val="00E6290D"/>
    <w:rsid w:val="00E73435"/>
    <w:rsid w:val="00F05286"/>
    <w:rsid w:val="00F053E7"/>
    <w:rsid w:val="00F30D7C"/>
    <w:rsid w:val="00F560D5"/>
    <w:rsid w:val="00F6712F"/>
    <w:rsid w:val="00F71F07"/>
    <w:rsid w:val="00F81452"/>
    <w:rsid w:val="00F9420F"/>
    <w:rsid w:val="00FA3F2E"/>
    <w:rsid w:val="00FB0405"/>
    <w:rsid w:val="00FB0580"/>
    <w:rsid w:val="00FB0B5D"/>
    <w:rsid w:val="00FC7AE9"/>
    <w:rsid w:val="00FE34E8"/>
    <w:rsid w:val="00FF3BC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D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554CB7"/>
    <w:rPr>
      <w:rFonts w:ascii="Segoe UI" w:hAnsi="Segoe UI" w:cs="Segoe UI"/>
      <w:sz w:val="18"/>
      <w:szCs w:val="18"/>
    </w:rPr>
  </w:style>
  <w:style w:type="character" w:customStyle="1" w:styleId="BalloonTextChar">
    <w:name w:val="Balloon Text Char"/>
    <w:link w:val="BalloonText"/>
    <w:uiPriority w:val="99"/>
    <w:semiHidden/>
    <w:rsid w:val="00554CB7"/>
    <w:rPr>
      <w:rFonts w:ascii="Segoe UI" w:hAnsi="Segoe UI" w:cs="Segoe UI"/>
      <w:sz w:val="18"/>
      <w:szCs w:val="18"/>
      <w:lang w:eastAsia="en-GB"/>
    </w:rPr>
  </w:style>
  <w:style w:type="paragraph" w:styleId="Footer">
    <w:name w:val="footer"/>
    <w:basedOn w:val="Normal"/>
    <w:link w:val="FooterChar"/>
    <w:uiPriority w:val="99"/>
    <w:unhideWhenUsed/>
    <w:rsid w:val="004D0CEC"/>
    <w:pPr>
      <w:tabs>
        <w:tab w:val="center" w:pos="4513"/>
        <w:tab w:val="right" w:pos="9026"/>
      </w:tabs>
    </w:pPr>
  </w:style>
  <w:style w:type="character" w:customStyle="1" w:styleId="FooterChar">
    <w:name w:val="Footer Char"/>
    <w:link w:val="Footer"/>
    <w:uiPriority w:val="99"/>
    <w:rsid w:val="004D0CE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290632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0024121">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5695029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9060177">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cm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Renishaw associate company launches online shop for magnetic encoders</vt:lpstr>
    </vt:vector>
  </TitlesOfParts>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associate company launches online shop for magnetic encoders</dc:title>
  <dc:creator/>
  <cp:lastModifiedBy/>
  <cp:revision>1</cp:revision>
  <dcterms:created xsi:type="dcterms:W3CDTF">2016-10-11T07:10:00Z</dcterms:created>
  <dcterms:modified xsi:type="dcterms:W3CDTF">2017-02-08T18:30:00Z</dcterms:modified>
</cp:coreProperties>
</file>