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D6" w:rsidRDefault="003645D6" w:rsidP="003645D6">
      <w:pPr>
        <w:spacing w:line="336" w:lineRule="auto"/>
        <w:ind w:right="-554"/>
        <w:rPr>
          <w:rFonts w:ascii="Arial" w:hAnsi="Arial"/>
          <w:i/>
          <w:noProof/>
        </w:rPr>
      </w:pPr>
      <w:bookmarkStart w:id="0" w:name="_GoBack"/>
      <w:bookmarkEnd w:id="0"/>
    </w:p>
    <w:p w:rsidR="00DE5D1C" w:rsidRPr="009F0DFC" w:rsidRDefault="009C6B2C" w:rsidP="00205A88">
      <w:pPr>
        <w:spacing w:line="336" w:lineRule="auto"/>
        <w:ind w:right="-554"/>
        <w:rPr>
          <w:rFonts w:ascii="Arial" w:hAnsi="Arial" w:cs="Arial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3D5" w:rsidRPr="00DF60BD" w:rsidRDefault="009161BE" w:rsidP="00AC03D5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Март</w:t>
      </w:r>
      <w:r w:rsidR="00AC03D5">
        <w:rPr>
          <w:rFonts w:ascii="Arial" w:hAnsi="Arial" w:cs="Arial"/>
          <w:i/>
          <w:noProof/>
        </w:rPr>
        <w:t>,</w:t>
      </w:r>
      <w:r w:rsidR="00AC03D5" w:rsidRPr="00DF60BD">
        <w:rPr>
          <w:rFonts w:ascii="Arial" w:hAnsi="Arial" w:cs="Arial"/>
          <w:i/>
          <w:noProof/>
        </w:rPr>
        <w:t xml:space="preserve"> 2017</w:t>
      </w:r>
      <w:r w:rsidR="00AC03D5" w:rsidRPr="00DF60BD">
        <w:rPr>
          <w:rFonts w:ascii="Arial" w:hAnsi="Arial" w:cs="Arial"/>
          <w:i/>
        </w:rPr>
        <w:t xml:space="preserve"> – пресс-релиз  </w:t>
      </w:r>
      <w:r w:rsidR="00AC03D5">
        <w:rPr>
          <w:rFonts w:ascii="Arial" w:hAnsi="Arial" w:cs="Arial"/>
          <w:i/>
        </w:rPr>
        <w:t xml:space="preserve">  </w:t>
      </w:r>
    </w:p>
    <w:p w:rsidR="00AC03D5" w:rsidRPr="00DF60BD" w:rsidRDefault="00AC03D5" w:rsidP="00AC03D5">
      <w:pPr>
        <w:spacing w:line="336" w:lineRule="auto"/>
        <w:ind w:right="-554"/>
        <w:rPr>
          <w:rFonts w:ascii="Arial" w:hAnsi="Arial" w:cs="Arial"/>
          <w:i/>
        </w:rPr>
      </w:pPr>
    </w:p>
    <w:p w:rsidR="00AC03D5" w:rsidRPr="00AC03D5" w:rsidRDefault="00C4011B" w:rsidP="00C4011B">
      <w:pPr>
        <w:rPr>
          <w:rFonts w:ascii="Arial" w:hAnsi="Arial" w:cs="Arial"/>
          <w:b/>
          <w:sz w:val="24"/>
          <w:szCs w:val="24"/>
        </w:rPr>
      </w:pPr>
      <w:r w:rsidRPr="00C4011B">
        <w:rPr>
          <w:rFonts w:ascii="Arial" w:hAnsi="Arial" w:cs="Arial"/>
          <w:b/>
          <w:sz w:val="24"/>
          <w:szCs w:val="24"/>
        </w:rPr>
        <w:t xml:space="preserve">Оборудование Renishaw </w:t>
      </w:r>
      <w:r w:rsidR="007D2B10" w:rsidRPr="00C4011B">
        <w:rPr>
          <w:rFonts w:ascii="Arial" w:hAnsi="Arial" w:cs="Arial"/>
          <w:b/>
          <w:sz w:val="24"/>
          <w:szCs w:val="24"/>
        </w:rPr>
        <w:t xml:space="preserve">в 10 раз </w:t>
      </w:r>
      <w:r w:rsidR="007D2B10">
        <w:rPr>
          <w:rFonts w:ascii="Arial" w:hAnsi="Arial" w:cs="Arial"/>
          <w:b/>
          <w:sz w:val="24"/>
          <w:szCs w:val="24"/>
        </w:rPr>
        <w:t>увеличило</w:t>
      </w:r>
      <w:r w:rsidRPr="00C4011B">
        <w:rPr>
          <w:rFonts w:ascii="Arial" w:hAnsi="Arial" w:cs="Arial"/>
          <w:b/>
          <w:sz w:val="24"/>
          <w:szCs w:val="24"/>
        </w:rPr>
        <w:t xml:space="preserve"> точность фрезерного обрабатывающего центра</w:t>
      </w:r>
      <w:r w:rsidR="00D74E0A">
        <w:rPr>
          <w:rFonts w:ascii="Arial" w:hAnsi="Arial" w:cs="Arial"/>
          <w:b/>
          <w:sz w:val="24"/>
          <w:szCs w:val="24"/>
        </w:rPr>
        <w:t xml:space="preserve"> </w:t>
      </w:r>
      <w:r w:rsidR="00DF327F" w:rsidRPr="00DF327F">
        <w:rPr>
          <w:rFonts w:ascii="Arial" w:hAnsi="Arial" w:cs="Arial"/>
          <w:b/>
          <w:sz w:val="24"/>
          <w:szCs w:val="24"/>
        </w:rPr>
        <w:t xml:space="preserve">НПА «Технопарк АТ» </w:t>
      </w:r>
    </w:p>
    <w:p w:rsidR="00AC03D5" w:rsidRPr="00A54C60" w:rsidRDefault="00AC03D5" w:rsidP="001B54CB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  <w:r w:rsidRPr="00A54C60">
        <w:rPr>
          <w:rFonts w:ascii="Arial" w:hAnsi="Arial" w:cs="Arial"/>
          <w:b/>
          <w:sz w:val="22"/>
          <w:szCs w:val="22"/>
        </w:rPr>
        <w:t xml:space="preserve"> </w:t>
      </w:r>
    </w:p>
    <w:p w:rsidR="007D2B10" w:rsidRDefault="00C4011B" w:rsidP="001B54CB">
      <w:pPr>
        <w:spacing w:line="336" w:lineRule="auto"/>
        <w:rPr>
          <w:rFonts w:ascii="Arial" w:hAnsi="Arial" w:cs="Arial"/>
        </w:rPr>
      </w:pPr>
      <w:r w:rsidRPr="00C4011B">
        <w:rPr>
          <w:rFonts w:ascii="Arial" w:hAnsi="Arial" w:cs="Arial"/>
        </w:rPr>
        <w:t xml:space="preserve">В конце 2016 года в Технопарке </w:t>
      </w:r>
      <w:r w:rsidR="007D2B10">
        <w:rPr>
          <w:rFonts w:ascii="Arial" w:hAnsi="Arial" w:cs="Arial"/>
        </w:rPr>
        <w:t>авиационных технологий Уфимского моторостроительного производственного объединения прошла</w:t>
      </w:r>
      <w:r w:rsidRPr="00C4011B">
        <w:rPr>
          <w:rFonts w:ascii="Arial" w:hAnsi="Arial" w:cs="Arial"/>
        </w:rPr>
        <w:t xml:space="preserve"> успешная демонстрация </w:t>
      </w:r>
      <w:r w:rsidR="007D2B10">
        <w:rPr>
          <w:rFonts w:ascii="Arial" w:hAnsi="Arial" w:cs="Arial"/>
        </w:rPr>
        <w:t xml:space="preserve">оборудования </w:t>
      </w:r>
      <w:r w:rsidRPr="00C4011B">
        <w:rPr>
          <w:rFonts w:ascii="Arial" w:hAnsi="Arial" w:cs="Arial"/>
        </w:rPr>
        <w:t>Renishaw - лазерной интерферометрической измеритель</w:t>
      </w:r>
      <w:r w:rsidR="0037153C">
        <w:rPr>
          <w:rFonts w:ascii="Arial" w:hAnsi="Arial" w:cs="Arial"/>
        </w:rPr>
        <w:t>ной системы XL-80</w:t>
      </w:r>
      <w:r w:rsidR="007D2B10">
        <w:rPr>
          <w:rFonts w:ascii="Arial" w:hAnsi="Arial" w:cs="Arial"/>
        </w:rPr>
        <w:t xml:space="preserve">, оснащенной программным обеспечением </w:t>
      </w:r>
      <w:r w:rsidR="007D2B10" w:rsidRPr="00104A1E">
        <w:rPr>
          <w:rFonts w:ascii="Arial" w:hAnsi="Arial" w:cs="Arial"/>
        </w:rPr>
        <w:t>XCAL-VIEW</w:t>
      </w:r>
      <w:r w:rsidR="0037153C">
        <w:rPr>
          <w:rFonts w:ascii="Arial" w:hAnsi="Arial" w:cs="Arial"/>
        </w:rPr>
        <w:t>.</w:t>
      </w:r>
      <w:r w:rsidR="00104A1E">
        <w:rPr>
          <w:rFonts w:ascii="Arial" w:hAnsi="Arial" w:cs="Arial"/>
        </w:rPr>
        <w:t xml:space="preserve"> </w:t>
      </w:r>
      <w:r w:rsidR="009562ED">
        <w:rPr>
          <w:rFonts w:ascii="Arial" w:hAnsi="Arial" w:cs="Arial"/>
        </w:rPr>
        <w:t xml:space="preserve">Одной из </w:t>
      </w:r>
      <w:r w:rsidR="007D2B10">
        <w:rPr>
          <w:rFonts w:ascii="Arial" w:hAnsi="Arial" w:cs="Arial"/>
        </w:rPr>
        <w:t>уникальных возможностей этой системы является расчет компенсации</w:t>
      </w:r>
      <w:r w:rsidR="007D2B10" w:rsidRPr="00104A1E">
        <w:rPr>
          <w:rFonts w:ascii="Arial" w:hAnsi="Arial" w:cs="Arial"/>
        </w:rPr>
        <w:t xml:space="preserve"> </w:t>
      </w:r>
      <w:r w:rsidR="007D2B10">
        <w:rPr>
          <w:rFonts w:ascii="Arial" w:hAnsi="Arial" w:cs="Arial"/>
        </w:rPr>
        <w:t xml:space="preserve">ошибок </w:t>
      </w:r>
      <w:r w:rsidR="007D2B10" w:rsidRPr="00104A1E">
        <w:rPr>
          <w:rFonts w:ascii="Arial" w:hAnsi="Arial" w:cs="Arial"/>
        </w:rPr>
        <w:t xml:space="preserve">позиционирования на </w:t>
      </w:r>
      <w:r w:rsidR="007D2B10">
        <w:rPr>
          <w:rFonts w:ascii="Arial" w:hAnsi="Arial" w:cs="Arial"/>
        </w:rPr>
        <w:t>измеренной дистанции и подготовка таблицы отклонений для ввода коррекции в систему ЧПУ станка.</w:t>
      </w:r>
    </w:p>
    <w:p w:rsidR="009161BE" w:rsidRPr="009161BE" w:rsidRDefault="007D2B10" w:rsidP="007D2B10">
      <w:pPr>
        <w:spacing w:line="3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04A1E" w:rsidRDefault="00104A1E" w:rsidP="00104A1E">
      <w:pPr>
        <w:spacing w:line="336" w:lineRule="auto"/>
        <w:rPr>
          <w:rFonts w:ascii="Arial" w:hAnsi="Arial" w:cs="Arial"/>
        </w:rPr>
      </w:pPr>
      <w:r w:rsidRPr="00104A1E">
        <w:rPr>
          <w:rFonts w:ascii="Arial" w:hAnsi="Arial" w:cs="Arial"/>
        </w:rPr>
        <w:t xml:space="preserve">В ходе демонстрации лазерного интерферометра </w:t>
      </w:r>
      <w:r w:rsidR="00DE1973">
        <w:rPr>
          <w:rFonts w:ascii="Arial" w:hAnsi="Arial" w:cs="Arial"/>
        </w:rPr>
        <w:t>инженеры</w:t>
      </w:r>
      <w:r w:rsidR="007D2B10">
        <w:rPr>
          <w:rFonts w:ascii="Arial" w:hAnsi="Arial" w:cs="Arial"/>
        </w:rPr>
        <w:t xml:space="preserve"> ООО «Ренишоу» при участии специалистов </w:t>
      </w:r>
      <w:r w:rsidR="007D2B10" w:rsidRPr="00C4011B">
        <w:rPr>
          <w:rFonts w:ascii="Arial" w:hAnsi="Arial" w:cs="Arial"/>
        </w:rPr>
        <w:t xml:space="preserve">ПАО «УМПО» </w:t>
      </w:r>
      <w:r w:rsidR="007D2B10">
        <w:rPr>
          <w:rFonts w:ascii="Arial" w:hAnsi="Arial" w:cs="Arial"/>
        </w:rPr>
        <w:t>и НПА «Технопарк АТ»</w:t>
      </w:r>
      <w:r w:rsidR="007D2B10" w:rsidRPr="00104A1E">
        <w:rPr>
          <w:rFonts w:ascii="Arial" w:hAnsi="Arial" w:cs="Arial"/>
        </w:rPr>
        <w:t xml:space="preserve"> </w:t>
      </w:r>
      <w:r w:rsidR="00DE1973">
        <w:rPr>
          <w:rFonts w:ascii="Arial" w:hAnsi="Arial" w:cs="Arial"/>
        </w:rPr>
        <w:t xml:space="preserve">провели проверку </w:t>
      </w:r>
      <w:r w:rsidR="00DE1973" w:rsidRPr="00104A1E">
        <w:rPr>
          <w:rFonts w:ascii="Arial" w:hAnsi="Arial" w:cs="Arial"/>
        </w:rPr>
        <w:t>пятиосево</w:t>
      </w:r>
      <w:r w:rsidR="00DE1973">
        <w:rPr>
          <w:rFonts w:ascii="Arial" w:hAnsi="Arial" w:cs="Arial"/>
        </w:rPr>
        <w:t>го</w:t>
      </w:r>
      <w:r w:rsidR="00DE1973" w:rsidRPr="00104A1E">
        <w:rPr>
          <w:rFonts w:ascii="Arial" w:hAnsi="Arial" w:cs="Arial"/>
        </w:rPr>
        <w:t xml:space="preserve"> </w:t>
      </w:r>
      <w:r w:rsidR="00DE1973">
        <w:rPr>
          <w:rFonts w:ascii="Arial" w:hAnsi="Arial" w:cs="Arial"/>
        </w:rPr>
        <w:t xml:space="preserve">фрезерного </w:t>
      </w:r>
      <w:r w:rsidR="00DE1973" w:rsidRPr="00104A1E">
        <w:rPr>
          <w:rFonts w:ascii="Arial" w:hAnsi="Arial" w:cs="Arial"/>
        </w:rPr>
        <w:t>металлообрабатывающе</w:t>
      </w:r>
      <w:r w:rsidR="00DE1973">
        <w:rPr>
          <w:rFonts w:ascii="Arial" w:hAnsi="Arial" w:cs="Arial"/>
        </w:rPr>
        <w:t>го</w:t>
      </w:r>
      <w:r w:rsidR="00DE1973" w:rsidRPr="00104A1E">
        <w:rPr>
          <w:rFonts w:ascii="Arial" w:hAnsi="Arial" w:cs="Arial"/>
        </w:rPr>
        <w:t xml:space="preserve"> центр</w:t>
      </w:r>
      <w:r w:rsidR="00DE1973">
        <w:rPr>
          <w:rFonts w:ascii="Arial" w:hAnsi="Arial" w:cs="Arial"/>
        </w:rPr>
        <w:t>а и на основании полученных статистических данных проанализировали характер ошибок, выявив наличие отклонения точности позиционирования</w:t>
      </w:r>
      <w:r w:rsidR="00D03A28">
        <w:rPr>
          <w:rFonts w:ascii="Arial" w:hAnsi="Arial" w:cs="Arial"/>
        </w:rPr>
        <w:t xml:space="preserve">. </w:t>
      </w:r>
      <w:r w:rsidRPr="00104A1E">
        <w:rPr>
          <w:rFonts w:ascii="Arial" w:hAnsi="Arial" w:cs="Arial"/>
        </w:rPr>
        <w:t>П</w:t>
      </w:r>
      <w:r w:rsidR="00DE1973">
        <w:rPr>
          <w:rFonts w:ascii="Arial" w:hAnsi="Arial" w:cs="Arial"/>
        </w:rPr>
        <w:t>роведение проверки</w:t>
      </w:r>
      <w:r w:rsidRPr="00104A1E">
        <w:rPr>
          <w:rFonts w:ascii="Arial" w:hAnsi="Arial" w:cs="Arial"/>
        </w:rPr>
        <w:t xml:space="preserve"> лазерным интерферометром ХL-80 точности позиционирования линейных осей Х и У станк</w:t>
      </w:r>
      <w:r w:rsidR="008E42B3">
        <w:rPr>
          <w:rFonts w:ascii="Arial" w:hAnsi="Arial" w:cs="Arial"/>
        </w:rPr>
        <w:t xml:space="preserve">а </w:t>
      </w:r>
      <w:r w:rsidR="00DE1973">
        <w:rPr>
          <w:rFonts w:ascii="Arial" w:hAnsi="Arial" w:cs="Arial"/>
        </w:rPr>
        <w:t>с последующим вводом коррекции позволило</w:t>
      </w:r>
      <w:r w:rsidR="008E42B3">
        <w:rPr>
          <w:rFonts w:ascii="Arial" w:hAnsi="Arial" w:cs="Arial"/>
        </w:rPr>
        <w:t xml:space="preserve"> </w:t>
      </w:r>
      <w:r w:rsidR="00DE1973">
        <w:rPr>
          <w:rFonts w:ascii="Arial" w:hAnsi="Arial" w:cs="Arial"/>
        </w:rPr>
        <w:t>повыс</w:t>
      </w:r>
      <w:r w:rsidRPr="00104A1E">
        <w:rPr>
          <w:rFonts w:ascii="Arial" w:hAnsi="Arial" w:cs="Arial"/>
        </w:rPr>
        <w:t>ить точность станка практически в 10 раз – с 40 до 4 мкм (по оси Х 3,8 мкм на длине 1080 мм, по оси Y 2.0 мкм на длине 420 мм).</w:t>
      </w:r>
      <w:r w:rsidR="008E42B3">
        <w:rPr>
          <w:rFonts w:ascii="Arial" w:hAnsi="Arial" w:cs="Arial"/>
        </w:rPr>
        <w:t xml:space="preserve"> </w:t>
      </w:r>
    </w:p>
    <w:p w:rsidR="00104A1E" w:rsidRPr="00104A1E" w:rsidRDefault="00104A1E" w:rsidP="00104A1E">
      <w:pPr>
        <w:spacing w:line="336" w:lineRule="auto"/>
        <w:rPr>
          <w:rFonts w:ascii="Arial" w:hAnsi="Arial" w:cs="Arial"/>
        </w:rPr>
      </w:pPr>
    </w:p>
    <w:p w:rsidR="00114926" w:rsidRPr="00DF327F" w:rsidRDefault="00DF327F" w:rsidP="00DF327F">
      <w:pPr>
        <w:spacing w:line="336" w:lineRule="auto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311EB">
        <w:rPr>
          <w:rFonts w:ascii="Arial" w:hAnsi="Arial" w:cs="Arial"/>
        </w:rPr>
        <w:t>Мы уверены</w:t>
      </w:r>
      <w:r w:rsidR="00DE1973">
        <w:rPr>
          <w:rFonts w:ascii="Arial" w:hAnsi="Arial" w:cs="Arial"/>
        </w:rPr>
        <w:t>, что это</w:t>
      </w:r>
      <w:r w:rsidR="00104A1E" w:rsidRPr="00104A1E">
        <w:rPr>
          <w:rFonts w:ascii="Arial" w:hAnsi="Arial" w:cs="Arial"/>
        </w:rPr>
        <w:t xml:space="preserve"> мероприятие, наряду с другими подобными бесплатными демонстрациями, регулярно проводимыми специалистами ООО «Ренишоу» для своих партнеров и клиентов, </w:t>
      </w:r>
      <w:r w:rsidR="00A311EB">
        <w:rPr>
          <w:rFonts w:ascii="Arial" w:hAnsi="Arial" w:cs="Arial"/>
        </w:rPr>
        <w:t>будет способствовать еще более широкому использованию нашего оборудования российскими машиностроителями, что приведет к</w:t>
      </w:r>
      <w:r w:rsidR="00104A1E" w:rsidRPr="00104A1E">
        <w:rPr>
          <w:rFonts w:ascii="Arial" w:hAnsi="Arial" w:cs="Arial"/>
        </w:rPr>
        <w:t xml:space="preserve"> дальнейшему росту производительности оборудования и улучшению качества выпускаемых </w:t>
      </w:r>
      <w:r w:rsidR="00A311EB">
        <w:rPr>
          <w:rFonts w:ascii="Arial" w:hAnsi="Arial" w:cs="Arial"/>
        </w:rPr>
        <w:t xml:space="preserve">ими </w:t>
      </w:r>
      <w:r w:rsidR="00104A1E" w:rsidRPr="00104A1E">
        <w:rPr>
          <w:rFonts w:ascii="Arial" w:hAnsi="Arial" w:cs="Arial"/>
        </w:rPr>
        <w:t>изделий</w:t>
      </w:r>
      <w:r>
        <w:rPr>
          <w:rFonts w:ascii="Arial" w:hAnsi="Arial" w:cs="Arial"/>
        </w:rPr>
        <w:t>»</w:t>
      </w:r>
      <w:r w:rsidR="00A311EB">
        <w:rPr>
          <w:rFonts w:ascii="Arial" w:hAnsi="Arial" w:cs="Arial"/>
        </w:rPr>
        <w:t>, – отметил</w:t>
      </w:r>
      <w:r w:rsidRPr="00DF32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генеральный директор</w:t>
      </w:r>
      <w:r w:rsidRPr="00DF327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Ренишоу</w:t>
      </w:r>
      <w:r w:rsidRPr="00DF327F">
        <w:rPr>
          <w:rFonts w:ascii="Arial" w:hAnsi="Arial" w:cs="Arial"/>
        </w:rPr>
        <w:t xml:space="preserve">» в России </w:t>
      </w:r>
      <w:r>
        <w:rPr>
          <w:rFonts w:ascii="Arial" w:hAnsi="Arial" w:cs="Arial"/>
        </w:rPr>
        <w:t>Михаил Злотский</w:t>
      </w:r>
      <w:r w:rsidR="00104A1E" w:rsidRPr="00104A1E">
        <w:rPr>
          <w:rFonts w:ascii="Arial" w:hAnsi="Arial" w:cs="Arial"/>
        </w:rPr>
        <w:t>.</w:t>
      </w:r>
    </w:p>
    <w:p w:rsidR="00AC03D5" w:rsidRDefault="00AC03D5" w:rsidP="0011492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273CD" w:rsidRPr="00AC03D5" w:rsidRDefault="00440E82" w:rsidP="00591806">
      <w:pPr>
        <w:spacing w:line="288" w:lineRule="auto"/>
        <w:ind w:left="3600" w:firstLine="720"/>
        <w:rPr>
          <w:rFonts w:ascii="Arial" w:hAnsi="Arial" w:cs="Arial"/>
          <w:b/>
          <w:sz w:val="24"/>
          <w:szCs w:val="24"/>
        </w:rPr>
      </w:pPr>
      <w:r w:rsidRPr="00AC03D5">
        <w:rPr>
          <w:rFonts w:ascii="Arial" w:hAnsi="Arial"/>
          <w:b/>
          <w:sz w:val="24"/>
          <w:szCs w:val="24"/>
        </w:rPr>
        <w:t>-Конец</w:t>
      </w:r>
      <w:r w:rsidR="00114926" w:rsidRPr="00AC03D5">
        <w:rPr>
          <w:rFonts w:ascii="Arial" w:hAnsi="Arial"/>
          <w:b/>
          <w:sz w:val="24"/>
          <w:szCs w:val="24"/>
        </w:rPr>
        <w:t>-</w:t>
      </w:r>
    </w:p>
    <w:sectPr w:rsidR="008273CD" w:rsidRPr="00AC03D5" w:rsidSect="001B54CB">
      <w:type w:val="continuous"/>
      <w:pgSz w:w="11907" w:h="16840" w:code="9"/>
      <w:pgMar w:top="709" w:right="1412" w:bottom="1559" w:left="141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33" w:rsidRDefault="00766033" w:rsidP="008273CD">
      <w:r>
        <w:separator/>
      </w:r>
    </w:p>
  </w:endnote>
  <w:endnote w:type="continuationSeparator" w:id="0">
    <w:p w:rsidR="00766033" w:rsidRDefault="00766033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33" w:rsidRDefault="00766033" w:rsidP="008273CD">
      <w:r>
        <w:separator/>
      </w:r>
    </w:p>
  </w:footnote>
  <w:footnote w:type="continuationSeparator" w:id="0">
    <w:p w:rsidR="00766033" w:rsidRDefault="00766033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04A1E"/>
    <w:rsid w:val="00114926"/>
    <w:rsid w:val="00180B30"/>
    <w:rsid w:val="001841C1"/>
    <w:rsid w:val="001B54CB"/>
    <w:rsid w:val="00205A88"/>
    <w:rsid w:val="0026677F"/>
    <w:rsid w:val="0028554E"/>
    <w:rsid w:val="00297C99"/>
    <w:rsid w:val="00337D4B"/>
    <w:rsid w:val="00341CAA"/>
    <w:rsid w:val="003504C5"/>
    <w:rsid w:val="003645D6"/>
    <w:rsid w:val="0037153C"/>
    <w:rsid w:val="00373DCB"/>
    <w:rsid w:val="003C5648"/>
    <w:rsid w:val="00440E82"/>
    <w:rsid w:val="00470C99"/>
    <w:rsid w:val="004900BF"/>
    <w:rsid w:val="004C7405"/>
    <w:rsid w:val="004D3A30"/>
    <w:rsid w:val="00511C52"/>
    <w:rsid w:val="00591806"/>
    <w:rsid w:val="00613962"/>
    <w:rsid w:val="00661F57"/>
    <w:rsid w:val="007221C5"/>
    <w:rsid w:val="00766033"/>
    <w:rsid w:val="007B1DE0"/>
    <w:rsid w:val="007D209B"/>
    <w:rsid w:val="007D2B10"/>
    <w:rsid w:val="00804540"/>
    <w:rsid w:val="00817871"/>
    <w:rsid w:val="00822089"/>
    <w:rsid w:val="008273CD"/>
    <w:rsid w:val="008C1340"/>
    <w:rsid w:val="008E42B3"/>
    <w:rsid w:val="009052D3"/>
    <w:rsid w:val="009161BE"/>
    <w:rsid w:val="00940D25"/>
    <w:rsid w:val="009562ED"/>
    <w:rsid w:val="009925B1"/>
    <w:rsid w:val="009C6B2C"/>
    <w:rsid w:val="009E489C"/>
    <w:rsid w:val="00A141A7"/>
    <w:rsid w:val="00A311EB"/>
    <w:rsid w:val="00A605FB"/>
    <w:rsid w:val="00A6251F"/>
    <w:rsid w:val="00A73059"/>
    <w:rsid w:val="00A95DAA"/>
    <w:rsid w:val="00AC03D5"/>
    <w:rsid w:val="00B77D47"/>
    <w:rsid w:val="00BF248F"/>
    <w:rsid w:val="00C01CDA"/>
    <w:rsid w:val="00C029CB"/>
    <w:rsid w:val="00C4011B"/>
    <w:rsid w:val="00C40E9D"/>
    <w:rsid w:val="00D03A28"/>
    <w:rsid w:val="00D74E0A"/>
    <w:rsid w:val="00D94DF7"/>
    <w:rsid w:val="00D957AB"/>
    <w:rsid w:val="00DE1973"/>
    <w:rsid w:val="00DE5D1C"/>
    <w:rsid w:val="00DF327F"/>
    <w:rsid w:val="00E6013E"/>
    <w:rsid w:val="00EB7C94"/>
    <w:rsid w:val="00EE486E"/>
    <w:rsid w:val="00F72A03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uiPriority w:val="99"/>
    <w:unhideWhenUsed/>
    <w:rsid w:val="00490E55"/>
    <w:rPr>
      <w:color w:val="0000FF"/>
      <w:u w:val="single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17AB"/>
  </w:style>
  <w:style w:type="paragraph" w:customStyle="1" w:styleId="s13">
    <w:name w:val="s13"/>
    <w:basedOn w:val="a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styleId="aa">
    <w:name w:val="Balloon Text"/>
    <w:basedOn w:val="a"/>
    <w:link w:val="ab"/>
    <w:uiPriority w:val="99"/>
    <w:semiHidden/>
    <w:unhideWhenUsed/>
    <w:rsid w:val="00D94DF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4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1020-240E-4207-A61B-23584BFE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1478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Renishaw at Control 2015</vt:lpstr>
      <vt:lpstr>Renishaw at Control 2015</vt:lpstr>
    </vt:vector>
  </TitlesOfParts>
  <Company>Renishaw PLC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Anna Lobanova</cp:lastModifiedBy>
  <cp:revision>2</cp:revision>
  <cp:lastPrinted>2017-03-02T09:38:00Z</cp:lastPrinted>
  <dcterms:created xsi:type="dcterms:W3CDTF">2017-03-20T15:22:00Z</dcterms:created>
  <dcterms:modified xsi:type="dcterms:W3CDTF">2017-03-20T15:22:00Z</dcterms:modified>
</cp:coreProperties>
</file>