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070F2E7B" w:rsidR="00535A5C" w:rsidRDefault="004E4375" w:rsidP="004C68BF">
      <w:pPr>
        <w:spacing w:line="336" w:lineRule="auto"/>
        <w:ind w:right="-554"/>
        <w:rPr>
          <w:rFonts w:ascii="Arial" w:hAnsi="Arial" w:cs="Arial"/>
          <w:i/>
        </w:rPr>
      </w:pPr>
      <w:r>
        <w:rPr>
          <w:rFonts w:ascii="Arial" w:hAnsi="Arial" w:cs="Arial"/>
          <w:i/>
          <w:noProof/>
        </w:rPr>
        <w:t>March 2017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7FE0296" w14:textId="77777777" w:rsidR="004E4375" w:rsidRDefault="004E4375" w:rsidP="005F25A0">
      <w:pPr>
        <w:spacing w:line="336" w:lineRule="auto"/>
        <w:ind w:right="-554"/>
        <w:rPr>
          <w:rFonts w:ascii="Arial" w:hAnsi="Arial" w:cs="Arial"/>
          <w:b/>
          <w:bCs/>
          <w:sz w:val="24"/>
          <w:szCs w:val="24"/>
        </w:rPr>
      </w:pPr>
    </w:p>
    <w:p w14:paraId="295B3A24" w14:textId="6473C29E" w:rsidR="005F25A0" w:rsidRPr="005F25A0" w:rsidRDefault="005F25A0" w:rsidP="005F25A0">
      <w:pPr>
        <w:spacing w:line="336" w:lineRule="auto"/>
        <w:ind w:right="-554"/>
        <w:rPr>
          <w:rFonts w:ascii="Arial" w:hAnsi="Arial" w:cs="Arial"/>
          <w:b/>
          <w:bCs/>
          <w:sz w:val="24"/>
          <w:szCs w:val="24"/>
        </w:rPr>
      </w:pPr>
      <w:r w:rsidRPr="005F25A0">
        <w:rPr>
          <w:rFonts w:ascii="Arial" w:hAnsi="Arial" w:cs="Arial"/>
          <w:b/>
          <w:bCs/>
          <w:sz w:val="24"/>
          <w:szCs w:val="24"/>
        </w:rPr>
        <w:t>Renishaw standing tall at Develop 3D Live</w:t>
      </w:r>
    </w:p>
    <w:p w14:paraId="2504DD71" w14:textId="77777777" w:rsidR="004E4375" w:rsidRDefault="004E4375" w:rsidP="005F25A0">
      <w:pPr>
        <w:spacing w:line="336" w:lineRule="auto"/>
        <w:ind w:right="-554"/>
        <w:rPr>
          <w:rFonts w:ascii="Arial" w:hAnsi="Arial" w:cs="Arial"/>
        </w:rPr>
      </w:pPr>
    </w:p>
    <w:p w14:paraId="5C62BBA1" w14:textId="6C76CF8A" w:rsidR="005F25A0" w:rsidRPr="005F25A0" w:rsidRDefault="005F25A0" w:rsidP="004E4375">
      <w:pPr>
        <w:ind w:right="-554"/>
        <w:rPr>
          <w:rFonts w:ascii="Arial" w:hAnsi="Arial" w:cs="Arial"/>
        </w:rPr>
      </w:pPr>
      <w:r w:rsidRPr="005F25A0">
        <w:rPr>
          <w:rFonts w:ascii="Arial" w:hAnsi="Arial" w:cs="Arial"/>
        </w:rPr>
        <w:t xml:space="preserve">Global engineering and technology company Renishaw returns to the </w:t>
      </w:r>
      <w:hyperlink r:id="rId11" w:history="1">
        <w:r w:rsidRPr="005F25A0">
          <w:rPr>
            <w:rStyle w:val="Hyperlink"/>
            <w:rFonts w:ascii="Arial" w:hAnsi="Arial" w:cs="Arial"/>
          </w:rPr>
          <w:t>Develop 3D Live</w:t>
        </w:r>
      </w:hyperlink>
      <w:r w:rsidRPr="005F25A0">
        <w:rPr>
          <w:rFonts w:ascii="Arial" w:hAnsi="Arial" w:cs="Arial"/>
        </w:rPr>
        <w:t xml:space="preserve"> event, taking place on March 28</w:t>
      </w:r>
      <w:r w:rsidRPr="005F25A0">
        <w:rPr>
          <w:rFonts w:ascii="Arial" w:hAnsi="Arial" w:cs="Arial"/>
          <w:vertAlign w:val="superscript"/>
        </w:rPr>
        <w:t>th</w:t>
      </w:r>
      <w:r w:rsidRPr="005F25A0">
        <w:rPr>
          <w:rFonts w:ascii="Arial" w:hAnsi="Arial" w:cs="Arial"/>
        </w:rPr>
        <w:t xml:space="preserve">, at Warwick University, UK. This year, Renishaw’s Software Training Coordinator, Suzanne Venables-Wood, will deliver a talk entitled ‘Standing Tall’, within the Materials track of the presentations in the Helen Martin theatre. </w:t>
      </w:r>
    </w:p>
    <w:p w14:paraId="52C4FEFB" w14:textId="77777777" w:rsidR="005F25A0" w:rsidRPr="005F25A0" w:rsidRDefault="005F25A0" w:rsidP="004E4375">
      <w:pPr>
        <w:ind w:right="-554"/>
        <w:rPr>
          <w:rFonts w:ascii="Arial" w:hAnsi="Arial" w:cs="Arial"/>
        </w:rPr>
      </w:pPr>
    </w:p>
    <w:p w14:paraId="6A76C7CF" w14:textId="77777777" w:rsidR="005F25A0" w:rsidRPr="005F25A0" w:rsidRDefault="005F25A0" w:rsidP="004E4375">
      <w:pPr>
        <w:ind w:right="-554"/>
        <w:rPr>
          <w:rFonts w:ascii="Arial" w:hAnsi="Arial" w:cs="Arial"/>
        </w:rPr>
      </w:pPr>
      <w:r w:rsidRPr="005F25A0">
        <w:rPr>
          <w:rFonts w:ascii="Arial" w:hAnsi="Arial" w:cs="Arial"/>
        </w:rPr>
        <w:t xml:space="preserve">In the talk, Suzanne will explain how material processing parameters can be optimised using Renishaw’s </w:t>
      </w:r>
      <w:proofErr w:type="spellStart"/>
      <w:r w:rsidRPr="005F25A0">
        <w:rPr>
          <w:rFonts w:ascii="Arial" w:hAnsi="Arial" w:cs="Arial"/>
        </w:rPr>
        <w:t>QuantAM</w:t>
      </w:r>
      <w:proofErr w:type="spellEnd"/>
      <w:r w:rsidRPr="005F25A0">
        <w:rPr>
          <w:rFonts w:ascii="Arial" w:hAnsi="Arial" w:cs="Arial"/>
        </w:rPr>
        <w:t xml:space="preserve"> build preparation software to manufacture reliable metal parts using laser powder bed fusion technology on Renishaw additive manufacturing (AM) systems. She will also discuss the potential future of metal part series production and the need for designers to consider functionality, aesthetics and the requirement for post finishing to transform parts.</w:t>
      </w:r>
    </w:p>
    <w:p w14:paraId="69DC4E3A" w14:textId="77777777" w:rsidR="005F25A0" w:rsidRPr="005F25A0" w:rsidRDefault="005F25A0" w:rsidP="004E4375">
      <w:pPr>
        <w:ind w:right="-554"/>
        <w:rPr>
          <w:rFonts w:ascii="Arial" w:hAnsi="Arial" w:cs="Arial"/>
        </w:rPr>
      </w:pPr>
    </w:p>
    <w:p w14:paraId="43B1F4D7" w14:textId="77777777" w:rsidR="005F25A0" w:rsidRPr="005F25A0" w:rsidRDefault="005F25A0" w:rsidP="004E4375">
      <w:pPr>
        <w:ind w:right="-554"/>
        <w:rPr>
          <w:rFonts w:ascii="Arial" w:hAnsi="Arial" w:cs="Arial"/>
        </w:rPr>
      </w:pPr>
      <w:r w:rsidRPr="005F25A0">
        <w:rPr>
          <w:rFonts w:ascii="Arial" w:hAnsi="Arial" w:cs="Arial"/>
        </w:rPr>
        <w:t xml:space="preserve">Suzanne is experienced in aerospace engineering, has studied Manufacturing Systems and is qualified in aircraft design. She became an accredited technical trainer working with CAD and PLM systems and has previously worked for a leading luxury car manufacturer. At Renishaw, she develops and coordinates software training for metal additive manufacturing across industrial and healthcare sectors. </w:t>
      </w:r>
    </w:p>
    <w:p w14:paraId="1D0AB9EB" w14:textId="77777777" w:rsidR="005F25A0" w:rsidRPr="005F25A0" w:rsidRDefault="005F25A0" w:rsidP="004E4375">
      <w:pPr>
        <w:ind w:right="-554"/>
        <w:rPr>
          <w:rFonts w:ascii="Arial" w:hAnsi="Arial" w:cs="Arial"/>
        </w:rPr>
      </w:pPr>
    </w:p>
    <w:p w14:paraId="3F8B2FBB" w14:textId="77777777" w:rsidR="005F25A0" w:rsidRPr="005F25A0" w:rsidRDefault="005F25A0" w:rsidP="004E4375">
      <w:pPr>
        <w:ind w:right="-554"/>
        <w:rPr>
          <w:rFonts w:ascii="Arial" w:hAnsi="Arial" w:cs="Arial"/>
        </w:rPr>
      </w:pPr>
      <w:r w:rsidRPr="005F25A0">
        <w:rPr>
          <w:rFonts w:ascii="Arial" w:hAnsi="Arial" w:cs="Arial"/>
        </w:rPr>
        <w:t xml:space="preserve">Renishaw is also exhibiting on Stand 43 at the event where Suzanne will provide demonstrations of </w:t>
      </w:r>
      <w:proofErr w:type="spellStart"/>
      <w:r w:rsidRPr="005F25A0">
        <w:rPr>
          <w:rFonts w:ascii="Arial" w:hAnsi="Arial" w:cs="Arial"/>
        </w:rPr>
        <w:t>QuantAM</w:t>
      </w:r>
      <w:proofErr w:type="spellEnd"/>
      <w:r w:rsidRPr="005F25A0">
        <w:rPr>
          <w:rFonts w:ascii="Arial" w:hAnsi="Arial" w:cs="Arial"/>
        </w:rPr>
        <w:t xml:space="preserve"> 2017 build preparation software. The company will showcase the Robot Bike Co R160 bike frame. This customisable, carbon fibre mountain bike features titanium lugs that are manufactured using Renishaw metal AM systems with laser powder bed fusion technology. </w:t>
      </w:r>
    </w:p>
    <w:p w14:paraId="59B2FE16" w14:textId="77777777" w:rsidR="005F25A0" w:rsidRPr="005F25A0" w:rsidRDefault="005F25A0" w:rsidP="004E4375">
      <w:pPr>
        <w:ind w:right="-554"/>
        <w:rPr>
          <w:rFonts w:ascii="Arial" w:hAnsi="Arial" w:cs="Arial"/>
        </w:rPr>
      </w:pPr>
    </w:p>
    <w:p w14:paraId="42CA7413" w14:textId="77777777" w:rsidR="005F25A0" w:rsidRPr="005F25A0" w:rsidRDefault="005F25A0" w:rsidP="004E4375">
      <w:pPr>
        <w:ind w:right="-554"/>
        <w:rPr>
          <w:rFonts w:ascii="Arial" w:hAnsi="Arial" w:cs="Arial"/>
        </w:rPr>
      </w:pPr>
      <w:r w:rsidRPr="005F25A0">
        <w:rPr>
          <w:rFonts w:ascii="Arial" w:hAnsi="Arial" w:cs="Arial"/>
        </w:rPr>
        <w:t xml:space="preserve">There will also be an update on the latest developments from Renishaw’s global network of Additive Manufacturing Solutions Centres. These centres aim to lower the barriers to metal additive manufacturing by providing easier access to AM machinery, software, materials and expertise. </w:t>
      </w:r>
    </w:p>
    <w:p w14:paraId="6BD3CDD3" w14:textId="77777777" w:rsidR="005F25A0" w:rsidRPr="005F25A0" w:rsidRDefault="005F25A0" w:rsidP="004E4375">
      <w:pPr>
        <w:ind w:right="-554"/>
        <w:rPr>
          <w:rFonts w:ascii="Arial" w:hAnsi="Arial" w:cs="Arial"/>
        </w:rPr>
      </w:pPr>
    </w:p>
    <w:p w14:paraId="378BF816" w14:textId="77777777" w:rsidR="005F25A0" w:rsidRPr="005F25A0" w:rsidRDefault="005F25A0" w:rsidP="004E4375">
      <w:pPr>
        <w:ind w:right="-554"/>
        <w:rPr>
          <w:rFonts w:ascii="Arial" w:hAnsi="Arial" w:cs="Arial"/>
        </w:rPr>
      </w:pPr>
      <w:r w:rsidRPr="005F25A0">
        <w:rPr>
          <w:rFonts w:ascii="Arial" w:hAnsi="Arial" w:cs="Arial"/>
        </w:rPr>
        <w:t>“Metal additive manufacturing will have a significant impact on the healthcare, aerospace and automotive industries,” said Suzanne Venables-Wood. “Our mission is to make the technology more accessible through our dedicated Solutions Centres and to create a streamlined AM software experience.’’</w:t>
      </w:r>
    </w:p>
    <w:p w14:paraId="0FB93525" w14:textId="77777777" w:rsidR="005F25A0" w:rsidRPr="005F25A0" w:rsidRDefault="005F25A0" w:rsidP="004E4375">
      <w:pPr>
        <w:ind w:right="-554"/>
        <w:rPr>
          <w:rFonts w:ascii="Arial" w:hAnsi="Arial" w:cs="Arial"/>
        </w:rPr>
      </w:pPr>
    </w:p>
    <w:p w14:paraId="4FE880CF" w14:textId="70CABEA9" w:rsidR="009F23F0" w:rsidRDefault="005F25A0" w:rsidP="004E4375">
      <w:pPr>
        <w:rPr>
          <w:rFonts w:ascii="Arial" w:hAnsi="Arial" w:cs="Arial"/>
        </w:rPr>
      </w:pPr>
      <w:r w:rsidRPr="005F25A0">
        <w:rPr>
          <w:rFonts w:ascii="Arial" w:hAnsi="Arial" w:cs="Arial"/>
        </w:rPr>
        <w:t xml:space="preserve">For more information, visit </w:t>
      </w:r>
      <w:hyperlink r:id="rId12" w:history="1">
        <w:r w:rsidRPr="007B7F78">
          <w:rPr>
            <w:rStyle w:val="Hyperlink"/>
            <w:rFonts w:ascii="Arial" w:hAnsi="Arial" w:cs="Arial"/>
          </w:rPr>
          <w:t>www.renishaw.com/additive</w:t>
        </w:r>
      </w:hyperlink>
    </w:p>
    <w:p w14:paraId="49B83BD3" w14:textId="48CEA558" w:rsidR="005F25A0" w:rsidRDefault="005F25A0" w:rsidP="0050292E">
      <w:pPr>
        <w:spacing w:line="276" w:lineRule="auto"/>
        <w:rPr>
          <w:rFonts w:ascii="Arial" w:hAnsi="Arial" w:cs="Arial"/>
        </w:rPr>
      </w:pPr>
    </w:p>
    <w:p w14:paraId="3AAA0CDE" w14:textId="77777777" w:rsidR="004E4375" w:rsidRDefault="004E4375" w:rsidP="0050292E">
      <w:pPr>
        <w:spacing w:line="276" w:lineRule="auto"/>
        <w:rPr>
          <w:rFonts w:ascii="Arial" w:hAnsi="Arial" w:cs="Arial"/>
        </w:rPr>
      </w:pPr>
      <w:bookmarkStart w:id="0" w:name="_GoBack"/>
      <w:bookmarkEnd w:id="0"/>
    </w:p>
    <w:p w14:paraId="41A400CD" w14:textId="77777777" w:rsidR="004E4375" w:rsidRPr="005F25A0" w:rsidRDefault="004E4375" w:rsidP="0050292E">
      <w:pPr>
        <w:spacing w:line="276" w:lineRule="auto"/>
        <w:rPr>
          <w:rFonts w:ascii="Arial" w:hAnsi="Arial" w:cs="Arial"/>
        </w:rPr>
      </w:pPr>
    </w:p>
    <w:p w14:paraId="4FE880D2" w14:textId="2D014DE9"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2616A881" w14:textId="4E4B33EE" w:rsidR="005F25A0" w:rsidRDefault="005F25A0" w:rsidP="00291695">
      <w:pPr>
        <w:spacing w:line="276" w:lineRule="auto"/>
        <w:jc w:val="center"/>
        <w:rPr>
          <w:rFonts w:ascii="Arial" w:hAnsi="Arial" w:cs="Arial"/>
          <w:b/>
          <w:sz w:val="22"/>
          <w:szCs w:val="22"/>
        </w:rPr>
      </w:pPr>
    </w:p>
    <w:p w14:paraId="36140DD9" w14:textId="3A641640" w:rsidR="005F25A0" w:rsidRDefault="005F25A0" w:rsidP="00291695">
      <w:pPr>
        <w:spacing w:line="276" w:lineRule="auto"/>
        <w:jc w:val="center"/>
        <w:rPr>
          <w:rFonts w:ascii="Arial" w:hAnsi="Arial" w:cs="Arial"/>
          <w:b/>
          <w:sz w:val="22"/>
          <w:szCs w:val="22"/>
        </w:rPr>
      </w:pPr>
    </w:p>
    <w:p w14:paraId="0EA4E104" w14:textId="77777777" w:rsidR="004E4375" w:rsidRDefault="004E4375" w:rsidP="005F25A0">
      <w:pPr>
        <w:jc w:val="both"/>
        <w:rPr>
          <w:rFonts w:ascii="Arial" w:hAnsi="Arial" w:cs="Arial"/>
          <w:b/>
          <w:sz w:val="22"/>
          <w:szCs w:val="22"/>
          <w:lang w:eastAsia="en-US"/>
        </w:rPr>
      </w:pPr>
    </w:p>
    <w:p w14:paraId="00158A31" w14:textId="77777777" w:rsidR="004E4375" w:rsidRDefault="004E4375" w:rsidP="005F25A0">
      <w:pPr>
        <w:jc w:val="both"/>
        <w:rPr>
          <w:rFonts w:ascii="Arial" w:hAnsi="Arial" w:cs="Arial"/>
          <w:b/>
          <w:sz w:val="22"/>
          <w:szCs w:val="22"/>
          <w:lang w:eastAsia="en-US"/>
        </w:rPr>
      </w:pPr>
    </w:p>
    <w:p w14:paraId="55F86F0E" w14:textId="77777777" w:rsidR="004E4375" w:rsidRDefault="004E4375" w:rsidP="005F25A0">
      <w:pPr>
        <w:jc w:val="both"/>
        <w:rPr>
          <w:rFonts w:ascii="Arial" w:hAnsi="Arial" w:cs="Arial"/>
          <w:b/>
          <w:sz w:val="22"/>
          <w:szCs w:val="22"/>
          <w:lang w:eastAsia="en-US"/>
        </w:rPr>
      </w:pPr>
    </w:p>
    <w:p w14:paraId="64EDCB5A" w14:textId="77777777" w:rsidR="004E4375" w:rsidRDefault="004E4375" w:rsidP="005F25A0">
      <w:pPr>
        <w:jc w:val="both"/>
        <w:rPr>
          <w:rFonts w:ascii="Arial" w:hAnsi="Arial" w:cs="Arial"/>
          <w:b/>
          <w:sz w:val="22"/>
          <w:szCs w:val="22"/>
          <w:lang w:eastAsia="en-US"/>
        </w:rPr>
      </w:pPr>
    </w:p>
    <w:p w14:paraId="20462C38" w14:textId="77777777" w:rsidR="004E4375" w:rsidRDefault="004E4375" w:rsidP="005F25A0">
      <w:pPr>
        <w:jc w:val="both"/>
        <w:rPr>
          <w:rFonts w:ascii="Arial" w:hAnsi="Arial" w:cs="Arial"/>
          <w:b/>
          <w:sz w:val="22"/>
          <w:szCs w:val="22"/>
          <w:lang w:eastAsia="en-US"/>
        </w:rPr>
      </w:pPr>
    </w:p>
    <w:p w14:paraId="0DD12595" w14:textId="77777777" w:rsidR="004E4375" w:rsidRDefault="004E4375" w:rsidP="005F25A0">
      <w:pPr>
        <w:jc w:val="both"/>
        <w:rPr>
          <w:rFonts w:ascii="Arial" w:hAnsi="Arial" w:cs="Arial"/>
          <w:b/>
          <w:sz w:val="22"/>
          <w:szCs w:val="22"/>
          <w:lang w:eastAsia="en-US"/>
        </w:rPr>
      </w:pPr>
    </w:p>
    <w:p w14:paraId="0982408C" w14:textId="77777777" w:rsidR="004E4375" w:rsidRDefault="004E4375" w:rsidP="005F25A0">
      <w:pPr>
        <w:jc w:val="both"/>
        <w:rPr>
          <w:rFonts w:ascii="Arial" w:hAnsi="Arial" w:cs="Arial"/>
          <w:b/>
          <w:sz w:val="22"/>
          <w:szCs w:val="22"/>
          <w:lang w:eastAsia="en-US"/>
        </w:rPr>
      </w:pPr>
    </w:p>
    <w:p w14:paraId="59DE862F" w14:textId="77777777" w:rsidR="004E4375" w:rsidRDefault="004E4375" w:rsidP="005F25A0">
      <w:pPr>
        <w:jc w:val="both"/>
        <w:rPr>
          <w:rFonts w:ascii="Arial" w:hAnsi="Arial" w:cs="Arial"/>
          <w:b/>
          <w:sz w:val="22"/>
          <w:szCs w:val="22"/>
          <w:lang w:eastAsia="en-US"/>
        </w:rPr>
      </w:pPr>
    </w:p>
    <w:p w14:paraId="5553649B" w14:textId="64F3039D" w:rsidR="005F25A0" w:rsidRDefault="005F25A0" w:rsidP="005F25A0">
      <w:pPr>
        <w:jc w:val="both"/>
        <w:rPr>
          <w:rFonts w:ascii="Arial" w:hAnsi="Arial" w:cs="Arial"/>
          <w:b/>
          <w:sz w:val="22"/>
          <w:szCs w:val="22"/>
          <w:lang w:eastAsia="en-US"/>
        </w:rPr>
      </w:pPr>
      <w:r>
        <w:rPr>
          <w:rFonts w:ascii="Arial" w:hAnsi="Arial" w:cs="Arial"/>
          <w:b/>
          <w:sz w:val="22"/>
          <w:szCs w:val="22"/>
          <w:lang w:eastAsia="en-US"/>
        </w:rPr>
        <w:t>About Renishaw plc</w:t>
      </w:r>
    </w:p>
    <w:p w14:paraId="7B477C9A" w14:textId="77777777" w:rsidR="005F25A0" w:rsidRDefault="005F25A0" w:rsidP="005F25A0">
      <w:pPr>
        <w:jc w:val="both"/>
        <w:rPr>
          <w:rFonts w:ascii="Arial" w:hAnsi="Arial" w:cs="Arial"/>
          <w:lang w:eastAsia="en-US"/>
        </w:rPr>
      </w:pPr>
    </w:p>
    <w:p w14:paraId="0084082D" w14:textId="77777777" w:rsidR="005F25A0" w:rsidRDefault="005F25A0" w:rsidP="005F25A0">
      <w:pPr>
        <w:ind w:right="567"/>
        <w:jc w:val="both"/>
        <w:rPr>
          <w:rFonts w:ascii="Arial" w:eastAsia="PMingLiU" w:hAnsi="Arial" w:cs="Arial"/>
          <w:lang w:eastAsia="ja-JP"/>
        </w:rPr>
      </w:pPr>
      <w:r>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643A4CEF" w14:textId="77777777" w:rsidR="005F25A0" w:rsidRDefault="005F25A0" w:rsidP="005F25A0">
      <w:pPr>
        <w:ind w:left="567" w:right="567"/>
        <w:jc w:val="both"/>
        <w:rPr>
          <w:rFonts w:ascii="Arial" w:eastAsia="PMingLiU" w:hAnsi="Arial" w:cs="Arial"/>
          <w:lang w:eastAsia="ja-JP"/>
        </w:rPr>
      </w:pPr>
    </w:p>
    <w:p w14:paraId="2BA65B92" w14:textId="77777777" w:rsidR="005F25A0" w:rsidRDefault="005F25A0" w:rsidP="005F25A0">
      <w:pPr>
        <w:ind w:right="567"/>
        <w:jc w:val="both"/>
        <w:rPr>
          <w:rFonts w:ascii="Arial" w:eastAsia="PMingLiU" w:hAnsi="Arial" w:cs="Arial"/>
          <w:lang w:eastAsia="ja-JP"/>
        </w:rPr>
      </w:pPr>
      <w:r>
        <w:rPr>
          <w:rFonts w:ascii="Arial" w:eastAsia="PMingLiU" w:hAnsi="Arial" w:cs="Arial"/>
          <w:lang w:eastAsia="ja-JP"/>
        </w:rPr>
        <w:t>For the year ended June 2016 Renishaw recorded sales of £436.6 million of which 95% was due to exports. The company’s largest markets are China, the USA, Japan and Germany.</w:t>
      </w:r>
    </w:p>
    <w:p w14:paraId="2813C0D0" w14:textId="77777777" w:rsidR="005F25A0" w:rsidRDefault="005F25A0" w:rsidP="005F25A0">
      <w:pPr>
        <w:ind w:left="567" w:right="567"/>
        <w:jc w:val="both"/>
        <w:rPr>
          <w:rFonts w:ascii="Arial" w:eastAsia="PMingLiU" w:hAnsi="Arial" w:cs="Arial"/>
          <w:lang w:eastAsia="ja-JP"/>
        </w:rPr>
      </w:pPr>
    </w:p>
    <w:p w14:paraId="18D8BE10" w14:textId="77777777" w:rsidR="005F25A0" w:rsidRDefault="005F25A0" w:rsidP="005F25A0">
      <w:pPr>
        <w:ind w:right="567"/>
        <w:jc w:val="both"/>
        <w:rPr>
          <w:rFonts w:ascii="Arial" w:eastAsia="PMingLiU" w:hAnsi="Arial" w:cs="Arial"/>
          <w:lang w:eastAsia="ja-JP"/>
        </w:rPr>
      </w:pPr>
      <w:r>
        <w:rPr>
          <w:rFonts w:ascii="Arial" w:eastAsia="PMingLiU" w:hAnsi="Arial" w:cs="Arial"/>
          <w:lang w:eastAsia="ja-JP"/>
        </w:rPr>
        <w:t xml:space="preserve">Throughout its history Renishaw has made a significant commitment to research and development, with historically between 14 and 18% of annual sales invested in R&amp;D and engineering. </w:t>
      </w:r>
      <w:proofErr w:type="gramStart"/>
      <w:r>
        <w:rPr>
          <w:rFonts w:ascii="Arial" w:eastAsia="PMingLiU" w:hAnsi="Arial" w:cs="Arial"/>
          <w:lang w:eastAsia="ja-JP"/>
        </w:rPr>
        <w:t>The majority of</w:t>
      </w:r>
      <w:proofErr w:type="gramEnd"/>
      <w:r>
        <w:rPr>
          <w:rFonts w:ascii="Arial" w:eastAsia="PMingLiU" w:hAnsi="Arial" w:cs="Arial"/>
          <w:lang w:eastAsia="ja-JP"/>
        </w:rPr>
        <w:t xml:space="preserve"> this R&amp;D and manufacturing of the company’s products is carried out in the UK.</w:t>
      </w:r>
    </w:p>
    <w:p w14:paraId="4E001EC3" w14:textId="77777777" w:rsidR="005F25A0" w:rsidRDefault="005F25A0" w:rsidP="005F25A0">
      <w:pPr>
        <w:ind w:left="567" w:right="567"/>
        <w:jc w:val="both"/>
        <w:rPr>
          <w:rFonts w:ascii="Arial" w:eastAsia="PMingLiU" w:hAnsi="Arial" w:cs="Arial"/>
          <w:lang w:eastAsia="ja-JP"/>
        </w:rPr>
      </w:pPr>
    </w:p>
    <w:p w14:paraId="75A90C75" w14:textId="77777777" w:rsidR="005F25A0" w:rsidRDefault="005F25A0" w:rsidP="005F25A0">
      <w:pPr>
        <w:ind w:right="567"/>
        <w:jc w:val="both"/>
        <w:rPr>
          <w:rFonts w:ascii="Arial" w:eastAsia="PMingLiU" w:hAnsi="Arial" w:cs="Arial"/>
          <w:lang w:eastAsia="ja-JP"/>
        </w:rPr>
      </w:pPr>
      <w:r>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14:paraId="714FDABD" w14:textId="77777777" w:rsidR="005F25A0" w:rsidRDefault="005F25A0" w:rsidP="005F25A0">
      <w:pPr>
        <w:ind w:left="567" w:right="567"/>
        <w:jc w:val="both"/>
        <w:rPr>
          <w:rFonts w:ascii="Arial" w:eastAsia="PMingLiU" w:hAnsi="Arial" w:cs="Arial"/>
          <w:lang w:eastAsia="ja-JP"/>
        </w:rPr>
      </w:pPr>
    </w:p>
    <w:p w14:paraId="1F8776C7" w14:textId="77777777" w:rsidR="005F25A0" w:rsidRDefault="005F25A0" w:rsidP="005F25A0">
      <w:pPr>
        <w:ind w:right="567"/>
        <w:jc w:val="both"/>
        <w:rPr>
          <w:rFonts w:ascii="Arial" w:eastAsia="PMingLiU" w:hAnsi="Arial" w:cs="Arial"/>
          <w:lang w:eastAsia="ja-JP"/>
        </w:rPr>
      </w:pPr>
      <w:r>
        <w:rPr>
          <w:rFonts w:ascii="Arial" w:eastAsia="PMingLiU" w:hAnsi="Arial" w:cs="Arial"/>
          <w:lang w:eastAsia="ja-JP"/>
        </w:rPr>
        <w:t>Renishaw is listed on the London Stock Exchange (</w:t>
      </w:r>
      <w:proofErr w:type="gramStart"/>
      <w:r>
        <w:rPr>
          <w:rFonts w:ascii="Arial" w:eastAsia="PMingLiU" w:hAnsi="Arial" w:cs="Arial"/>
          <w:lang w:eastAsia="ja-JP"/>
        </w:rPr>
        <w:t>LSE:RSW</w:t>
      </w:r>
      <w:proofErr w:type="gramEnd"/>
      <w:r>
        <w:rPr>
          <w:rFonts w:ascii="Arial" w:eastAsia="PMingLiU" w:hAnsi="Arial" w:cs="Arial"/>
          <w:lang w:eastAsia="ja-JP"/>
        </w:rPr>
        <w:t xml:space="preserve">) where it is a constituent of the FTSE 250, with a current valuation of around £1.8 billion. </w:t>
      </w:r>
    </w:p>
    <w:p w14:paraId="2AE47C59" w14:textId="77777777" w:rsidR="005F25A0" w:rsidRDefault="005F25A0" w:rsidP="005F25A0">
      <w:pPr>
        <w:ind w:left="567" w:right="567"/>
        <w:jc w:val="both"/>
        <w:rPr>
          <w:rFonts w:ascii="Arial" w:eastAsia="PMingLiU" w:hAnsi="Arial" w:cs="Arial"/>
          <w:lang w:eastAsia="ja-JP"/>
        </w:rPr>
      </w:pPr>
    </w:p>
    <w:p w14:paraId="1A8323D2" w14:textId="77777777" w:rsidR="005F25A0" w:rsidRDefault="005F25A0" w:rsidP="005F25A0">
      <w:pPr>
        <w:ind w:right="567"/>
        <w:jc w:val="both"/>
        <w:rPr>
          <w:rFonts w:ascii="Arial" w:eastAsia="PMingLiU" w:hAnsi="Arial" w:cs="Arial"/>
          <w:lang w:eastAsia="ja-JP"/>
        </w:rPr>
      </w:pPr>
      <w:r>
        <w:rPr>
          <w:rFonts w:ascii="Arial" w:eastAsia="PMingLiU" w:hAnsi="Arial" w:cs="Arial"/>
          <w:lang w:eastAsia="ja-JP"/>
        </w:rPr>
        <w:t xml:space="preserve">Further information at </w:t>
      </w:r>
      <w:hyperlink r:id="rId13" w:history="1">
        <w:r>
          <w:rPr>
            <w:rStyle w:val="Hyperlink"/>
            <w:rFonts w:ascii="Arial" w:eastAsia="PMingLiU" w:hAnsi="Arial" w:cs="Arial"/>
            <w:lang w:eastAsia="ja-JP"/>
          </w:rPr>
          <w:t>www.renishaw.com</w:t>
        </w:r>
      </w:hyperlink>
      <w:r>
        <w:rPr>
          <w:rFonts w:ascii="Arial" w:eastAsia="PMingLiU" w:hAnsi="Arial" w:cs="Arial"/>
          <w:lang w:eastAsia="ja-JP"/>
        </w:rPr>
        <w:t xml:space="preserve"> </w:t>
      </w:r>
    </w:p>
    <w:p w14:paraId="2CB6559D" w14:textId="69FF42FF" w:rsidR="005F25A0" w:rsidRDefault="005F25A0" w:rsidP="00291695">
      <w:pPr>
        <w:spacing w:line="276" w:lineRule="auto"/>
        <w:jc w:val="center"/>
        <w:rPr>
          <w:rFonts w:ascii="Arial" w:hAnsi="Arial" w:cs="Arial"/>
          <w:b/>
          <w:sz w:val="22"/>
          <w:szCs w:val="22"/>
        </w:rPr>
      </w:pPr>
    </w:p>
    <w:p w14:paraId="00BA1E1C" w14:textId="7F21DA1B" w:rsidR="005F25A0" w:rsidRDefault="005F25A0" w:rsidP="00291695">
      <w:pPr>
        <w:spacing w:line="276" w:lineRule="auto"/>
        <w:jc w:val="center"/>
        <w:rPr>
          <w:rFonts w:ascii="Arial" w:hAnsi="Arial" w:cs="Arial"/>
          <w:b/>
          <w:sz w:val="22"/>
          <w:szCs w:val="22"/>
        </w:rPr>
      </w:pPr>
    </w:p>
    <w:p w14:paraId="50B93804" w14:textId="6CA6E0B8" w:rsidR="005F25A0" w:rsidRDefault="005F25A0" w:rsidP="00291695">
      <w:pPr>
        <w:spacing w:line="276" w:lineRule="auto"/>
        <w:jc w:val="center"/>
        <w:rPr>
          <w:rFonts w:ascii="Arial" w:hAnsi="Arial" w:cs="Arial"/>
          <w:b/>
          <w:sz w:val="22"/>
          <w:szCs w:val="22"/>
        </w:rPr>
      </w:pPr>
    </w:p>
    <w:p w14:paraId="5907E8EE" w14:textId="1F7FD67E" w:rsidR="005F25A0" w:rsidRDefault="005F25A0" w:rsidP="00291695">
      <w:pPr>
        <w:spacing w:line="276" w:lineRule="auto"/>
        <w:jc w:val="center"/>
        <w:rPr>
          <w:rFonts w:ascii="Arial" w:hAnsi="Arial" w:cs="Arial"/>
          <w:b/>
          <w:sz w:val="22"/>
          <w:szCs w:val="22"/>
        </w:rPr>
      </w:pPr>
    </w:p>
    <w:p w14:paraId="0654660F" w14:textId="77777777" w:rsidR="005F25A0" w:rsidRPr="00EA334A" w:rsidRDefault="005F25A0" w:rsidP="00291695">
      <w:pPr>
        <w:spacing w:line="276" w:lineRule="auto"/>
        <w:jc w:val="center"/>
        <w:rPr>
          <w:rFonts w:ascii="Arial" w:hAnsi="Arial" w:cs="Arial"/>
          <w:b/>
          <w:sz w:val="22"/>
          <w:szCs w:val="22"/>
        </w:rPr>
      </w:pPr>
    </w:p>
    <w:sectPr w:rsidR="005F25A0" w:rsidRPr="00EA334A"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1631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162838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4375"/>
    <w:rsid w:val="004F5243"/>
    <w:rsid w:val="0050292E"/>
    <w:rsid w:val="00505214"/>
    <w:rsid w:val="0051473C"/>
    <w:rsid w:val="00524281"/>
    <w:rsid w:val="00535A5C"/>
    <w:rsid w:val="00544ECF"/>
    <w:rsid w:val="00546FE4"/>
    <w:rsid w:val="00576141"/>
    <w:rsid w:val="00590FCF"/>
    <w:rsid w:val="005A7A54"/>
    <w:rsid w:val="005B2717"/>
    <w:rsid w:val="005F25A0"/>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651"/>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FollowedHyperlink">
    <w:name w:val="FollowedHyperlink"/>
    <w:basedOn w:val="DefaultParagraphFont"/>
    <w:uiPriority w:val="99"/>
    <w:semiHidden/>
    <w:unhideWhenUsed/>
    <w:rsid w:val="005F25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532391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additi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velop3dliv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4af5f2fd-5408-4f1e-9766-c7b530b9d8ca"/>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714DC-0CDB-48DD-9648-D1E5EAE4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2</cp:revision>
  <cp:lastPrinted>2014-11-03T12:56:00Z</cp:lastPrinted>
  <dcterms:created xsi:type="dcterms:W3CDTF">2017-03-21T19:06:00Z</dcterms:created>
  <dcterms:modified xsi:type="dcterms:W3CDTF">2017-03-21T19:06:00Z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