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6BE9FE38" wp14:editId="0ACA96C5">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rsidR="00657600" w:rsidRDefault="00657600" w:rsidP="00657600">
      <w:pPr>
        <w:rPr>
          <w:rFonts w:ascii="Arial" w:hAnsi="Arial" w:cs="Arial"/>
          <w:b/>
          <w:sz w:val="32"/>
          <w:szCs w:val="32"/>
        </w:rPr>
      </w:pPr>
    </w:p>
    <w:p w:rsidR="00657600" w:rsidRDefault="00657600" w:rsidP="00657600">
      <w:pPr>
        <w:rPr>
          <w:rFonts w:ascii="Arial" w:hAnsi="Arial" w:cs="Arial"/>
          <w:b/>
          <w:sz w:val="32"/>
          <w:szCs w:val="32"/>
        </w:rPr>
      </w:pPr>
    </w:p>
    <w:p w:rsidR="00657600" w:rsidRDefault="00657600" w:rsidP="00657600">
      <w:pPr>
        <w:rPr>
          <w:rFonts w:ascii="Arial" w:hAnsi="Arial" w:cs="Arial"/>
          <w:b/>
          <w:sz w:val="32"/>
          <w:szCs w:val="32"/>
        </w:rPr>
      </w:pPr>
      <w:r w:rsidRPr="00040563">
        <w:rPr>
          <w:rFonts w:ascii="Arial" w:hAnsi="Arial" w:cs="Arial"/>
          <w:b/>
          <w:sz w:val="32"/>
          <w:szCs w:val="32"/>
        </w:rPr>
        <w:t>News from Renishaw</w:t>
      </w:r>
    </w:p>
    <w:p w:rsidR="00657600" w:rsidRDefault="00657600" w:rsidP="00657600">
      <w:pPr>
        <w:spacing w:line="336" w:lineRule="auto"/>
        <w:ind w:right="-34"/>
        <w:rPr>
          <w:rFonts w:ascii="Arial" w:hAnsi="Arial" w:cs="Arial"/>
          <w:i/>
          <w:noProof/>
        </w:rPr>
      </w:pPr>
    </w:p>
    <w:p w:rsidR="00535A5C" w:rsidRDefault="00087497" w:rsidP="00657600">
      <w:pPr>
        <w:spacing w:line="336" w:lineRule="auto"/>
        <w:ind w:right="-34"/>
        <w:rPr>
          <w:rFonts w:ascii="Arial" w:hAnsi="Arial" w:cs="Arial"/>
          <w:i/>
        </w:rPr>
      </w:pPr>
      <w:r>
        <w:rPr>
          <w:rFonts w:ascii="Arial" w:hAnsi="Arial" w:cs="Arial"/>
          <w:i/>
          <w:noProof/>
        </w:rPr>
        <w:t>March</w:t>
      </w:r>
      <w:r w:rsidR="00F55102">
        <w:rPr>
          <w:rFonts w:ascii="Arial" w:hAnsi="Arial" w:cs="Arial"/>
          <w:i/>
          <w:noProof/>
        </w:rPr>
        <w:t xml:space="preserve"> 2017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133D46" w:rsidRDefault="00133D46" w:rsidP="00657600">
      <w:pPr>
        <w:spacing w:line="336" w:lineRule="auto"/>
        <w:ind w:right="-34"/>
        <w:rPr>
          <w:rFonts w:ascii="Arial" w:hAnsi="Arial" w:cs="Arial"/>
          <w:i/>
        </w:rPr>
      </w:pPr>
    </w:p>
    <w:p w:rsidR="00F00C4F" w:rsidRDefault="00133D46" w:rsidP="00657600">
      <w:pPr>
        <w:spacing w:line="336" w:lineRule="auto"/>
        <w:ind w:right="-34"/>
        <w:rPr>
          <w:rFonts w:ascii="Arial" w:hAnsi="Arial" w:cs="Arial"/>
          <w:b/>
          <w:sz w:val="24"/>
          <w:szCs w:val="24"/>
        </w:rPr>
      </w:pPr>
      <w:r>
        <w:rPr>
          <w:rFonts w:ascii="Arial" w:hAnsi="Arial" w:cs="Arial"/>
          <w:b/>
          <w:sz w:val="24"/>
          <w:szCs w:val="24"/>
        </w:rPr>
        <w:t>Cl</w:t>
      </w:r>
      <w:r w:rsidR="00087497">
        <w:rPr>
          <w:rFonts w:ascii="Arial" w:hAnsi="Arial" w:cs="Arial"/>
          <w:b/>
          <w:sz w:val="24"/>
          <w:szCs w:val="24"/>
        </w:rPr>
        <w:t xml:space="preserve">inical study </w:t>
      </w:r>
      <w:r w:rsidR="009D126F">
        <w:rPr>
          <w:rFonts w:ascii="Arial" w:hAnsi="Arial" w:cs="Arial"/>
          <w:b/>
          <w:sz w:val="24"/>
          <w:szCs w:val="24"/>
        </w:rPr>
        <w:t xml:space="preserve">authorised in Sweden </w:t>
      </w:r>
      <w:r w:rsidR="00087497">
        <w:rPr>
          <w:rFonts w:ascii="Arial" w:hAnsi="Arial" w:cs="Arial"/>
          <w:b/>
          <w:sz w:val="24"/>
          <w:szCs w:val="24"/>
        </w:rPr>
        <w:t xml:space="preserve">for the investigation </w:t>
      </w:r>
      <w:r w:rsidR="008B7F44">
        <w:rPr>
          <w:rFonts w:ascii="Arial" w:hAnsi="Arial" w:cs="Arial"/>
          <w:b/>
          <w:sz w:val="24"/>
          <w:szCs w:val="24"/>
        </w:rPr>
        <w:t xml:space="preserve">of </w:t>
      </w:r>
      <w:r w:rsidR="00087497">
        <w:rPr>
          <w:rFonts w:ascii="Arial" w:hAnsi="Arial" w:cs="Arial"/>
          <w:b/>
          <w:sz w:val="24"/>
          <w:szCs w:val="24"/>
        </w:rPr>
        <w:t>CDNF and</w:t>
      </w:r>
      <w:r w:rsidR="00D20C49">
        <w:rPr>
          <w:rFonts w:ascii="Arial" w:hAnsi="Arial" w:cs="Arial"/>
          <w:b/>
          <w:sz w:val="24"/>
          <w:szCs w:val="24"/>
        </w:rPr>
        <w:t xml:space="preserve"> </w:t>
      </w:r>
      <w:r w:rsidR="00580DB2">
        <w:rPr>
          <w:rFonts w:ascii="Arial" w:hAnsi="Arial" w:cs="Arial"/>
          <w:b/>
          <w:sz w:val="24"/>
          <w:szCs w:val="24"/>
        </w:rPr>
        <w:t xml:space="preserve">Renishaw </w:t>
      </w:r>
      <w:r w:rsidR="00D20C49">
        <w:rPr>
          <w:rFonts w:ascii="Arial" w:hAnsi="Arial" w:cs="Arial"/>
          <w:b/>
          <w:sz w:val="24"/>
          <w:szCs w:val="24"/>
        </w:rPr>
        <w:t>drug delivery system</w:t>
      </w:r>
      <w:r w:rsidR="00087497">
        <w:rPr>
          <w:rFonts w:ascii="Arial" w:hAnsi="Arial" w:cs="Arial"/>
          <w:b/>
          <w:sz w:val="24"/>
          <w:szCs w:val="24"/>
        </w:rPr>
        <w:t xml:space="preserve"> in Parkinson’</w:t>
      </w:r>
      <w:r w:rsidR="008B7F44">
        <w:rPr>
          <w:rFonts w:ascii="Arial" w:hAnsi="Arial" w:cs="Arial"/>
          <w:b/>
          <w:sz w:val="24"/>
          <w:szCs w:val="24"/>
        </w:rPr>
        <w:t>s patients</w:t>
      </w:r>
    </w:p>
    <w:p w:rsidR="00087497" w:rsidRPr="00087497" w:rsidRDefault="00087497" w:rsidP="00087497">
      <w:pPr>
        <w:spacing w:before="180" w:after="180" w:line="276" w:lineRule="auto"/>
        <w:ind w:right="-34"/>
        <w:textAlignment w:val="top"/>
        <w:rPr>
          <w:rFonts w:ascii="Arial" w:hAnsi="Arial" w:cs="Arial"/>
          <w:color w:val="211A15"/>
          <w:sz w:val="22"/>
          <w:szCs w:val="22"/>
          <w:lang w:val="en"/>
        </w:rPr>
      </w:pPr>
      <w:r w:rsidRPr="00087497">
        <w:rPr>
          <w:rFonts w:ascii="Arial" w:hAnsi="Arial" w:cs="Arial"/>
          <w:color w:val="211A15"/>
          <w:sz w:val="22"/>
          <w:szCs w:val="22"/>
          <w:lang w:val="en"/>
        </w:rPr>
        <w:t>The Medicines Agency of Sweden, MPA, has authori</w:t>
      </w:r>
      <w:r>
        <w:rPr>
          <w:rFonts w:ascii="Arial" w:hAnsi="Arial" w:cs="Arial"/>
          <w:color w:val="211A15"/>
          <w:sz w:val="22"/>
          <w:szCs w:val="22"/>
          <w:lang w:val="en"/>
        </w:rPr>
        <w:t>s</w:t>
      </w:r>
      <w:r w:rsidRPr="00087497">
        <w:rPr>
          <w:rFonts w:ascii="Arial" w:hAnsi="Arial" w:cs="Arial"/>
          <w:color w:val="211A15"/>
          <w:sz w:val="22"/>
          <w:szCs w:val="22"/>
          <w:lang w:val="en"/>
        </w:rPr>
        <w:t xml:space="preserve">ed Herantis Pharma Plc and Renishaw </w:t>
      </w:r>
      <w:r w:rsidR="009D126F">
        <w:rPr>
          <w:rFonts w:ascii="Arial" w:hAnsi="Arial" w:cs="Arial"/>
          <w:color w:val="211A15"/>
          <w:sz w:val="22"/>
          <w:szCs w:val="22"/>
          <w:lang w:val="en"/>
        </w:rPr>
        <w:t>p</w:t>
      </w:r>
      <w:r w:rsidRPr="00087497">
        <w:rPr>
          <w:rFonts w:ascii="Arial" w:hAnsi="Arial" w:cs="Arial"/>
          <w:color w:val="211A15"/>
          <w:sz w:val="22"/>
          <w:szCs w:val="22"/>
          <w:lang w:val="en"/>
        </w:rPr>
        <w:t>lc’s randomi</w:t>
      </w:r>
      <w:r>
        <w:rPr>
          <w:rFonts w:ascii="Arial" w:hAnsi="Arial" w:cs="Arial"/>
          <w:color w:val="211A15"/>
          <w:sz w:val="22"/>
          <w:szCs w:val="22"/>
          <w:lang w:val="en"/>
        </w:rPr>
        <w:t>s</w:t>
      </w:r>
      <w:r w:rsidRPr="00087497">
        <w:rPr>
          <w:rFonts w:ascii="Arial" w:hAnsi="Arial" w:cs="Arial"/>
          <w:color w:val="211A15"/>
          <w:sz w:val="22"/>
          <w:szCs w:val="22"/>
          <w:lang w:val="en"/>
        </w:rPr>
        <w:t xml:space="preserve">ed, placebo-controlled Phase 1-2 clinical study, for the investigation of Cerebral Dopamine Neurotrophic Factor </w:t>
      </w:r>
      <w:r>
        <w:rPr>
          <w:rFonts w:ascii="Arial" w:hAnsi="Arial" w:cs="Arial"/>
          <w:color w:val="211A15"/>
          <w:sz w:val="22"/>
          <w:szCs w:val="22"/>
          <w:lang w:val="en"/>
        </w:rPr>
        <w:t>(</w:t>
      </w:r>
      <w:r w:rsidRPr="00087497">
        <w:rPr>
          <w:rFonts w:ascii="Arial" w:hAnsi="Arial" w:cs="Arial"/>
          <w:color w:val="211A15"/>
          <w:sz w:val="22"/>
          <w:szCs w:val="22"/>
          <w:lang w:val="en"/>
        </w:rPr>
        <w:t>CDNF</w:t>
      </w:r>
      <w:r>
        <w:rPr>
          <w:rFonts w:ascii="Arial" w:hAnsi="Arial" w:cs="Arial"/>
          <w:color w:val="211A15"/>
          <w:sz w:val="22"/>
          <w:szCs w:val="22"/>
          <w:lang w:val="en"/>
        </w:rPr>
        <w:t>)</w:t>
      </w:r>
      <w:r w:rsidRPr="00087497">
        <w:rPr>
          <w:rFonts w:ascii="Arial" w:hAnsi="Arial" w:cs="Arial"/>
          <w:color w:val="211A15"/>
          <w:sz w:val="22"/>
          <w:szCs w:val="22"/>
          <w:lang w:val="en"/>
        </w:rPr>
        <w:t xml:space="preserve"> and Renishaw</w:t>
      </w:r>
      <w:r w:rsidR="00726DC1">
        <w:rPr>
          <w:rFonts w:ascii="Arial" w:hAnsi="Arial" w:cs="Arial"/>
          <w:color w:val="211A15"/>
          <w:sz w:val="22"/>
          <w:szCs w:val="22"/>
          <w:lang w:val="en"/>
        </w:rPr>
        <w:t>’s chronic</w:t>
      </w:r>
      <w:r w:rsidRPr="00087497">
        <w:rPr>
          <w:rFonts w:ascii="Arial" w:hAnsi="Arial" w:cs="Arial"/>
          <w:color w:val="211A15"/>
          <w:sz w:val="22"/>
          <w:szCs w:val="22"/>
          <w:lang w:val="en"/>
        </w:rPr>
        <w:t xml:space="preserve"> drug delivery system</w:t>
      </w:r>
      <w:r w:rsidR="00D13891">
        <w:rPr>
          <w:rFonts w:ascii="Arial" w:hAnsi="Arial" w:cs="Arial"/>
          <w:color w:val="211A15"/>
          <w:sz w:val="22"/>
          <w:szCs w:val="22"/>
          <w:lang w:val="en"/>
        </w:rPr>
        <w:t>,</w:t>
      </w:r>
      <w:r w:rsidRPr="00087497">
        <w:rPr>
          <w:rFonts w:ascii="Arial" w:hAnsi="Arial" w:cs="Arial"/>
          <w:color w:val="211A15"/>
          <w:sz w:val="22"/>
          <w:szCs w:val="22"/>
          <w:lang w:val="en"/>
        </w:rPr>
        <w:t xml:space="preserve"> in Parkinson’s patients. </w:t>
      </w:r>
    </w:p>
    <w:p w:rsidR="00087497" w:rsidRPr="00087497" w:rsidRDefault="00087497" w:rsidP="00087497">
      <w:pPr>
        <w:spacing w:before="180" w:after="180" w:line="276" w:lineRule="auto"/>
        <w:ind w:right="-34"/>
        <w:textAlignment w:val="top"/>
        <w:rPr>
          <w:rFonts w:ascii="Arial" w:hAnsi="Arial" w:cs="Arial"/>
          <w:color w:val="211A15"/>
          <w:sz w:val="22"/>
          <w:szCs w:val="22"/>
          <w:lang w:val="en"/>
        </w:rPr>
      </w:pPr>
      <w:r w:rsidRPr="00087497">
        <w:rPr>
          <w:rFonts w:ascii="Arial" w:hAnsi="Arial" w:cs="Arial"/>
          <w:color w:val="211A15"/>
          <w:sz w:val="22"/>
          <w:szCs w:val="22"/>
          <w:lang w:val="en"/>
        </w:rPr>
        <w:t>The first study site to start patient recruitment will be</w:t>
      </w:r>
      <w:r w:rsidR="00133D46">
        <w:rPr>
          <w:rFonts w:ascii="Arial" w:hAnsi="Arial" w:cs="Arial"/>
          <w:color w:val="211A15"/>
          <w:sz w:val="22"/>
          <w:szCs w:val="22"/>
          <w:lang w:val="en"/>
        </w:rPr>
        <w:t xml:space="preserve"> the </w:t>
      </w:r>
      <w:r w:rsidRPr="00087497">
        <w:rPr>
          <w:rFonts w:ascii="Arial" w:hAnsi="Arial" w:cs="Arial"/>
          <w:color w:val="211A15"/>
          <w:sz w:val="22"/>
          <w:szCs w:val="22"/>
          <w:lang w:val="en"/>
        </w:rPr>
        <w:t xml:space="preserve">Karolinska University Hospital in Stockholm, Sweden. Two other university hospitals are planned to join the study later.  The clinical study intends to recruit </w:t>
      </w:r>
      <w:r w:rsidR="009D126F">
        <w:rPr>
          <w:rFonts w:ascii="Arial" w:hAnsi="Arial" w:cs="Arial"/>
          <w:color w:val="211A15"/>
          <w:sz w:val="22"/>
          <w:szCs w:val="22"/>
          <w:lang w:val="en"/>
        </w:rPr>
        <w:t>a</w:t>
      </w:r>
      <w:r w:rsidRPr="00087497">
        <w:rPr>
          <w:rFonts w:ascii="Arial" w:hAnsi="Arial" w:cs="Arial"/>
          <w:color w:val="211A15"/>
          <w:sz w:val="22"/>
          <w:szCs w:val="22"/>
          <w:lang w:val="en"/>
        </w:rPr>
        <w:t xml:space="preserve"> total </w:t>
      </w:r>
      <w:r w:rsidR="009D126F">
        <w:rPr>
          <w:rFonts w:ascii="Arial" w:hAnsi="Arial" w:cs="Arial"/>
          <w:color w:val="211A15"/>
          <w:sz w:val="22"/>
          <w:szCs w:val="22"/>
          <w:lang w:val="en"/>
        </w:rPr>
        <w:t xml:space="preserve">of </w:t>
      </w:r>
      <w:r w:rsidRPr="00087497">
        <w:rPr>
          <w:rFonts w:ascii="Arial" w:hAnsi="Arial" w:cs="Arial"/>
          <w:color w:val="211A15"/>
          <w:sz w:val="22"/>
          <w:szCs w:val="22"/>
          <w:lang w:val="en"/>
        </w:rPr>
        <w:t xml:space="preserve">18 patients with Parkinson’s disease. </w:t>
      </w:r>
    </w:p>
    <w:p w:rsidR="00087497" w:rsidRPr="00087497" w:rsidRDefault="00726DC1" w:rsidP="00087497">
      <w:pPr>
        <w:spacing w:before="180" w:after="180" w:line="276" w:lineRule="auto"/>
        <w:ind w:right="-34"/>
        <w:textAlignment w:val="top"/>
        <w:rPr>
          <w:rFonts w:ascii="Arial" w:hAnsi="Arial" w:cs="Arial"/>
          <w:color w:val="211A15"/>
          <w:sz w:val="22"/>
          <w:szCs w:val="22"/>
          <w:lang w:val="en"/>
        </w:rPr>
      </w:pPr>
      <w:r>
        <w:rPr>
          <w:rFonts w:ascii="Arial" w:hAnsi="Arial" w:cs="Arial"/>
          <w:color w:val="211A15"/>
          <w:sz w:val="22"/>
          <w:szCs w:val="22"/>
          <w:lang w:val="en"/>
        </w:rPr>
        <w:t>Paul Skinner, General</w:t>
      </w:r>
      <w:r w:rsidR="00087497" w:rsidRPr="00087497">
        <w:rPr>
          <w:rFonts w:ascii="Arial" w:hAnsi="Arial" w:cs="Arial"/>
          <w:color w:val="211A15"/>
          <w:sz w:val="22"/>
          <w:szCs w:val="22"/>
          <w:lang w:val="en"/>
        </w:rPr>
        <w:t xml:space="preserve"> Manager for Renishaw’s Neurological Products Division, said, “This is an important step forward in the use of the </w:t>
      </w:r>
      <w:r w:rsidR="008B7F44">
        <w:rPr>
          <w:rFonts w:ascii="Arial" w:hAnsi="Arial" w:cs="Arial"/>
          <w:color w:val="211A15"/>
          <w:sz w:val="22"/>
          <w:szCs w:val="22"/>
          <w:lang w:val="en"/>
        </w:rPr>
        <w:t xml:space="preserve">Renishaw </w:t>
      </w:r>
      <w:r w:rsidR="00087497" w:rsidRPr="00087497">
        <w:rPr>
          <w:rFonts w:ascii="Arial" w:hAnsi="Arial" w:cs="Arial"/>
          <w:color w:val="211A15"/>
          <w:sz w:val="22"/>
          <w:szCs w:val="22"/>
          <w:lang w:val="en"/>
        </w:rPr>
        <w:t>drug delivery system</w:t>
      </w:r>
      <w:r w:rsidR="00133D46">
        <w:rPr>
          <w:rFonts w:ascii="Arial" w:hAnsi="Arial" w:cs="Arial"/>
          <w:color w:val="211A15"/>
          <w:sz w:val="22"/>
          <w:szCs w:val="22"/>
          <w:lang w:val="en"/>
        </w:rPr>
        <w:t xml:space="preserve">, </w:t>
      </w:r>
      <w:r w:rsidR="00087497" w:rsidRPr="00087497">
        <w:rPr>
          <w:rFonts w:ascii="Arial" w:hAnsi="Arial" w:cs="Arial"/>
          <w:color w:val="211A15"/>
          <w:sz w:val="22"/>
          <w:szCs w:val="22"/>
          <w:lang w:val="en"/>
        </w:rPr>
        <w:t xml:space="preserve">and </w:t>
      </w:r>
      <w:r w:rsidR="008B7F44">
        <w:rPr>
          <w:rFonts w:ascii="Arial" w:hAnsi="Arial" w:cs="Arial"/>
          <w:color w:val="211A15"/>
          <w:sz w:val="22"/>
          <w:szCs w:val="22"/>
          <w:lang w:val="en"/>
        </w:rPr>
        <w:t xml:space="preserve">in </w:t>
      </w:r>
      <w:r w:rsidR="00087497" w:rsidRPr="00087497">
        <w:rPr>
          <w:rFonts w:ascii="Arial" w:hAnsi="Arial" w:cs="Arial"/>
          <w:color w:val="211A15"/>
          <w:sz w:val="22"/>
          <w:szCs w:val="22"/>
          <w:lang w:val="en"/>
        </w:rPr>
        <w:t>gathering clinical data for the delive</w:t>
      </w:r>
      <w:r>
        <w:rPr>
          <w:rFonts w:ascii="Arial" w:hAnsi="Arial" w:cs="Arial"/>
          <w:color w:val="211A15"/>
          <w:sz w:val="22"/>
          <w:szCs w:val="22"/>
          <w:lang w:val="en"/>
        </w:rPr>
        <w:t xml:space="preserve">ry of </w:t>
      </w:r>
      <w:r w:rsidR="00AD4637">
        <w:rPr>
          <w:rFonts w:ascii="Arial" w:hAnsi="Arial" w:cs="Arial"/>
          <w:color w:val="211A15"/>
          <w:sz w:val="22"/>
          <w:szCs w:val="22"/>
          <w:lang w:val="en"/>
        </w:rPr>
        <w:t>therapeutics</w:t>
      </w:r>
      <w:r w:rsidR="00087497" w:rsidRPr="00087497">
        <w:rPr>
          <w:rFonts w:ascii="Arial" w:hAnsi="Arial" w:cs="Arial"/>
          <w:color w:val="211A15"/>
          <w:sz w:val="22"/>
          <w:szCs w:val="22"/>
          <w:lang w:val="en"/>
        </w:rPr>
        <w:t xml:space="preserve"> across the blood-brain-barrier.”</w:t>
      </w:r>
    </w:p>
    <w:p w:rsidR="00087497" w:rsidRPr="00087497" w:rsidRDefault="00087497" w:rsidP="00087497">
      <w:pPr>
        <w:spacing w:before="180" w:after="180" w:line="276" w:lineRule="auto"/>
        <w:ind w:right="-34"/>
        <w:textAlignment w:val="top"/>
        <w:rPr>
          <w:rFonts w:ascii="Arial" w:hAnsi="Arial" w:cs="Arial"/>
          <w:color w:val="211A15"/>
          <w:sz w:val="22"/>
          <w:szCs w:val="22"/>
          <w:lang w:val="en"/>
        </w:rPr>
      </w:pPr>
      <w:r w:rsidRPr="00087497">
        <w:rPr>
          <w:rFonts w:ascii="Arial" w:hAnsi="Arial" w:cs="Arial"/>
          <w:color w:val="211A15"/>
          <w:sz w:val="22"/>
          <w:szCs w:val="22"/>
          <w:lang w:val="en"/>
        </w:rPr>
        <w:t>Parkinson’s is a neurodegenerative disease, caused by the break-down of dopamine producing neurons in the brain. Symptoms include involuntary shaking, stiffness of muscles and slowing down of movement, which can be extremely debilitating. In addition, patients can suffer associated non-motor symptoms such as difficulty sleeping, memory loss, anxiety and depression. Whilst these symptoms can initially be managed with medication, there is currently no treatment available that effectively prevents disease progression, or that treats the motor and non-motor symptoms together.</w:t>
      </w:r>
    </w:p>
    <w:p w:rsidR="00087497" w:rsidRPr="00087497" w:rsidRDefault="00AD4637" w:rsidP="00087497">
      <w:pPr>
        <w:spacing w:before="180" w:after="180" w:line="276" w:lineRule="auto"/>
        <w:ind w:right="-34"/>
        <w:textAlignment w:val="top"/>
        <w:rPr>
          <w:rFonts w:ascii="Arial" w:hAnsi="Arial" w:cs="Arial"/>
          <w:color w:val="211A15"/>
          <w:sz w:val="22"/>
          <w:szCs w:val="22"/>
          <w:lang w:val="en"/>
        </w:rPr>
      </w:pPr>
      <w:r>
        <w:rPr>
          <w:rFonts w:ascii="Arial" w:hAnsi="Arial" w:cs="Arial"/>
          <w:color w:val="211A15"/>
          <w:sz w:val="22"/>
          <w:szCs w:val="22"/>
          <w:lang w:val="en"/>
        </w:rPr>
        <w:t>CDNF</w:t>
      </w:r>
      <w:r w:rsidR="00087497">
        <w:rPr>
          <w:rFonts w:ascii="Arial" w:hAnsi="Arial" w:cs="Arial"/>
          <w:color w:val="211A15"/>
          <w:sz w:val="22"/>
          <w:szCs w:val="22"/>
          <w:lang w:val="en"/>
        </w:rPr>
        <w:t xml:space="preserve"> </w:t>
      </w:r>
      <w:r w:rsidR="00087497" w:rsidRPr="00087497">
        <w:rPr>
          <w:rFonts w:ascii="Arial" w:hAnsi="Arial" w:cs="Arial"/>
          <w:color w:val="211A15"/>
          <w:sz w:val="22"/>
          <w:szCs w:val="22"/>
          <w:lang w:val="en"/>
        </w:rPr>
        <w:t xml:space="preserve">aims to relieve the symptoms of Parkinson’s </w:t>
      </w:r>
      <w:r w:rsidR="00491389" w:rsidRPr="00491389">
        <w:rPr>
          <w:rFonts w:ascii="Arial" w:hAnsi="Arial" w:cs="Arial"/>
          <w:color w:val="211A15"/>
          <w:sz w:val="22"/>
          <w:szCs w:val="22"/>
          <w:lang w:val="en"/>
        </w:rPr>
        <w:t>by protecting dopaminergic neurons and restoring their functionality</w:t>
      </w:r>
      <w:r w:rsidR="00087497" w:rsidRPr="00087497">
        <w:rPr>
          <w:rFonts w:ascii="Arial" w:hAnsi="Arial" w:cs="Arial"/>
          <w:color w:val="211A15"/>
          <w:sz w:val="22"/>
          <w:szCs w:val="22"/>
          <w:lang w:val="en"/>
        </w:rPr>
        <w:t xml:space="preserve">. </w:t>
      </w:r>
      <w:r>
        <w:rPr>
          <w:rFonts w:ascii="Arial" w:hAnsi="Arial" w:cs="Arial"/>
          <w:color w:val="211A15"/>
          <w:sz w:val="22"/>
          <w:szCs w:val="22"/>
          <w:lang w:val="en"/>
        </w:rPr>
        <w:t xml:space="preserve">However, due to the size of the molecule it will not cross the blood brain barrier and therefore needs to be delivered directly into the brain. The clinical study has received funding from </w:t>
      </w:r>
      <w:r w:rsidR="009D126F">
        <w:rPr>
          <w:rFonts w:ascii="Arial" w:hAnsi="Arial" w:cs="Arial"/>
          <w:color w:val="211A15"/>
          <w:sz w:val="22"/>
          <w:szCs w:val="22"/>
          <w:lang w:val="en"/>
        </w:rPr>
        <w:t xml:space="preserve">the </w:t>
      </w:r>
      <w:r>
        <w:rPr>
          <w:rFonts w:ascii="Arial" w:hAnsi="Arial" w:cs="Arial"/>
          <w:color w:val="211A15"/>
          <w:sz w:val="22"/>
          <w:szCs w:val="22"/>
          <w:lang w:val="en"/>
        </w:rPr>
        <w:t>European Union’s Horizon 2020 research and innovation program under grant agreem</w:t>
      </w:r>
      <w:bookmarkStart w:id="0" w:name="_GoBack"/>
      <w:bookmarkEnd w:id="0"/>
      <w:r>
        <w:rPr>
          <w:rFonts w:ascii="Arial" w:hAnsi="Arial" w:cs="Arial"/>
          <w:color w:val="211A15"/>
          <w:sz w:val="22"/>
          <w:szCs w:val="22"/>
          <w:lang w:val="en"/>
        </w:rPr>
        <w:t>ent number 732386.</w:t>
      </w:r>
    </w:p>
    <w:p w:rsidR="00087497" w:rsidRDefault="00087497" w:rsidP="00657600">
      <w:pPr>
        <w:spacing w:line="276" w:lineRule="auto"/>
        <w:ind w:right="-34"/>
        <w:rPr>
          <w:rFonts w:ascii="Arial" w:hAnsi="Arial" w:cs="Arial"/>
          <w:b/>
          <w:sz w:val="22"/>
          <w:szCs w:val="22"/>
        </w:rPr>
      </w:pPr>
    </w:p>
    <w:p w:rsidR="00CE4F3C" w:rsidRDefault="00CE4F3C" w:rsidP="00657600">
      <w:pPr>
        <w:spacing w:line="276" w:lineRule="auto"/>
        <w:ind w:right="-34"/>
        <w:rPr>
          <w:rFonts w:ascii="Arial" w:hAnsi="Arial" w:cs="Arial"/>
          <w:b/>
          <w:sz w:val="22"/>
          <w:szCs w:val="22"/>
        </w:rPr>
      </w:pPr>
      <w:r>
        <w:rPr>
          <w:rFonts w:ascii="Arial" w:hAnsi="Arial" w:cs="Arial"/>
          <w:b/>
          <w:sz w:val="22"/>
          <w:szCs w:val="22"/>
        </w:rPr>
        <w:t>About Renishaw</w:t>
      </w:r>
    </w:p>
    <w:p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rsidR="00CE4F3C"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The Renishaw Group currently has more than 70 office</w:t>
      </w:r>
      <w:r w:rsidR="00AD4637">
        <w:rPr>
          <w:rFonts w:ascii="Arial" w:hAnsi="Arial" w:cs="Arial"/>
          <w:color w:val="211A15"/>
          <w:sz w:val="22"/>
          <w:szCs w:val="22"/>
          <w:lang w:val="en"/>
        </w:rPr>
        <w:t>s in 35 countries, with over 4,</w:t>
      </w:r>
      <w:r w:rsidR="009D126F">
        <w:rPr>
          <w:rFonts w:ascii="Arial" w:hAnsi="Arial" w:cs="Arial"/>
          <w:color w:val="211A15"/>
          <w:sz w:val="22"/>
          <w:szCs w:val="22"/>
          <w:lang w:val="en"/>
        </w:rPr>
        <w:t>0</w:t>
      </w:r>
      <w:r w:rsidRPr="00C335EB">
        <w:rPr>
          <w:rFonts w:ascii="Arial" w:hAnsi="Arial" w:cs="Arial"/>
          <w:color w:val="211A15"/>
          <w:sz w:val="22"/>
          <w:szCs w:val="22"/>
          <w:lang w:val="en"/>
        </w:rPr>
        <w:t>00 employees, of which 2,</w:t>
      </w:r>
      <w:r>
        <w:rPr>
          <w:rFonts w:ascii="Arial" w:hAnsi="Arial" w:cs="Arial"/>
          <w:color w:val="211A15"/>
          <w:sz w:val="22"/>
          <w:szCs w:val="22"/>
          <w:lang w:val="en"/>
        </w:rPr>
        <w:t>8</w:t>
      </w:r>
      <w:r w:rsidRPr="00C335EB">
        <w:rPr>
          <w:rFonts w:ascii="Arial" w:hAnsi="Arial" w:cs="Arial"/>
          <w:color w:val="211A15"/>
          <w:sz w:val="22"/>
          <w:szCs w:val="22"/>
          <w:lang w:val="en"/>
        </w:rPr>
        <w:t xml:space="preserve">00 people are employed within the UK. The majority of the company's R&amp;D and </w:t>
      </w:r>
      <w:r w:rsidRPr="00C335EB">
        <w:rPr>
          <w:rFonts w:ascii="Arial" w:hAnsi="Arial" w:cs="Arial"/>
          <w:color w:val="211A15"/>
          <w:sz w:val="22"/>
          <w:szCs w:val="22"/>
          <w:lang w:val="en"/>
        </w:rPr>
        <w:lastRenderedPageBreak/>
        <w:t>manufacturing is carried out in the UK and for the year ended June 2016 Renishaw achieved sales of £436.6 million of which 95% was due to exports. The company's largest markets are China, USA, Germany and Japan.</w:t>
      </w:r>
    </w:p>
    <w:p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AF1EFA">
        <w:rPr>
          <w:rFonts w:ascii="Arial" w:hAnsi="Arial" w:cs="Arial"/>
          <w:sz w:val="22"/>
          <w:szCs w:val="22"/>
        </w:rPr>
        <w:t xml:space="preserve">The Company’s success has been recognised with numerous international awards, including </w:t>
      </w:r>
      <w:r>
        <w:rPr>
          <w:rFonts w:ascii="Arial" w:hAnsi="Arial" w:cs="Arial"/>
          <w:sz w:val="22"/>
          <w:szCs w:val="22"/>
        </w:rPr>
        <w:t>eighteen</w:t>
      </w:r>
      <w:r w:rsidRPr="00AF1EFA">
        <w:rPr>
          <w:rFonts w:ascii="Arial" w:hAnsi="Arial" w:cs="Arial"/>
          <w:sz w:val="22"/>
          <w:szCs w:val="22"/>
        </w:rPr>
        <w:t xml:space="preserve"> Queen’s Awards recognising achievements in technology, export and innovation.</w:t>
      </w:r>
    </w:p>
    <w:p w:rsidR="00113C35" w:rsidRDefault="00113C35" w:rsidP="00657600">
      <w:pPr>
        <w:spacing w:line="276" w:lineRule="auto"/>
        <w:ind w:right="-34"/>
        <w:rPr>
          <w:rFonts w:ascii="Arial" w:hAnsi="Arial" w:cs="Arial"/>
          <w:sz w:val="22"/>
          <w:szCs w:val="22"/>
        </w:rPr>
      </w:pPr>
    </w:p>
    <w:p w:rsidR="00714411" w:rsidRPr="00EA334A"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-ENDS-</w:t>
      </w:r>
    </w:p>
    <w:sectPr w:rsidR="00714411" w:rsidRPr="00EA334A" w:rsidSect="00B42636">
      <w:type w:val="continuous"/>
      <w:pgSz w:w="11907" w:h="16840"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2C" w:rsidRDefault="0066432C" w:rsidP="002E2F8C">
      <w:r>
        <w:separator/>
      </w:r>
    </w:p>
  </w:endnote>
  <w:endnote w:type="continuationSeparator" w:id="0">
    <w:p w:rsidR="0066432C" w:rsidRDefault="0066432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2C" w:rsidRDefault="0066432C" w:rsidP="002E2F8C">
      <w:r>
        <w:separator/>
      </w:r>
    </w:p>
  </w:footnote>
  <w:footnote w:type="continuationSeparator" w:id="0">
    <w:p w:rsidR="0066432C" w:rsidRDefault="0066432C"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87497"/>
    <w:rsid w:val="000B6575"/>
    <w:rsid w:val="000C6F60"/>
    <w:rsid w:val="00113C35"/>
    <w:rsid w:val="0012029C"/>
    <w:rsid w:val="00133D46"/>
    <w:rsid w:val="00135DB0"/>
    <w:rsid w:val="00180B30"/>
    <w:rsid w:val="001B2154"/>
    <w:rsid w:val="001B5924"/>
    <w:rsid w:val="001D3CEA"/>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566C4"/>
    <w:rsid w:val="00474A48"/>
    <w:rsid w:val="00474A5F"/>
    <w:rsid w:val="004863E7"/>
    <w:rsid w:val="00490E55"/>
    <w:rsid w:val="00491389"/>
    <w:rsid w:val="004930B0"/>
    <w:rsid w:val="004937B8"/>
    <w:rsid w:val="0049414C"/>
    <w:rsid w:val="004A6984"/>
    <w:rsid w:val="004C5163"/>
    <w:rsid w:val="004C68BF"/>
    <w:rsid w:val="004F5243"/>
    <w:rsid w:val="0050292E"/>
    <w:rsid w:val="00505214"/>
    <w:rsid w:val="0051473C"/>
    <w:rsid w:val="00524281"/>
    <w:rsid w:val="00535A5C"/>
    <w:rsid w:val="00544ECF"/>
    <w:rsid w:val="00546FE4"/>
    <w:rsid w:val="00576141"/>
    <w:rsid w:val="00580DB2"/>
    <w:rsid w:val="00590FCF"/>
    <w:rsid w:val="005A18DF"/>
    <w:rsid w:val="005A7A54"/>
    <w:rsid w:val="005B2717"/>
    <w:rsid w:val="00610D8F"/>
    <w:rsid w:val="00633356"/>
    <w:rsid w:val="00644635"/>
    <w:rsid w:val="0065468E"/>
    <w:rsid w:val="00657600"/>
    <w:rsid w:val="0066432C"/>
    <w:rsid w:val="00666780"/>
    <w:rsid w:val="006873DF"/>
    <w:rsid w:val="00694EDE"/>
    <w:rsid w:val="006B413D"/>
    <w:rsid w:val="006C2C75"/>
    <w:rsid w:val="006E4D82"/>
    <w:rsid w:val="00701066"/>
    <w:rsid w:val="00714411"/>
    <w:rsid w:val="0072403D"/>
    <w:rsid w:val="00726DC1"/>
    <w:rsid w:val="0073088A"/>
    <w:rsid w:val="00775194"/>
    <w:rsid w:val="00797E75"/>
    <w:rsid w:val="007B7B78"/>
    <w:rsid w:val="007C3DAF"/>
    <w:rsid w:val="007C4DCE"/>
    <w:rsid w:val="007C65C2"/>
    <w:rsid w:val="007F3BB1"/>
    <w:rsid w:val="00864808"/>
    <w:rsid w:val="00874709"/>
    <w:rsid w:val="008757C5"/>
    <w:rsid w:val="00893A94"/>
    <w:rsid w:val="008B7F44"/>
    <w:rsid w:val="008D141F"/>
    <w:rsid w:val="008D1D65"/>
    <w:rsid w:val="008D301D"/>
    <w:rsid w:val="008D3B4D"/>
    <w:rsid w:val="008E2064"/>
    <w:rsid w:val="00910A83"/>
    <w:rsid w:val="009415B6"/>
    <w:rsid w:val="009B326C"/>
    <w:rsid w:val="009B63D3"/>
    <w:rsid w:val="009D126F"/>
    <w:rsid w:val="009F23F0"/>
    <w:rsid w:val="00A32C35"/>
    <w:rsid w:val="00A4359D"/>
    <w:rsid w:val="00A60348"/>
    <w:rsid w:val="00A97358"/>
    <w:rsid w:val="00AB10DA"/>
    <w:rsid w:val="00AD4637"/>
    <w:rsid w:val="00AF0949"/>
    <w:rsid w:val="00B03550"/>
    <w:rsid w:val="00B04F0C"/>
    <w:rsid w:val="00B35AA9"/>
    <w:rsid w:val="00B4011E"/>
    <w:rsid w:val="00B42636"/>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E4F3C"/>
    <w:rsid w:val="00CF722A"/>
    <w:rsid w:val="00D03AD0"/>
    <w:rsid w:val="00D13891"/>
    <w:rsid w:val="00D20C49"/>
    <w:rsid w:val="00D366C8"/>
    <w:rsid w:val="00D851C0"/>
    <w:rsid w:val="00D87313"/>
    <w:rsid w:val="00D92177"/>
    <w:rsid w:val="00D94965"/>
    <w:rsid w:val="00D96ACE"/>
    <w:rsid w:val="00D97C50"/>
    <w:rsid w:val="00DA112C"/>
    <w:rsid w:val="00DF6E72"/>
    <w:rsid w:val="00E357EA"/>
    <w:rsid w:val="00E63517"/>
    <w:rsid w:val="00E73435"/>
    <w:rsid w:val="00EA334A"/>
    <w:rsid w:val="00EA3AF0"/>
    <w:rsid w:val="00EB40A4"/>
    <w:rsid w:val="00F00C4F"/>
    <w:rsid w:val="00F05286"/>
    <w:rsid w:val="00F30D7C"/>
    <w:rsid w:val="00F55102"/>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purl.org/dc/dcmitype/"/>
    <ds:schemaRef ds:uri="4af5f2fd-5408-4f1e-9766-c7b530b9d8ca"/>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49458717-88BD-4B80-8C74-7365275C7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2832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Anna Ritchie</cp:lastModifiedBy>
  <cp:revision>2</cp:revision>
  <cp:lastPrinted>2017-03-27T07:02:00Z</cp:lastPrinted>
  <dcterms:created xsi:type="dcterms:W3CDTF">2017-03-27T07:03:00Z</dcterms:created>
  <dcterms:modified xsi:type="dcterms:W3CDTF">2017-03-27T07:03:00Z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