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87DC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59561128" r:id="rId9"/>
        </w:object>
      </w:r>
      <w:r w:rsidR="00AC302B" w:rsidRPr="00FE5A25">
        <w:t xml:space="preserve"> </w:t>
      </w:r>
    </w:p>
    <w:p w:rsidR="000D5D2D" w:rsidRPr="00FE5A25" w:rsidRDefault="003F06B0" w:rsidP="00583420">
      <w:pPr>
        <w:spacing w:line="360" w:lineRule="auto"/>
        <w:ind w:left="567" w:right="565"/>
        <w:rPr>
          <w:rFonts w:cs="Arial"/>
          <w:i/>
          <w:u w:val="single"/>
        </w:rPr>
      </w:pPr>
      <w:r>
        <w:rPr>
          <w:rFonts w:cs="Arial"/>
          <w:i/>
        </w:rPr>
        <w:t xml:space="preserve"> </w:t>
      </w:r>
      <w:r w:rsidR="00731FDF">
        <w:rPr>
          <w:rFonts w:cs="Arial"/>
          <w:i/>
        </w:rPr>
        <w:t>June 2017</w:t>
      </w:r>
      <w:r w:rsidR="00330067">
        <w:rPr>
          <w:rFonts w:cs="Arial"/>
          <w:i/>
        </w:rPr>
        <w:t xml:space="preserve">                       </w:t>
      </w:r>
      <w:r w:rsidR="00583420">
        <w:rPr>
          <w:rFonts w:cs="Arial"/>
          <w:i/>
        </w:rPr>
        <w:t xml:space="preserve">                                                        </w:t>
      </w:r>
      <w:r w:rsidR="000D5D2D" w:rsidRPr="00FE5A25">
        <w:rPr>
          <w:rFonts w:cs="Arial"/>
          <w:i/>
        </w:rPr>
        <w:t xml:space="preserve">Enquiries: </w:t>
      </w:r>
      <w:r w:rsidR="00330067">
        <w:rPr>
          <w:rFonts w:cs="Arial"/>
          <w:i/>
        </w:rPr>
        <w:t xml:space="preserve">Ed Littlewood (+44 </w:t>
      </w:r>
      <w:r w:rsidR="00330067" w:rsidRPr="00330067">
        <w:rPr>
          <w:rFonts w:cs="Arial"/>
          <w:i/>
        </w:rPr>
        <w:t>1453</w:t>
      </w:r>
      <w:r w:rsidR="00330067">
        <w:rPr>
          <w:rFonts w:cs="Arial"/>
          <w:i/>
        </w:rPr>
        <w:t xml:space="preserve"> </w:t>
      </w:r>
      <w:r w:rsidR="00330067" w:rsidRPr="00330067">
        <w:rPr>
          <w:rFonts w:cs="Arial"/>
          <w:i/>
        </w:rPr>
        <w:t>524530</w:t>
      </w:r>
      <w:r w:rsidR="00330067">
        <w:rPr>
          <w:rFonts w:cs="Arial"/>
          <w:i/>
        </w:rPr>
        <w:t>)</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731FDF"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CF4DE2">
        <w:rPr>
          <w:rStyle w:val="Strong"/>
          <w:rFonts w:cs="Arial"/>
          <w:sz w:val="22"/>
          <w:szCs w:val="22"/>
        </w:rPr>
        <w:t xml:space="preserve">highlights MDR </w:t>
      </w:r>
      <w:r>
        <w:rPr>
          <w:rStyle w:val="Strong"/>
          <w:rFonts w:cs="Arial"/>
          <w:sz w:val="22"/>
          <w:szCs w:val="22"/>
        </w:rPr>
        <w:t>change at Digital Symposium</w:t>
      </w:r>
    </w:p>
    <w:p w:rsidR="003F06B0" w:rsidRDefault="003F06B0" w:rsidP="003F06B0">
      <w:pPr>
        <w:spacing w:line="288" w:lineRule="auto"/>
        <w:ind w:left="562" w:right="562"/>
        <w:contextualSpacing/>
        <w:jc w:val="both"/>
        <w:rPr>
          <w:rStyle w:val="Strong"/>
          <w:rFonts w:cs="Arial"/>
          <w:sz w:val="22"/>
          <w:szCs w:val="22"/>
        </w:rPr>
      </w:pPr>
    </w:p>
    <w:p w:rsidR="00C07D6B" w:rsidRDefault="005F13FB" w:rsidP="00776987">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eering</w:t>
      </w:r>
      <w:r w:rsidR="00776987">
        <w:rPr>
          <w:sz w:val="22"/>
          <w:szCs w:val="22"/>
        </w:rPr>
        <w:t xml:space="preserve"> and scientific</w:t>
      </w:r>
      <w:r w:rsidR="00705E9C">
        <w:rPr>
          <w:sz w:val="22"/>
          <w:szCs w:val="22"/>
        </w:rPr>
        <w:t xml:space="preserve"> technologies</w:t>
      </w:r>
      <w:r w:rsidR="00776987">
        <w:rPr>
          <w:sz w:val="22"/>
          <w:szCs w:val="22"/>
        </w:rPr>
        <w:t xml:space="preserve"> company, </w:t>
      </w:r>
      <w:hyperlink r:id="rId10" w:history="1">
        <w:r w:rsidR="00776987" w:rsidRPr="00695EBD">
          <w:rPr>
            <w:rStyle w:val="Hyperlink"/>
            <w:sz w:val="22"/>
            <w:szCs w:val="22"/>
          </w:rPr>
          <w:t>Renishaw</w:t>
        </w:r>
      </w:hyperlink>
      <w:r w:rsidR="00776987">
        <w:rPr>
          <w:sz w:val="22"/>
          <w:szCs w:val="22"/>
        </w:rPr>
        <w:t xml:space="preserve"> is exhibiting at the Digital Symposium at Swansea University on 29</w:t>
      </w:r>
      <w:r w:rsidR="00776987" w:rsidRPr="00776987">
        <w:rPr>
          <w:sz w:val="22"/>
          <w:szCs w:val="22"/>
          <w:vertAlign w:val="superscript"/>
        </w:rPr>
        <w:t>th</w:t>
      </w:r>
      <w:r w:rsidR="00776987">
        <w:rPr>
          <w:sz w:val="22"/>
          <w:szCs w:val="22"/>
        </w:rPr>
        <w:t xml:space="preserve"> June, 2017</w:t>
      </w:r>
      <w:r w:rsidR="006760C4">
        <w:rPr>
          <w:sz w:val="22"/>
          <w:szCs w:val="22"/>
        </w:rPr>
        <w:t xml:space="preserve"> as part of its event</w:t>
      </w:r>
      <w:r w:rsidR="006760C4" w:rsidRPr="003F5B10">
        <w:rPr>
          <w:sz w:val="22"/>
          <w:szCs w:val="22"/>
        </w:rPr>
        <w:t>,</w:t>
      </w:r>
      <w:r w:rsidR="00776987" w:rsidRPr="003F5B10">
        <w:rPr>
          <w:sz w:val="22"/>
          <w:szCs w:val="22"/>
        </w:rPr>
        <w:t xml:space="preserve"> </w:t>
      </w:r>
      <w:bookmarkStart w:id="2" w:name="_GoBack"/>
      <w:r w:rsidR="0040272B" w:rsidRPr="00B6779E">
        <w:rPr>
          <w:sz w:val="22"/>
          <w:szCs w:val="22"/>
        </w:rPr>
        <w:t>“</w:t>
      </w:r>
      <w:bookmarkEnd w:id="2"/>
      <w:r w:rsidR="00776987" w:rsidRPr="006760C4">
        <w:rPr>
          <w:sz w:val="22"/>
          <w:szCs w:val="22"/>
        </w:rPr>
        <w:t>Digital Futures in Health and Wellbeing: can public services survive without them?</w:t>
      </w:r>
      <w:r w:rsidR="0040272B">
        <w:rPr>
          <w:sz w:val="22"/>
          <w:szCs w:val="22"/>
        </w:rPr>
        <w:t>”</w:t>
      </w:r>
      <w:r w:rsidR="00776987">
        <w:rPr>
          <w:sz w:val="22"/>
          <w:szCs w:val="22"/>
        </w:rPr>
        <w:t xml:space="preserve"> </w:t>
      </w:r>
      <w:r w:rsidR="006760C4">
        <w:rPr>
          <w:sz w:val="22"/>
          <w:szCs w:val="22"/>
        </w:rPr>
        <w:t xml:space="preserve">The event </w:t>
      </w:r>
      <w:r w:rsidR="00776987">
        <w:rPr>
          <w:sz w:val="22"/>
          <w:szCs w:val="22"/>
        </w:rPr>
        <w:t xml:space="preserve">will explore how the United Kingdom is preparing businesses and infrastructure for the digital revolution. Renishaw’s Director and General Manager of its </w:t>
      </w:r>
      <w:r w:rsidR="00731FDF">
        <w:rPr>
          <w:sz w:val="22"/>
          <w:szCs w:val="22"/>
        </w:rPr>
        <w:t xml:space="preserve">Medical and </w:t>
      </w:r>
      <w:r w:rsidR="00776987">
        <w:rPr>
          <w:sz w:val="22"/>
          <w:szCs w:val="22"/>
        </w:rPr>
        <w:t>Dental Products Division</w:t>
      </w:r>
      <w:r w:rsidR="006760C4">
        <w:rPr>
          <w:sz w:val="22"/>
          <w:szCs w:val="22"/>
        </w:rPr>
        <w:t>, Bryan Austin,</w:t>
      </w:r>
      <w:r w:rsidR="00776987">
        <w:rPr>
          <w:sz w:val="22"/>
          <w:szCs w:val="22"/>
        </w:rPr>
        <w:t xml:space="preserve"> will also hold a </w:t>
      </w:r>
      <w:r w:rsidR="00CD61F7">
        <w:rPr>
          <w:sz w:val="22"/>
          <w:szCs w:val="22"/>
        </w:rPr>
        <w:t xml:space="preserve">seminar </w:t>
      </w:r>
      <w:r w:rsidR="00776987">
        <w:rPr>
          <w:sz w:val="22"/>
          <w:szCs w:val="22"/>
        </w:rPr>
        <w:t xml:space="preserve">at the event as part of its focus on health services.    </w:t>
      </w:r>
      <w:r w:rsidR="00705E9C">
        <w:rPr>
          <w:sz w:val="22"/>
          <w:szCs w:val="22"/>
        </w:rPr>
        <w:t xml:space="preserve"> </w:t>
      </w:r>
    </w:p>
    <w:p w:rsidR="006760C4" w:rsidRDefault="006760C4" w:rsidP="003441D0">
      <w:pPr>
        <w:spacing w:line="288" w:lineRule="auto"/>
        <w:ind w:right="562"/>
        <w:contextualSpacing/>
        <w:jc w:val="both"/>
        <w:rPr>
          <w:sz w:val="22"/>
          <w:szCs w:val="22"/>
        </w:rPr>
      </w:pPr>
    </w:p>
    <w:p w:rsidR="006760C4" w:rsidRDefault="006760C4" w:rsidP="00776987">
      <w:pPr>
        <w:spacing w:line="288" w:lineRule="auto"/>
        <w:ind w:left="562" w:right="562"/>
        <w:contextualSpacing/>
        <w:jc w:val="both"/>
        <w:rPr>
          <w:sz w:val="22"/>
          <w:szCs w:val="22"/>
        </w:rPr>
      </w:pPr>
      <w:r>
        <w:rPr>
          <w:sz w:val="22"/>
          <w:szCs w:val="22"/>
        </w:rPr>
        <w:t>Austin</w:t>
      </w:r>
      <w:r w:rsidR="00D71466">
        <w:rPr>
          <w:sz w:val="22"/>
          <w:szCs w:val="22"/>
        </w:rPr>
        <w:t xml:space="preserve">’s presentation will focus on </w:t>
      </w:r>
      <w:r w:rsidR="00A54E03">
        <w:rPr>
          <w:sz w:val="22"/>
          <w:szCs w:val="22"/>
        </w:rPr>
        <w:t xml:space="preserve">the recent update to the </w:t>
      </w:r>
      <w:r w:rsidR="00CF4DE2">
        <w:rPr>
          <w:sz w:val="22"/>
          <w:szCs w:val="22"/>
        </w:rPr>
        <w:t xml:space="preserve">European </w:t>
      </w:r>
      <w:r w:rsidR="00A54E03">
        <w:rPr>
          <w:sz w:val="22"/>
          <w:szCs w:val="22"/>
        </w:rPr>
        <w:t>Medical Device Regulation</w:t>
      </w:r>
      <w:r w:rsidR="00CF4DE2">
        <w:rPr>
          <w:sz w:val="22"/>
          <w:szCs w:val="22"/>
        </w:rPr>
        <w:t xml:space="preserve"> (MDR)</w:t>
      </w:r>
      <w:r w:rsidR="00A54E03">
        <w:rPr>
          <w:sz w:val="22"/>
          <w:szCs w:val="22"/>
        </w:rPr>
        <w:t xml:space="preserve">, which was </w:t>
      </w:r>
      <w:r w:rsidR="00583420">
        <w:rPr>
          <w:sz w:val="22"/>
          <w:szCs w:val="22"/>
        </w:rPr>
        <w:t xml:space="preserve">published </w:t>
      </w:r>
      <w:r w:rsidR="00A54E03">
        <w:rPr>
          <w:sz w:val="22"/>
          <w:szCs w:val="22"/>
        </w:rPr>
        <w:t xml:space="preserve">in </w:t>
      </w:r>
      <w:r w:rsidR="00583420">
        <w:rPr>
          <w:sz w:val="22"/>
          <w:szCs w:val="22"/>
        </w:rPr>
        <w:t>May</w:t>
      </w:r>
      <w:r w:rsidR="00A54E03">
        <w:rPr>
          <w:sz w:val="22"/>
          <w:szCs w:val="22"/>
        </w:rPr>
        <w:t>, 2017.</w:t>
      </w:r>
      <w:r w:rsidR="003441D0">
        <w:rPr>
          <w:sz w:val="22"/>
          <w:szCs w:val="22"/>
        </w:rPr>
        <w:t xml:space="preserve"> The regulation suggests that any medical device </w:t>
      </w:r>
      <w:r w:rsidR="00CF4DE2">
        <w:rPr>
          <w:sz w:val="22"/>
          <w:szCs w:val="22"/>
        </w:rPr>
        <w:t>mass produced by means of an industrial process</w:t>
      </w:r>
      <w:r w:rsidR="006B045C">
        <w:rPr>
          <w:sz w:val="22"/>
          <w:szCs w:val="22"/>
        </w:rPr>
        <w:t xml:space="preserve"> no longer falls under the ‘custom-made’ exemption and therefore</w:t>
      </w:r>
      <w:r w:rsidR="00CF4DE2">
        <w:rPr>
          <w:sz w:val="22"/>
          <w:szCs w:val="22"/>
        </w:rPr>
        <w:t xml:space="preserve"> </w:t>
      </w:r>
      <w:r w:rsidR="003441D0">
        <w:rPr>
          <w:sz w:val="22"/>
          <w:szCs w:val="22"/>
        </w:rPr>
        <w:t xml:space="preserve">requires its own clinical evidence to </w:t>
      </w:r>
      <w:r w:rsidR="00731FDF">
        <w:rPr>
          <w:sz w:val="22"/>
          <w:szCs w:val="22"/>
        </w:rPr>
        <w:t>authorise</w:t>
      </w:r>
      <w:r w:rsidR="003441D0">
        <w:rPr>
          <w:sz w:val="22"/>
          <w:szCs w:val="22"/>
        </w:rPr>
        <w:t xml:space="preserve"> its sustainability</w:t>
      </w:r>
      <w:r w:rsidR="00CD61F7">
        <w:rPr>
          <w:sz w:val="22"/>
          <w:szCs w:val="22"/>
        </w:rPr>
        <w:t>,</w:t>
      </w:r>
      <w:r w:rsidR="003441D0">
        <w:rPr>
          <w:sz w:val="22"/>
          <w:szCs w:val="22"/>
        </w:rPr>
        <w:t xml:space="preserve"> along with its own CE mark to prove it has been tested and meets all relevant standards. </w:t>
      </w:r>
    </w:p>
    <w:p w:rsidR="003441D0" w:rsidRDefault="003441D0" w:rsidP="00776987">
      <w:pPr>
        <w:spacing w:line="288" w:lineRule="auto"/>
        <w:ind w:left="562" w:right="562"/>
        <w:contextualSpacing/>
        <w:jc w:val="both"/>
        <w:rPr>
          <w:sz w:val="22"/>
          <w:szCs w:val="22"/>
        </w:rPr>
      </w:pPr>
    </w:p>
    <w:p w:rsidR="002B555D" w:rsidRDefault="006B045C" w:rsidP="00776987">
      <w:pPr>
        <w:spacing w:line="288" w:lineRule="auto"/>
        <w:ind w:left="562" w:right="562"/>
        <w:contextualSpacing/>
        <w:jc w:val="both"/>
        <w:rPr>
          <w:sz w:val="22"/>
          <w:szCs w:val="22"/>
        </w:rPr>
      </w:pPr>
      <w:r>
        <w:rPr>
          <w:sz w:val="22"/>
          <w:szCs w:val="22"/>
        </w:rPr>
        <w:t>The problem is that there aren</w:t>
      </w:r>
      <w:r w:rsidR="002B555D">
        <w:rPr>
          <w:sz w:val="22"/>
          <w:szCs w:val="22"/>
        </w:rPr>
        <w:t>’</w:t>
      </w:r>
      <w:r>
        <w:rPr>
          <w:sz w:val="22"/>
          <w:szCs w:val="22"/>
        </w:rPr>
        <w:t xml:space="preserve">t clear definitions of ‘mass-produced’ or ‘industrial manufacturing processes’, so </w:t>
      </w:r>
      <w:r w:rsidR="002B555D">
        <w:rPr>
          <w:sz w:val="22"/>
          <w:szCs w:val="22"/>
        </w:rPr>
        <w:t xml:space="preserve">there is a risk that some interpretations might include 3D printed patient specific implants when manufactured on an industrial scale, even though each one is unique. </w:t>
      </w:r>
    </w:p>
    <w:p w:rsidR="006B045C" w:rsidRDefault="002B555D" w:rsidP="00776987">
      <w:pPr>
        <w:spacing w:line="288" w:lineRule="auto"/>
        <w:ind w:left="562" w:right="562"/>
        <w:contextualSpacing/>
        <w:jc w:val="both"/>
        <w:rPr>
          <w:sz w:val="22"/>
          <w:szCs w:val="22"/>
        </w:rPr>
      </w:pPr>
      <w:r>
        <w:rPr>
          <w:sz w:val="22"/>
          <w:szCs w:val="22"/>
        </w:rPr>
        <w:t xml:space="preserve">  </w:t>
      </w:r>
    </w:p>
    <w:p w:rsidR="00C10D5E" w:rsidRDefault="00C10D5E" w:rsidP="00776987">
      <w:pPr>
        <w:spacing w:line="288" w:lineRule="auto"/>
        <w:ind w:left="562" w:right="562"/>
        <w:contextualSpacing/>
        <w:jc w:val="both"/>
        <w:rPr>
          <w:sz w:val="22"/>
          <w:szCs w:val="22"/>
        </w:rPr>
      </w:pPr>
      <w:r>
        <w:rPr>
          <w:sz w:val="22"/>
          <w:szCs w:val="22"/>
        </w:rPr>
        <w:t xml:space="preserve">“Despite the </w:t>
      </w:r>
      <w:r w:rsidR="00CF4DE2">
        <w:rPr>
          <w:sz w:val="22"/>
          <w:szCs w:val="22"/>
        </w:rPr>
        <w:t xml:space="preserve">European </w:t>
      </w:r>
      <w:r>
        <w:rPr>
          <w:sz w:val="22"/>
          <w:szCs w:val="22"/>
        </w:rPr>
        <w:t xml:space="preserve">Medical Device Regulation being released, </w:t>
      </w:r>
      <w:r w:rsidR="00C74FC9">
        <w:rPr>
          <w:sz w:val="22"/>
          <w:szCs w:val="22"/>
        </w:rPr>
        <w:t xml:space="preserve">the </w:t>
      </w:r>
      <w:r w:rsidR="00F5062E">
        <w:rPr>
          <w:sz w:val="22"/>
          <w:szCs w:val="22"/>
        </w:rPr>
        <w:t xml:space="preserve">subsequent </w:t>
      </w:r>
      <w:r w:rsidR="00C74FC9">
        <w:rPr>
          <w:sz w:val="22"/>
          <w:szCs w:val="22"/>
        </w:rPr>
        <w:t>guidance documents c</w:t>
      </w:r>
      <w:r w:rsidR="002B555D">
        <w:rPr>
          <w:sz w:val="22"/>
          <w:szCs w:val="22"/>
        </w:rPr>
        <w:t>ould</w:t>
      </w:r>
      <w:r w:rsidR="00C74FC9">
        <w:rPr>
          <w:sz w:val="22"/>
          <w:szCs w:val="22"/>
        </w:rPr>
        <w:t xml:space="preserve"> be influenced</w:t>
      </w:r>
      <w:r>
        <w:rPr>
          <w:sz w:val="22"/>
          <w:szCs w:val="22"/>
        </w:rPr>
        <w:t xml:space="preserve"> if enough manufacturers</w:t>
      </w:r>
      <w:r w:rsidR="00F5062E">
        <w:rPr>
          <w:sz w:val="22"/>
          <w:szCs w:val="22"/>
        </w:rPr>
        <w:t xml:space="preserve"> have an input</w:t>
      </w:r>
      <w:r w:rsidR="000A0C7C">
        <w:rPr>
          <w:sz w:val="22"/>
          <w:szCs w:val="22"/>
        </w:rPr>
        <w:t>,” explained Austin. “</w:t>
      </w:r>
      <w:r w:rsidR="00731FDF">
        <w:rPr>
          <w:sz w:val="22"/>
          <w:szCs w:val="22"/>
        </w:rPr>
        <w:t xml:space="preserve">Patient specific implants are already being used in surgeries across </w:t>
      </w:r>
      <w:r w:rsidR="00C74FC9">
        <w:rPr>
          <w:sz w:val="22"/>
          <w:szCs w:val="22"/>
        </w:rPr>
        <w:t xml:space="preserve">the </w:t>
      </w:r>
      <w:r w:rsidR="00731FDF">
        <w:rPr>
          <w:sz w:val="22"/>
          <w:szCs w:val="22"/>
        </w:rPr>
        <w:t>world, with Renishaw working specifically with a number of Welsh hospitals to improve patient outcome</w:t>
      </w:r>
      <w:r w:rsidR="0040272B">
        <w:rPr>
          <w:sz w:val="22"/>
          <w:szCs w:val="22"/>
        </w:rPr>
        <w:t>s</w:t>
      </w:r>
      <w:r w:rsidR="00731FDF">
        <w:rPr>
          <w:sz w:val="22"/>
          <w:szCs w:val="22"/>
        </w:rPr>
        <w:t xml:space="preserve">. </w:t>
      </w:r>
      <w:r w:rsidR="00583420">
        <w:rPr>
          <w:sz w:val="22"/>
          <w:szCs w:val="22"/>
        </w:rPr>
        <w:t xml:space="preserve">An </w:t>
      </w:r>
      <w:r w:rsidR="00C74FC9">
        <w:rPr>
          <w:sz w:val="22"/>
          <w:szCs w:val="22"/>
        </w:rPr>
        <w:t>interpretation of the regulation as it currently stands may mean we will</w:t>
      </w:r>
      <w:r w:rsidR="00731FDF">
        <w:rPr>
          <w:sz w:val="22"/>
          <w:szCs w:val="22"/>
        </w:rPr>
        <w:t xml:space="preserve"> not be able to help patients in the same way. At the Digital Symposium, </w:t>
      </w:r>
      <w:r w:rsidR="00750911">
        <w:rPr>
          <w:sz w:val="22"/>
          <w:szCs w:val="22"/>
        </w:rPr>
        <w:t>we</w:t>
      </w:r>
      <w:r w:rsidR="00731FDF">
        <w:rPr>
          <w:sz w:val="22"/>
          <w:szCs w:val="22"/>
        </w:rPr>
        <w:t xml:space="preserve"> hope to raise awareness of the new legislation amongst manufacturers.”</w:t>
      </w:r>
    </w:p>
    <w:p w:rsidR="00D71466" w:rsidRDefault="00D71466" w:rsidP="00776987">
      <w:pPr>
        <w:spacing w:line="288" w:lineRule="auto"/>
        <w:ind w:left="562" w:right="562"/>
        <w:contextualSpacing/>
        <w:jc w:val="both"/>
        <w:rPr>
          <w:sz w:val="22"/>
          <w:szCs w:val="22"/>
        </w:rPr>
      </w:pPr>
    </w:p>
    <w:p w:rsidR="00695EBD" w:rsidRDefault="00D71466" w:rsidP="00695EBD">
      <w:pPr>
        <w:spacing w:line="288" w:lineRule="auto"/>
        <w:ind w:left="562" w:right="562"/>
        <w:contextualSpacing/>
        <w:jc w:val="both"/>
        <w:rPr>
          <w:rFonts w:cs="Arial"/>
          <w:sz w:val="22"/>
          <w:szCs w:val="22"/>
        </w:rPr>
      </w:pPr>
      <w:r>
        <w:rPr>
          <w:sz w:val="22"/>
          <w:szCs w:val="22"/>
        </w:rPr>
        <w:t xml:space="preserve">Renishaw will also exhibit its medical implants </w:t>
      </w:r>
      <w:r w:rsidR="00A31929">
        <w:rPr>
          <w:sz w:val="22"/>
          <w:szCs w:val="22"/>
        </w:rPr>
        <w:t xml:space="preserve">at the </w:t>
      </w:r>
      <w:r w:rsidR="00C74FC9">
        <w:rPr>
          <w:sz w:val="22"/>
          <w:szCs w:val="22"/>
        </w:rPr>
        <w:t>symposium</w:t>
      </w:r>
      <w:r>
        <w:rPr>
          <w:sz w:val="22"/>
          <w:szCs w:val="22"/>
        </w:rPr>
        <w:t xml:space="preserve">. The company will showcase a recent case study on its work with Cardiff University. </w:t>
      </w:r>
      <w:r w:rsidR="00695EBD">
        <w:rPr>
          <w:rFonts w:cs="Arial"/>
          <w:sz w:val="22"/>
          <w:szCs w:val="22"/>
        </w:rPr>
        <w:t xml:space="preserve">For further information on Renishaw visit </w:t>
      </w:r>
      <w:hyperlink r:id="rId11" w:history="1">
        <w:r w:rsidR="00695EBD" w:rsidRPr="002217CB">
          <w:rPr>
            <w:rStyle w:val="Hyperlink"/>
            <w:rFonts w:cs="Arial"/>
            <w:sz w:val="22"/>
            <w:szCs w:val="22"/>
          </w:rPr>
          <w:t>www.renishaw.com/</w:t>
        </w:r>
      </w:hyperlink>
      <w:r w:rsidR="00695EBD">
        <w:rPr>
          <w:rStyle w:val="Hyperlink"/>
          <w:rFonts w:cs="Arial"/>
          <w:sz w:val="22"/>
          <w:szCs w:val="22"/>
        </w:rPr>
        <w:t>.</w:t>
      </w:r>
      <w:r w:rsidR="00695EBD">
        <w:rPr>
          <w:rFonts w:cs="Arial"/>
          <w:sz w:val="22"/>
          <w:szCs w:val="22"/>
        </w:rPr>
        <w:t xml:space="preserve"> </w:t>
      </w:r>
    </w:p>
    <w:bookmarkEnd w:id="0"/>
    <w:bookmarkEnd w:id="1"/>
    <w:p w:rsidR="003F06B0" w:rsidRDefault="003F06B0" w:rsidP="00695EBD">
      <w:pPr>
        <w:spacing w:line="288" w:lineRule="auto"/>
        <w:ind w:right="562"/>
        <w:contextualSpacing/>
        <w:jc w:val="both"/>
        <w:rPr>
          <w:sz w:val="22"/>
          <w:szCs w:val="22"/>
        </w:rPr>
      </w:pPr>
    </w:p>
    <w:p w:rsidR="00731FDF" w:rsidRPr="00731FDF" w:rsidRDefault="00731FDF" w:rsidP="00731FDF">
      <w:pPr>
        <w:spacing w:line="288" w:lineRule="auto"/>
        <w:ind w:left="562" w:right="562"/>
        <w:contextualSpacing/>
        <w:jc w:val="both"/>
        <w:rPr>
          <w:sz w:val="22"/>
          <w:szCs w:val="22"/>
        </w:rPr>
      </w:pPr>
    </w:p>
    <w:p w:rsidR="00BA0542" w:rsidRDefault="00555478" w:rsidP="004559E9">
      <w:pPr>
        <w:spacing w:afterLines="120" w:after="288" w:line="264" w:lineRule="auto"/>
        <w:ind w:left="567" w:right="720"/>
        <w:rPr>
          <w:rFonts w:cs="Arial"/>
          <w:sz w:val="22"/>
          <w:szCs w:val="22"/>
        </w:rPr>
      </w:pPr>
      <w:r w:rsidRPr="00BA0542">
        <w:rPr>
          <w:rFonts w:cs="Arial"/>
          <w:sz w:val="22"/>
          <w:szCs w:val="22"/>
          <w:u w:val="single"/>
        </w:rPr>
        <w:t>Ends</w:t>
      </w:r>
      <w:r w:rsidR="00731FDF">
        <w:rPr>
          <w:rFonts w:cs="Arial"/>
          <w:sz w:val="22"/>
          <w:szCs w:val="22"/>
          <w:u w:val="single"/>
        </w:rPr>
        <w:t xml:space="preserve"> </w:t>
      </w:r>
      <w:r w:rsidR="00731FDF">
        <w:rPr>
          <w:rFonts w:cs="Arial"/>
          <w:sz w:val="22"/>
          <w:szCs w:val="22"/>
        </w:rPr>
        <w:t>321</w:t>
      </w:r>
      <w:r w:rsidR="002C0FE8" w:rsidRPr="003F06B0">
        <w:rPr>
          <w:rFonts w:cs="Arial"/>
          <w:sz w:val="22"/>
          <w:szCs w:val="22"/>
        </w:rPr>
        <w:t xml:space="preserve"> </w:t>
      </w:r>
      <w:r w:rsidR="003F06B0" w:rsidRPr="003F06B0">
        <w:rPr>
          <w:rFonts w:cs="Arial"/>
          <w:sz w:val="22"/>
          <w:szCs w:val="22"/>
        </w:rPr>
        <w:t>words</w:t>
      </w:r>
    </w:p>
    <w:p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rsidR="00330067" w:rsidRDefault="00330067" w:rsidP="00330067">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330067" w:rsidRDefault="00330067" w:rsidP="00330067">
      <w:pPr>
        <w:spacing w:line="336" w:lineRule="auto"/>
        <w:ind w:left="567" w:right="567"/>
        <w:rPr>
          <w:rFonts w:cs="Arial"/>
          <w:sz w:val="22"/>
          <w:szCs w:val="22"/>
        </w:rPr>
      </w:pPr>
    </w:p>
    <w:p w:rsidR="00330067" w:rsidRDefault="00330067" w:rsidP="00330067">
      <w:pPr>
        <w:spacing w:line="336" w:lineRule="auto"/>
        <w:ind w:left="567" w:right="567"/>
        <w:rPr>
          <w:rFonts w:cs="Arial"/>
          <w:sz w:val="22"/>
          <w:szCs w:val="22"/>
        </w:rPr>
      </w:pPr>
      <w:r>
        <w:rPr>
          <w:rFonts w:cs="Arial"/>
          <w:sz w:val="22"/>
          <w:szCs w:val="22"/>
        </w:rPr>
        <w:lastRenderedPageBreak/>
        <w:t>For the year ended June 2016 Renishaw recorded sales of £436.6 million of which 95% was due to exports. The company’s largest markets are China, the USA, Japan and Germany.</w:t>
      </w:r>
    </w:p>
    <w:p w:rsidR="00330067" w:rsidRDefault="00330067" w:rsidP="00330067">
      <w:pPr>
        <w:spacing w:line="336" w:lineRule="auto"/>
        <w:ind w:left="567" w:right="567"/>
        <w:rPr>
          <w:rFonts w:cs="Arial"/>
          <w:sz w:val="22"/>
          <w:szCs w:val="22"/>
        </w:rPr>
      </w:pPr>
    </w:p>
    <w:p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330067" w:rsidRDefault="00330067" w:rsidP="00330067">
      <w:pPr>
        <w:spacing w:line="336" w:lineRule="auto"/>
        <w:ind w:left="567" w:right="567"/>
        <w:rPr>
          <w:rFonts w:cs="Arial"/>
          <w:sz w:val="22"/>
          <w:szCs w:val="22"/>
        </w:rPr>
      </w:pPr>
    </w:p>
    <w:p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330067" w:rsidRDefault="00330067" w:rsidP="00330067">
      <w:pPr>
        <w:spacing w:line="336" w:lineRule="auto"/>
        <w:ind w:left="567" w:right="567"/>
        <w:rPr>
          <w:rFonts w:cs="Arial"/>
          <w:sz w:val="22"/>
          <w:szCs w:val="22"/>
        </w:rPr>
      </w:pPr>
    </w:p>
    <w:p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330067" w:rsidRDefault="00330067" w:rsidP="00330067">
      <w:pPr>
        <w:spacing w:line="336" w:lineRule="auto"/>
        <w:ind w:left="567" w:right="567"/>
        <w:rPr>
          <w:rFonts w:cs="Arial"/>
          <w:sz w:val="22"/>
          <w:szCs w:val="22"/>
        </w:rPr>
      </w:pPr>
    </w:p>
    <w:p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rsidR="004008E8" w:rsidRDefault="004008E8" w:rsidP="004008E8">
      <w:pPr>
        <w:spacing w:line="336" w:lineRule="auto"/>
        <w:ind w:left="567" w:right="567"/>
        <w:rPr>
          <w:rFonts w:cs="Arial"/>
          <w:sz w:val="22"/>
          <w:szCs w:val="22"/>
        </w:rPr>
      </w:pPr>
    </w:p>
    <w:p w:rsidR="004008E8" w:rsidRDefault="004008E8" w:rsidP="003E4D19">
      <w:pPr>
        <w:spacing w:after="120" w:line="360" w:lineRule="auto"/>
        <w:ind w:right="567" w:firstLine="567"/>
        <w:jc w:val="both"/>
        <w:rPr>
          <w:rFonts w:cs="Arial"/>
          <w:sz w:val="22"/>
          <w:szCs w:val="22"/>
          <w:u w:val="single"/>
        </w:rPr>
      </w:pPr>
    </w:p>
    <w:p w:rsidR="00964BEB" w:rsidRDefault="00964BEB" w:rsidP="0082621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70" w:rsidRDefault="006E3F70">
      <w:r>
        <w:separator/>
      </w:r>
    </w:p>
  </w:endnote>
  <w:endnote w:type="continuationSeparator" w:id="0">
    <w:p w:rsidR="006E3F70" w:rsidRDefault="006E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70" w:rsidRDefault="006E3F70">
      <w:r>
        <w:separator/>
      </w:r>
    </w:p>
  </w:footnote>
  <w:footnote w:type="continuationSeparator" w:id="0">
    <w:p w:rsidR="006E3F70" w:rsidRDefault="006E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GB"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0C7C"/>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55D"/>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0067"/>
    <w:rsid w:val="00331B4E"/>
    <w:rsid w:val="00332F87"/>
    <w:rsid w:val="003441D0"/>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2099"/>
    <w:rsid w:val="003E4D19"/>
    <w:rsid w:val="003E6F1F"/>
    <w:rsid w:val="003F06B0"/>
    <w:rsid w:val="003F283C"/>
    <w:rsid w:val="003F4039"/>
    <w:rsid w:val="003F5B10"/>
    <w:rsid w:val="003F7040"/>
    <w:rsid w:val="004008E8"/>
    <w:rsid w:val="0040272B"/>
    <w:rsid w:val="0041333E"/>
    <w:rsid w:val="00413AD7"/>
    <w:rsid w:val="0042015C"/>
    <w:rsid w:val="00421439"/>
    <w:rsid w:val="00421648"/>
    <w:rsid w:val="00424D7F"/>
    <w:rsid w:val="0043569B"/>
    <w:rsid w:val="00440129"/>
    <w:rsid w:val="004406D0"/>
    <w:rsid w:val="00441209"/>
    <w:rsid w:val="00442E70"/>
    <w:rsid w:val="00454D95"/>
    <w:rsid w:val="004559E9"/>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02C04"/>
    <w:rsid w:val="005120EF"/>
    <w:rsid w:val="00512D70"/>
    <w:rsid w:val="00513BF6"/>
    <w:rsid w:val="00517BEE"/>
    <w:rsid w:val="00522782"/>
    <w:rsid w:val="00524029"/>
    <w:rsid w:val="00534A72"/>
    <w:rsid w:val="005364F7"/>
    <w:rsid w:val="005419A1"/>
    <w:rsid w:val="00542A69"/>
    <w:rsid w:val="00544660"/>
    <w:rsid w:val="00547671"/>
    <w:rsid w:val="005511B6"/>
    <w:rsid w:val="00552F99"/>
    <w:rsid w:val="00555478"/>
    <w:rsid w:val="0057165D"/>
    <w:rsid w:val="00571AFA"/>
    <w:rsid w:val="005755E0"/>
    <w:rsid w:val="00582C59"/>
    <w:rsid w:val="00583420"/>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30A39"/>
    <w:rsid w:val="0064303B"/>
    <w:rsid w:val="00647115"/>
    <w:rsid w:val="00651493"/>
    <w:rsid w:val="00652DF3"/>
    <w:rsid w:val="00661238"/>
    <w:rsid w:val="00667CDD"/>
    <w:rsid w:val="00673BE0"/>
    <w:rsid w:val="006760C4"/>
    <w:rsid w:val="00680199"/>
    <w:rsid w:val="00680AD0"/>
    <w:rsid w:val="00695EBD"/>
    <w:rsid w:val="0069737F"/>
    <w:rsid w:val="006B045C"/>
    <w:rsid w:val="006B635F"/>
    <w:rsid w:val="006C119C"/>
    <w:rsid w:val="006C1271"/>
    <w:rsid w:val="006C5195"/>
    <w:rsid w:val="006C641D"/>
    <w:rsid w:val="006D1480"/>
    <w:rsid w:val="006D67B3"/>
    <w:rsid w:val="006E3F70"/>
    <w:rsid w:val="006F05E4"/>
    <w:rsid w:val="006F3019"/>
    <w:rsid w:val="006F3A08"/>
    <w:rsid w:val="00700ACA"/>
    <w:rsid w:val="00705E9C"/>
    <w:rsid w:val="00711275"/>
    <w:rsid w:val="00717F83"/>
    <w:rsid w:val="00721ED0"/>
    <w:rsid w:val="00723B84"/>
    <w:rsid w:val="0072545A"/>
    <w:rsid w:val="00730791"/>
    <w:rsid w:val="00730C33"/>
    <w:rsid w:val="00731FDF"/>
    <w:rsid w:val="007328F8"/>
    <w:rsid w:val="007336EF"/>
    <w:rsid w:val="00745A8D"/>
    <w:rsid w:val="00750911"/>
    <w:rsid w:val="00761FFE"/>
    <w:rsid w:val="0076307C"/>
    <w:rsid w:val="0076545D"/>
    <w:rsid w:val="00773F26"/>
    <w:rsid w:val="007752F0"/>
    <w:rsid w:val="00776987"/>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01791"/>
    <w:rsid w:val="008158F0"/>
    <w:rsid w:val="00821280"/>
    <w:rsid w:val="008240AB"/>
    <w:rsid w:val="00824AD6"/>
    <w:rsid w:val="00826217"/>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929"/>
    <w:rsid w:val="00A33482"/>
    <w:rsid w:val="00A43440"/>
    <w:rsid w:val="00A4454A"/>
    <w:rsid w:val="00A51557"/>
    <w:rsid w:val="00A51580"/>
    <w:rsid w:val="00A54E03"/>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6779E"/>
    <w:rsid w:val="00B71181"/>
    <w:rsid w:val="00B72246"/>
    <w:rsid w:val="00B8453E"/>
    <w:rsid w:val="00B950BC"/>
    <w:rsid w:val="00BA0542"/>
    <w:rsid w:val="00BC1C0D"/>
    <w:rsid w:val="00BC6731"/>
    <w:rsid w:val="00BD2374"/>
    <w:rsid w:val="00BE407B"/>
    <w:rsid w:val="00C03FE8"/>
    <w:rsid w:val="00C07D6B"/>
    <w:rsid w:val="00C1022F"/>
    <w:rsid w:val="00C10D5E"/>
    <w:rsid w:val="00C304F0"/>
    <w:rsid w:val="00C35384"/>
    <w:rsid w:val="00C35DCE"/>
    <w:rsid w:val="00C42DD9"/>
    <w:rsid w:val="00C46470"/>
    <w:rsid w:val="00C61950"/>
    <w:rsid w:val="00C6347A"/>
    <w:rsid w:val="00C64EE1"/>
    <w:rsid w:val="00C65864"/>
    <w:rsid w:val="00C66A49"/>
    <w:rsid w:val="00C74BC2"/>
    <w:rsid w:val="00C74FC9"/>
    <w:rsid w:val="00C82AC7"/>
    <w:rsid w:val="00C86F20"/>
    <w:rsid w:val="00CA70A8"/>
    <w:rsid w:val="00CB4770"/>
    <w:rsid w:val="00CB59A5"/>
    <w:rsid w:val="00CC271D"/>
    <w:rsid w:val="00CD61F7"/>
    <w:rsid w:val="00CD694D"/>
    <w:rsid w:val="00CE11C0"/>
    <w:rsid w:val="00CF4DE2"/>
    <w:rsid w:val="00D011D0"/>
    <w:rsid w:val="00D13BDD"/>
    <w:rsid w:val="00D157EE"/>
    <w:rsid w:val="00D2615B"/>
    <w:rsid w:val="00D27367"/>
    <w:rsid w:val="00D33317"/>
    <w:rsid w:val="00D45285"/>
    <w:rsid w:val="00D461AC"/>
    <w:rsid w:val="00D514E4"/>
    <w:rsid w:val="00D54969"/>
    <w:rsid w:val="00D70F17"/>
    <w:rsid w:val="00D7140B"/>
    <w:rsid w:val="00D71466"/>
    <w:rsid w:val="00D73761"/>
    <w:rsid w:val="00D85909"/>
    <w:rsid w:val="00D94532"/>
    <w:rsid w:val="00D96337"/>
    <w:rsid w:val="00DA30B2"/>
    <w:rsid w:val="00DA36CB"/>
    <w:rsid w:val="00DA4942"/>
    <w:rsid w:val="00DC10D3"/>
    <w:rsid w:val="00DD1BD7"/>
    <w:rsid w:val="00DD2CFD"/>
    <w:rsid w:val="00DE7066"/>
    <w:rsid w:val="00DF1EAD"/>
    <w:rsid w:val="00DF444A"/>
    <w:rsid w:val="00E01058"/>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62E"/>
    <w:rsid w:val="00F50C2F"/>
    <w:rsid w:val="00F63F27"/>
    <w:rsid w:val="00F66D58"/>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55B775"/>
  <w15:docId w15:val="{1C2AA88F-B647-431F-92DD-0DCA3C43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695E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2017-06-15T12:53:00Z</cp:lastPrinted>
  <dcterms:created xsi:type="dcterms:W3CDTF">2017-06-21T13:39:00Z</dcterms:created>
  <dcterms:modified xsi:type="dcterms:W3CDTF">2017-06-21T13:39:00Z</dcterms:modified>
</cp:coreProperties>
</file>