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7AF" w:rsidRPr="00D414B0" w:rsidRDefault="001B27AF" w:rsidP="001B27AF">
      <w:pPr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Nouveau système d’interface optique multi-palpeurs Renishaw</w:t>
      </w:r>
    </w:p>
    <w:p w:rsidR="001B27AF" w:rsidRDefault="001B27AF" w:rsidP="001B27AF">
      <w:pPr>
        <w:ind w:right="-554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Renishaw, leader mondial des technologies de précision, présentera un système d’interface optique multi-palpeurs destiné aux systèmes de palpage optique sur machines-outils à l’EMO d’Hanovre 2017, hall 6, stand 46, qui se déroulera du 18 au 23 septembre en Allemagne.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En étendant à son système à interface optique très performant OSI/OMM-2, un nouveau récepteur OMM-2C monté sur broche, Renishaw présente une solution compacte et pratique permettant d’installer jusqu’à trois palpeurs à contact Renishaw pour machines-outils à transmission optique avec une seule et même interface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Le design du système garantit un fonctionnement robuste, quel que soit l’environnement où il opère. La technologie de transmission optique « modulée » Renishaw offre une résistance inégalée aux interférences lumineuses. Le jet d’air comprimé intégré permet quant à lui de maintenir la propreté du hublot et d’en éliminer les débris pour une communication ininterrompue du système.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Pr="000B33F0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En cours de fonctionnement, des LED situées sur le côté et à l’avant sont visibles de n’importe quel point autour de la machine-outil, et donnent à l’utilisateur les indications claires et simples de l’état du système de palpage.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Le nouveau récepteur OMM-2C conserve le même connecteur et les mêmes dimensions que l’OMI-2C actuel, ce qui permet aux utilisateurs souhaitant profiter d’un système à multi-palpeurs de mettre leur système facilement à niveau.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>Ce système extrêmement souple est compatible avec toutes les combinaisons de systèmes de réglage de pièces et d’outils Renishaw à transmission optique opérant en mode « modulé ». La flexibilité du système a été accrue pour qu’il puisse fonctionner en mode « tandem » (soit avec un autre OMM-</w:t>
      </w:r>
      <w:bookmarkStart w:id="0" w:name="_GoBack"/>
      <w:bookmarkEnd w:id="0"/>
      <w:r>
        <w:rPr>
          <w:rFonts w:ascii="Arial" w:hAnsi="Arial"/>
        </w:rPr>
        <w:t>2C soit avec un OMM</w:t>
      </w:r>
      <w:r>
        <w:rPr>
          <w:rFonts w:ascii="Arial" w:hAnsi="Arial"/>
        </w:rPr>
        <w:noBreakHyphen/>
        <w:t>2) pour surmonter les problèmes de visibilité du signal.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 w:rsidRPr="006B7D74">
        <w:rPr>
          <w:rFonts w:ascii="Arial" w:hAnsi="Arial"/>
        </w:rPr>
        <w:t>Pour plus d'informations, consultez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>www.renishaw.fr/machineoutil</w:t>
        </w:r>
      </w:hyperlink>
      <w:r>
        <w:t>.</w:t>
      </w:r>
    </w:p>
    <w:p w:rsidR="001B27AF" w:rsidRDefault="001B27AF" w:rsidP="001B27AF">
      <w:pPr>
        <w:rPr>
          <w:rFonts w:ascii="Arial" w:hAnsi="Arial" w:cs="Arial"/>
          <w:sz w:val="22"/>
          <w:szCs w:val="22"/>
        </w:rPr>
      </w:pPr>
    </w:p>
    <w:p w:rsidR="0006668E" w:rsidRPr="00121BFD" w:rsidRDefault="001B27AF" w:rsidP="001B27A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-Fin-</w:t>
      </w: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B27AF"/>
    <w:rsid w:val="001C299A"/>
    <w:rsid w:val="001C70C5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B7D74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D7246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52340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fr/machineout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1977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11</cp:revision>
  <cp:lastPrinted>2015-06-09T12:12:00Z</cp:lastPrinted>
  <dcterms:created xsi:type="dcterms:W3CDTF">2015-06-24T10:58:00Z</dcterms:created>
  <dcterms:modified xsi:type="dcterms:W3CDTF">2017-06-27T10:40:00Z</dcterms:modified>
</cp:coreProperties>
</file>