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006D" w14:textId="77777777" w:rsidR="0073088A" w:rsidRPr="00121BFD" w:rsidRDefault="00121BFD" w:rsidP="00704FB3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 wp14:anchorId="1B78DD2E" wp14:editId="06C9EFC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1FCA3" w14:textId="77777777" w:rsidR="004D1075" w:rsidRPr="004D1075" w:rsidRDefault="004D1075" w:rsidP="00704FB3">
      <w:pPr>
        <w:spacing w:line="24" w:lineRule="atLeas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Der neue „Free-Run-Mode“ der Software CARTO 2.1 erweitert die Funktionen des XM-60 Lasersystems</w:t>
      </w:r>
    </w:p>
    <w:p w14:paraId="6535C50A" w14:textId="77777777" w:rsidR="004D1075" w:rsidRPr="001C220C" w:rsidRDefault="004D1075" w:rsidP="00704FB3">
      <w:pPr>
        <w:spacing w:line="24" w:lineRule="atLeast"/>
      </w:pPr>
    </w:p>
    <w:p w14:paraId="5AD509F1" w14:textId="300E9BBE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Nach der Einführung des 6D-Lasersystems XM-60 von Renishaw im September 2016 bietet die neue Version der Software CARTO 2.1 neue zusätzliche Funktionen.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Das XM-60 Messverfahren geht auf das bewährte Laserinterferometer zurück. Dabei erfolgt zunächst die Festlegung der Messpunkte, dann die Datenaufnahme und anschließend die Protokollierung nach internationalen Normen.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Neben diesen genormten Messverfahren bietet die Vielseitigkeit der XM-60 Hardware die Möglichkeit eines alternativen Messvorgangs, der für fliegende Messungen geeignet ist.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Messebesucher können sich das XM-60 am Stand von Renishaw auf der EMO Hannover 2017 (vom 18. bis 23. September in Halle 6, Stand B46) ansehen.</w:t>
      </w:r>
    </w:p>
    <w:p w14:paraId="39EB3F5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10E8B4F6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Mit dem neuen „Freerun Mode“ in der Software CARTO 2.1 können Anwender des XM-60 Messsystems Daten direkt aufnehmen, ohne dass die Positionen oder die Messpunktanzahl definiert werden müssen.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Die Software zeigt Geradheits- (horizontal und vertikal), Nick-, Gier- und Rollwinkelabweichungen in Abhängigkeit von der linearen Position an.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Die Triggerung kann manuell, automatisch oder kontinuierlich erfolgen.</w:t>
      </w:r>
    </w:p>
    <w:p w14:paraId="4A72ED2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FADA7BB" w14:textId="52D15A9F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Ein Beispiel für eine der vielen Anwendungen des „Free-Run-Mode“ ist die Ausrichtung einer Werkzeugmaschine.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Mit diesem Modus können vor dem nächsten Montageschritt die Geradheit und der Rollwinkel einer Achse überprüft werden. Dazu ist kein elektrischer Antrieb notwendig.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Hersteller von Positioniertischen werden ebenfalls von dieser derzeit schnellsten Methode der Mehrachsenmessung profitieren.</w:t>
      </w:r>
    </w:p>
    <w:p w14:paraId="34087EEF" w14:textId="77777777" w:rsidR="004D1075" w:rsidRPr="001C220C" w:rsidRDefault="004D1075" w:rsidP="00704FB3">
      <w:pPr>
        <w:spacing w:line="24" w:lineRule="atLeast"/>
      </w:pPr>
    </w:p>
    <w:p w14:paraId="44FA7409" w14:textId="77777777" w:rsidR="004D1075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CARTO Version 2.1 steht als kostenloser Download unter </w:t>
      </w:r>
      <w:hyperlink r:id="rId8" w:history="1">
        <w:r>
          <w:rPr>
            <w:rStyle w:val="Hyperlink"/>
            <w:rFonts w:ascii="Arial" w:hAnsi="Arial"/>
          </w:rPr>
          <w:t xml:space="preserve">www.renishaw.de/carto</w:t>
        </w:r>
      </w:hyperlink>
      <w:r>
        <w:rPr>
          <w:rFonts w:ascii="Arial" w:hAnsi="Arial"/>
        </w:rPr>
        <w:t xml:space="preserve"> zur Verfügung.</w:t>
      </w:r>
    </w:p>
    <w:p w14:paraId="5742559C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6DB216F" w14:textId="77777777" w:rsidR="004D1075" w:rsidRPr="00150CC6" w:rsidRDefault="004D1075" w:rsidP="00704FB3">
      <w:pPr>
        <w:spacing w:line="24" w:lineRule="atLeast"/>
        <w:rPr>
          <w:sz w:val="22"/>
          <w:rFonts w:ascii="Arial" w:hAnsi="Arial" w:cs="Arial"/>
        </w:rPr>
      </w:pPr>
      <w:r>
        <w:rPr>
          <w:rFonts w:ascii="Arial" w:hAnsi="Arial"/>
        </w:rPr>
        <w:t xml:space="preserve">Weitere Informationen zu Renishaws Produkten für die Maschinenmessung erhalten Sie unter </w:t>
      </w:r>
      <w:hyperlink r:id="rId9" w:history="1">
        <w:r>
          <w:rPr>
            <w:rStyle w:val="Hyperlink"/>
            <w:rFonts w:ascii="Arial" w:hAnsi="Arial"/>
          </w:rPr>
          <w:t xml:space="preserve">www.renishaw.de/calibration</w:t>
        </w:r>
      </w:hyperlink>
      <w:r>
        <w:rPr>
          <w:rFonts w:ascii="Arial" w:hAnsi="Arial"/>
        </w:rPr>
        <w:t xml:space="preserve">.</w:t>
      </w:r>
    </w:p>
    <w:p w14:paraId="38A48B18" w14:textId="6B381F0F" w:rsidR="0006668E" w:rsidRPr="000C48E2" w:rsidRDefault="004D1075" w:rsidP="00704FB3">
      <w:pPr>
        <w:pStyle w:val="NormalWeb"/>
        <w:spacing w:line="24" w:lineRule="atLeast"/>
        <w:jc w:val="center"/>
        <w:rPr>
          <w:sz w:val="22"/>
          <w:szCs w:val="20"/>
        </w:rPr>
      </w:pPr>
      <w:r>
        <w:rPr>
          <w:sz w:val="22"/>
          <w:szCs w:val="20"/>
          <w:rFonts w:ascii="Arial" w:hAnsi="Arial"/>
        </w:rPr>
        <w:t xml:space="preserve">-Ende-</w:t>
      </w:r>
    </w:p>
    <w:sectPr w:rsidR="0006668E" w:rsidRPr="000C48E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AE30" w14:textId="77777777" w:rsidR="007D5450" w:rsidRDefault="007D5450" w:rsidP="002E2F8C">
      <w:r>
        <w:separator/>
      </w:r>
    </w:p>
  </w:endnote>
  <w:endnote w:type="continuationSeparator" w:id="0">
    <w:p w14:paraId="7FCC2304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B277" w14:textId="77777777" w:rsidR="007D5450" w:rsidRDefault="007D5450" w:rsidP="002E2F8C">
      <w:r>
        <w:separator/>
      </w:r>
    </w:p>
  </w:footnote>
  <w:footnote w:type="continuationSeparator" w:id="0">
    <w:p w14:paraId="1CAD6A4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570DF"/>
    <w:rsid w:val="0006668E"/>
    <w:rsid w:val="000B6575"/>
    <w:rsid w:val="000C189B"/>
    <w:rsid w:val="000C48E2"/>
    <w:rsid w:val="0012029C"/>
    <w:rsid w:val="00121BFD"/>
    <w:rsid w:val="00150CC6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474A"/>
    <w:rsid w:val="0020792C"/>
    <w:rsid w:val="00207A7E"/>
    <w:rsid w:val="0021050E"/>
    <w:rsid w:val="0021225A"/>
    <w:rsid w:val="00227CE4"/>
    <w:rsid w:val="00242481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D1075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4FB3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968F4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25A48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BD6E44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2573D27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de-D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de-D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de-DE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150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C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C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de/car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de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1920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16</cp:revision>
  <cp:lastPrinted>2015-06-09T12:12:00Z</cp:lastPrinted>
  <dcterms:created xsi:type="dcterms:W3CDTF">2015-06-24T10:58:00Z</dcterms:created>
  <dcterms:modified xsi:type="dcterms:W3CDTF">2017-05-31T08:40:00Z</dcterms:modified>
</cp:coreProperties>
</file>