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B" w:rsidRDefault="00121BFD" w:rsidP="00A00F1C">
      <w:pPr>
        <w:spacing w:line="24" w:lineRule="atLeast"/>
        <w:ind w:right="567"/>
        <w:rPr>
          <w:rFonts w:ascii="Arial" w:eastAsia="Arial" w:hAnsi="Arial" w:cs="Arial"/>
          <w:b/>
          <w:color w:val="000000" w:themeColor="text1"/>
          <w:sz w:val="22"/>
          <w:szCs w:val="24"/>
        </w:rPr>
      </w:pPr>
      <w:bookmarkStart w:id="0" w:name="_GoBack"/>
      <w:bookmarkEnd w:id="0"/>
      <w:r w:rsidRPr="00121BFD">
        <w:rPr>
          <w:rFonts w:ascii="Arial" w:hAnsi="Arial" w:cs="Arial"/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E85" w:rsidRPr="00BA3AE8" w:rsidRDefault="00960E85" w:rsidP="00A00F1C">
      <w:pPr>
        <w:spacing w:line="24" w:lineRule="atLeast"/>
        <w:ind w:right="567"/>
        <w:rPr>
          <w:rFonts w:ascii="Arial" w:hAnsi="Arial" w:cs="Arial"/>
          <w:b/>
          <w:color w:val="000000" w:themeColor="text1"/>
          <w:sz w:val="22"/>
          <w:szCs w:val="24"/>
        </w:rPr>
      </w:pPr>
      <w:r>
        <w:rPr>
          <w:rFonts w:ascii="Arial" w:hAnsi="Arial"/>
          <w:b/>
          <w:color w:val="000000" w:themeColor="text1"/>
          <w:sz w:val="22"/>
          <w:szCs w:val="24"/>
        </w:rPr>
        <w:t>Renishaw presenta el software de modelado 3D FixtureBuilder para crear configuraciones, la documentación y la programación off-line</w:t>
      </w:r>
    </w:p>
    <w:p w:rsidR="00960E85" w:rsidRPr="00CB72AB" w:rsidRDefault="00960E85" w:rsidP="00A00F1C">
      <w:pPr>
        <w:spacing w:before="240" w:after="240" w:line="24" w:lineRule="atLeast"/>
        <w:textAlignment w:val="top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Renishaw presentará </w:t>
      </w:r>
      <w:hyperlink r:id="rId8" w:history="1">
        <w:r>
          <w:rPr>
            <w:rStyle w:val="Hyperlink"/>
            <w:rFonts w:ascii="Arial" w:hAnsi="Arial"/>
            <w:color w:val="000000" w:themeColor="text1"/>
            <w:u w:val="none"/>
          </w:rPr>
          <w:t>FixtureBuilder</w:t>
        </w:r>
      </w:hyperlink>
      <w:r>
        <w:rPr>
          <w:rFonts w:ascii="Arial" w:hAnsi="Arial"/>
          <w:color w:val="000000" w:themeColor="text1"/>
        </w:rPr>
        <w:t xml:space="preserve"> en EMO Hannover 2017, que se celebrará en Alemania del 18 al 23 de septiembre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>(pabellón 6, stand B46).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FixtureBuilder es un paquete de software de modelado 3D diseñado para crear y documentar configuraciones de fijaciones de piezas en modo off-line.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El software FixtureBuilder importa un modelo CAD de la pieza que se va a inspeccionar para realizar la configuración de la fijación sobre esta. A continuación, exporta la configuración completa, junto con la pieza, se puede exportar al software de programación de inspección en formatos de archivo universales, como: IGES, SAT, STEP, etc.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FixtureBuilder aporta una amplia serie de ventajas al cliente, derivadas del vasto conocimiento y las buenas prácticas de metrología e inspección de piezas de Renishaw.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La incomparable facilidad de uso de FixtureBuilder se debe, entre otras, a las siguientes ventajas: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Bibliotecas de componentes claras y bien organizadas;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Funciones inteligentes de ‘Arrastrar y colocar’;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Rápida manipulación de piezas;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Mecanismo de retención fácil de usar.</w:t>
      </w:r>
    </w:p>
    <w:p w:rsidR="00960E85" w:rsidRPr="00960E85" w:rsidRDefault="00960E85" w:rsidP="00A00F1C">
      <w:pPr>
        <w:spacing w:before="240" w:after="240" w:line="24" w:lineRule="atLeast"/>
        <w:textAlignment w:val="top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La compatibilidad total del software con modelos CAD y las bibliotecas personalizadas aumentan las ventajas para el operario.</w:t>
      </w:r>
    </w:p>
    <w:p w:rsidR="00960E85" w:rsidRPr="00960E85" w:rsidRDefault="00960E85" w:rsidP="00A00F1C">
      <w:pPr>
        <w:spacing w:before="240" w:after="240" w:line="24" w:lineRule="atLeast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La función de construcción ‘Build it' es una de las principales ventajas para todos los usuarios de FixtureBuilder. Automatiza la generación de las instrucciones de trabajo y las listas de materiales de cada configuración de fijación, para asegurar el cumplimiento de las exigentes normas de calidad y facilitar los pedidos de productos.</w:t>
      </w:r>
    </w:p>
    <w:p w:rsidR="00960E85" w:rsidRPr="00960E85" w:rsidRDefault="00960E85" w:rsidP="00A00F1C">
      <w:pPr>
        <w:spacing w:before="240" w:after="240" w:line="24" w:lineRule="atLeast"/>
        <w:textAlignment w:val="top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El software está a disposición de todos para complementar y aumentar la productividad de las </w:t>
      </w:r>
      <w:hyperlink r:id="rId9" w:history="1">
        <w:r>
          <w:rPr>
            <w:rStyle w:val="Hyperlink"/>
            <w:rFonts w:ascii="Arial" w:hAnsi="Arial"/>
            <w:color w:val="000000" w:themeColor="text1"/>
            <w:u w:val="none"/>
          </w:rPr>
          <w:t>fijaciones de Renishaw</w:t>
        </w:r>
      </w:hyperlink>
      <w:r>
        <w:rPr>
          <w:rFonts w:ascii="Arial" w:hAnsi="Arial"/>
          <w:color w:val="000000" w:themeColor="text1"/>
        </w:rPr>
        <w:t xml:space="preserve"> y otros equipos de inspección. Puede adquirirse en toda la </w:t>
      </w:r>
      <w:hyperlink r:id="rId10" w:history="1">
        <w:r>
          <w:rPr>
            <w:rStyle w:val="Hyperlink"/>
            <w:rFonts w:ascii="Arial" w:hAnsi="Arial"/>
            <w:color w:val="000000" w:themeColor="text1"/>
            <w:u w:val="none"/>
          </w:rPr>
          <w:t xml:space="preserve">red de distribución de Renishaw </w:t>
        </w:r>
      </w:hyperlink>
      <w:r>
        <w:rPr>
          <w:rFonts w:ascii="Arial" w:hAnsi="Arial"/>
          <w:color w:val="000000" w:themeColor="text1"/>
        </w:rPr>
        <w:t xml:space="preserve">y en la </w:t>
      </w:r>
      <w:hyperlink r:id="rId11" w:history="1">
        <w:r>
          <w:rPr>
            <w:rStyle w:val="Hyperlink"/>
            <w:rFonts w:ascii="Arial" w:hAnsi="Arial"/>
            <w:color w:val="000000" w:themeColor="text1"/>
            <w:u w:val="none"/>
          </w:rPr>
          <w:t>tienda Web de Renishaw</w:t>
        </w:r>
      </w:hyperlink>
      <w:r>
        <w:rPr>
          <w:rFonts w:ascii="Arial" w:hAnsi="Arial"/>
          <w:color w:val="000000" w:themeColor="text1"/>
        </w:rPr>
        <w:t>. Solicite una demostración gratuita</w:t>
      </w:r>
      <w:r w:rsidR="00A014B8">
        <w:rPr>
          <w:rFonts w:ascii="Arial" w:hAnsi="Arial"/>
          <w:color w:val="000000" w:themeColor="text1"/>
        </w:rPr>
        <w:t xml:space="preserve"> aquí</w:t>
      </w:r>
      <w:r>
        <w:rPr>
          <w:rFonts w:ascii="Arial" w:hAnsi="Arial"/>
          <w:color w:val="000000" w:themeColor="text1"/>
        </w:rPr>
        <w:t>.</w:t>
      </w:r>
    </w:p>
    <w:p w:rsidR="00CB72AB" w:rsidRPr="00CB72AB" w:rsidRDefault="00960E85" w:rsidP="00A00F1C">
      <w:pPr>
        <w:spacing w:before="240" w:after="240" w:line="24" w:lineRule="atLeast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t>Para obtener más información sobre los productos de fijación de Renishaw, visite</w:t>
      </w:r>
      <w:r w:rsidR="00E66680">
        <w:rPr>
          <w:rFonts w:ascii="Arial" w:hAnsi="Arial"/>
          <w:color w:val="000000" w:themeColor="text1"/>
        </w:rPr>
        <w:t xml:space="preserve"> </w:t>
      </w:r>
      <w:hyperlink r:id="rId12" w:history="1">
        <w:r>
          <w:rPr>
            <w:rStyle w:val="Hyperlink"/>
            <w:rFonts w:ascii="Arial" w:hAnsi="Arial"/>
          </w:rPr>
          <w:t>www.renishaw.es/fijacion</w:t>
        </w:r>
      </w:hyperlink>
      <w:r>
        <w:rPr>
          <w:rFonts w:ascii="Arial" w:hAnsi="Arial"/>
        </w:rPr>
        <w:t>.</w:t>
      </w:r>
    </w:p>
    <w:p w:rsidR="0006668E" w:rsidRPr="007C497C" w:rsidRDefault="00960E85" w:rsidP="00A00F1C">
      <w:pPr>
        <w:spacing w:before="240" w:after="240" w:line="24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-Final-</w:t>
      </w:r>
    </w:p>
    <w:sectPr w:rsidR="0006668E" w:rsidRPr="007C497C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16529"/>
    <w:multiLevelType w:val="hybridMultilevel"/>
    <w:tmpl w:val="26AE2F9E"/>
    <w:lvl w:ilvl="0" w:tplc="10029B4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149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27913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97C"/>
    <w:rsid w:val="007C4DCE"/>
    <w:rsid w:val="007C71DF"/>
    <w:rsid w:val="007D5450"/>
    <w:rsid w:val="007F30EE"/>
    <w:rsid w:val="00801707"/>
    <w:rsid w:val="008351B2"/>
    <w:rsid w:val="00843CA1"/>
    <w:rsid w:val="00847F00"/>
    <w:rsid w:val="00850260"/>
    <w:rsid w:val="00864808"/>
    <w:rsid w:val="008757C5"/>
    <w:rsid w:val="00895AD7"/>
    <w:rsid w:val="00896C50"/>
    <w:rsid w:val="008D3B4D"/>
    <w:rsid w:val="008E13A6"/>
    <w:rsid w:val="008E2064"/>
    <w:rsid w:val="008F7BD0"/>
    <w:rsid w:val="00910A83"/>
    <w:rsid w:val="00960E85"/>
    <w:rsid w:val="00967EE4"/>
    <w:rsid w:val="00981981"/>
    <w:rsid w:val="009B326C"/>
    <w:rsid w:val="009F5144"/>
    <w:rsid w:val="00A00F1C"/>
    <w:rsid w:val="00A014B8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72AB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F0683"/>
    <w:rsid w:val="00E339D6"/>
    <w:rsid w:val="00E61EC9"/>
    <w:rsid w:val="00E66680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0E85"/>
  </w:style>
  <w:style w:type="character" w:customStyle="1" w:styleId="DateChar">
    <w:name w:val="Date Char"/>
    <w:basedOn w:val="DefaultParagraphFont"/>
    <w:link w:val="Date"/>
    <w:uiPriority w:val="99"/>
    <w:semiHidden/>
    <w:rsid w:val="0096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derby:2015/en/36732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es/fij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es/shop/Fixture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es/es/worldwide-offices--6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es/es/fixtures--20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2335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17</cp:revision>
  <cp:lastPrinted>2015-06-09T12:12:00Z</cp:lastPrinted>
  <dcterms:created xsi:type="dcterms:W3CDTF">2015-06-24T10:58:00Z</dcterms:created>
  <dcterms:modified xsi:type="dcterms:W3CDTF">2017-06-27T14:10:00Z</dcterms:modified>
</cp:coreProperties>
</file>