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AB" w:rsidRDefault="00121BFD" w:rsidP="00A00F1C">
      <w:pPr>
        <w:spacing w:line="24" w:lineRule="atLeast"/>
        <w:ind w:right="567"/>
        <w:rPr>
          <w:rFonts w:ascii="Arial" w:eastAsia="Arial" w:hAnsi="Arial" w:cs="Arial"/>
          <w:b/>
          <w:color w:val="000000" w:themeColor="text1"/>
          <w:sz w:val="22"/>
          <w:szCs w:val="24"/>
        </w:rPr>
      </w:pPr>
      <w:bookmarkStart w:id="0" w:name="_GoBack"/>
      <w:bookmarkEnd w:id="0"/>
      <w:r w:rsidRPr="00121BFD">
        <w:rPr>
          <w:rFonts w:ascii="Arial" w:hAnsi="Arial" w:cs="Arial" w:hint="eastAsia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E85" w:rsidRPr="00E910FC" w:rsidRDefault="00960E85" w:rsidP="00A00F1C">
      <w:pPr>
        <w:spacing w:line="24" w:lineRule="atLeast"/>
        <w:ind w:right="567"/>
        <w:rPr>
          <w:rFonts w:ascii="Helvetica" w:eastAsia="DFHeiMedium-B5" w:hAnsi="Helvetica" w:cs="Helvetica"/>
          <w:b/>
          <w:color w:val="000000" w:themeColor="text1"/>
          <w:sz w:val="22"/>
          <w:szCs w:val="24"/>
        </w:rPr>
      </w:pPr>
      <w:r w:rsidRPr="00E910FC">
        <w:rPr>
          <w:rFonts w:ascii="Helvetica" w:eastAsia="DFHeiMedium-B5" w:hAnsi="Helvetica" w:cs="Helvetica"/>
          <w:b/>
          <w:color w:val="000000" w:themeColor="text1"/>
          <w:sz w:val="22"/>
          <w:szCs w:val="24"/>
        </w:rPr>
        <w:t xml:space="preserve">Renishaw </w:t>
      </w:r>
      <w:r w:rsidRPr="00E910FC">
        <w:rPr>
          <w:rFonts w:ascii="Helvetica" w:eastAsia="DFHeiMedium-B5" w:hAnsi="Helvetica" w:cs="Helvetica"/>
          <w:b/>
          <w:color w:val="000000" w:themeColor="text1"/>
          <w:sz w:val="22"/>
          <w:szCs w:val="24"/>
        </w:rPr>
        <w:t>已推出</w:t>
      </w:r>
      <w:r w:rsidRPr="00E910FC">
        <w:rPr>
          <w:rFonts w:ascii="Helvetica" w:eastAsia="DFHeiMedium-B5" w:hAnsi="Helvetica" w:cs="Helvetica"/>
          <w:b/>
          <w:color w:val="000000" w:themeColor="text1"/>
          <w:sz w:val="22"/>
          <w:szCs w:val="24"/>
        </w:rPr>
        <w:t xml:space="preserve"> FixtureBuilder 3D </w:t>
      </w:r>
      <w:r w:rsidRPr="00E910FC">
        <w:rPr>
          <w:rFonts w:ascii="Helvetica" w:eastAsia="DFHeiMedium-B5" w:hAnsi="Helvetica" w:cs="Helvetica"/>
          <w:b/>
          <w:color w:val="000000" w:themeColor="text1"/>
          <w:sz w:val="22"/>
          <w:szCs w:val="24"/>
        </w:rPr>
        <w:t>建模軟體用於建立夾具裝配，並協助記錄及離線程式設計</w:t>
      </w:r>
    </w:p>
    <w:p w:rsidR="00960E85" w:rsidRPr="00E910FC" w:rsidRDefault="00960E85" w:rsidP="00A00F1C">
      <w:pPr>
        <w:spacing w:before="240" w:after="240" w:line="24" w:lineRule="atLeast"/>
        <w:textAlignment w:val="top"/>
        <w:rPr>
          <w:rFonts w:ascii="Helvetica" w:eastAsia="DFHeiMedium-B5" w:hAnsi="Helvetica" w:cs="Helvetica"/>
          <w:color w:val="000000" w:themeColor="text1"/>
        </w:rPr>
      </w:pPr>
      <w:r w:rsidRPr="00E910FC">
        <w:rPr>
          <w:rFonts w:ascii="Helvetica" w:eastAsia="DFHeiMedium-B5" w:hAnsi="Helvetica" w:cs="Helvetica"/>
          <w:color w:val="000000" w:themeColor="text1"/>
        </w:rPr>
        <w:t xml:space="preserve">Renishaw </w:t>
      </w:r>
      <w:r w:rsidRPr="00E910FC">
        <w:rPr>
          <w:rFonts w:ascii="Helvetica" w:eastAsia="DFHeiMedium-B5" w:hAnsi="Helvetica" w:cs="Helvetica"/>
          <w:color w:val="000000" w:themeColor="text1"/>
        </w:rPr>
        <w:t>將於</w:t>
      </w:r>
      <w:r w:rsidRPr="00E910FC">
        <w:rPr>
          <w:rFonts w:ascii="Helvetica" w:eastAsia="DFHeiMedium-B5" w:hAnsi="Helvetica" w:cs="Helvetica"/>
          <w:color w:val="000000" w:themeColor="text1"/>
        </w:rPr>
        <w:t xml:space="preserve"> 2017 </w:t>
      </w:r>
      <w:r w:rsidRPr="00E910FC">
        <w:rPr>
          <w:rFonts w:ascii="Helvetica" w:eastAsia="DFHeiMedium-B5" w:hAnsi="Helvetica" w:cs="Helvetica"/>
          <w:color w:val="000000" w:themeColor="text1"/>
        </w:rPr>
        <w:t>年</w:t>
      </w:r>
      <w:r w:rsidRPr="00E910FC">
        <w:rPr>
          <w:rFonts w:ascii="Helvetica" w:eastAsia="DFHeiMedium-B5" w:hAnsi="Helvetica" w:cs="Helvetica"/>
          <w:color w:val="000000" w:themeColor="text1"/>
        </w:rPr>
        <w:t xml:space="preserve"> 9 </w:t>
      </w:r>
      <w:r w:rsidRPr="00E910FC">
        <w:rPr>
          <w:rFonts w:ascii="Helvetica" w:eastAsia="DFHeiMedium-B5" w:hAnsi="Helvetica" w:cs="Helvetica"/>
          <w:color w:val="000000" w:themeColor="text1"/>
        </w:rPr>
        <w:t>月</w:t>
      </w:r>
      <w:r w:rsidRPr="00E910FC">
        <w:rPr>
          <w:rFonts w:ascii="Helvetica" w:eastAsia="DFHeiMedium-B5" w:hAnsi="Helvetica" w:cs="Helvetica"/>
          <w:color w:val="000000" w:themeColor="text1"/>
        </w:rPr>
        <w:t xml:space="preserve"> 18</w:t>
      </w:r>
      <w:r w:rsidRPr="00E910FC">
        <w:rPr>
          <w:rFonts w:ascii="Helvetica" w:eastAsia="DFHeiMedium-B5" w:hAnsi="Helvetica" w:cs="Helvetica"/>
          <w:color w:val="000000" w:themeColor="text1"/>
          <w:vertAlign w:val="superscript"/>
        </w:rPr>
        <w:t xml:space="preserve"> </w:t>
      </w:r>
      <w:r w:rsidRPr="00E910FC">
        <w:rPr>
          <w:rFonts w:ascii="Helvetica" w:eastAsia="DFHeiMedium-B5" w:hAnsi="Helvetica" w:cs="Helvetica"/>
          <w:color w:val="000000" w:themeColor="text1"/>
        </w:rPr>
        <w:t>日至</w:t>
      </w:r>
      <w:r w:rsidRPr="00E910FC">
        <w:rPr>
          <w:rFonts w:ascii="Helvetica" w:eastAsia="DFHeiMedium-B5" w:hAnsi="Helvetica" w:cs="Helvetica"/>
          <w:color w:val="000000" w:themeColor="text1"/>
        </w:rPr>
        <w:t xml:space="preserve"> 23</w:t>
      </w:r>
      <w:r w:rsidRPr="00E910FC">
        <w:rPr>
          <w:rFonts w:ascii="Helvetica" w:eastAsia="DFHeiMedium-B5" w:hAnsi="Helvetica" w:cs="Helvetica"/>
          <w:color w:val="000000" w:themeColor="text1"/>
          <w:vertAlign w:val="superscript"/>
        </w:rPr>
        <w:t xml:space="preserve"> </w:t>
      </w:r>
      <w:r w:rsidRPr="00E910FC">
        <w:rPr>
          <w:rFonts w:ascii="Helvetica" w:eastAsia="DFHeiMedium-B5" w:hAnsi="Helvetica" w:cs="Helvetica"/>
          <w:color w:val="000000" w:themeColor="text1"/>
        </w:rPr>
        <w:t>日在德國舉行的</w:t>
      </w:r>
      <w:r w:rsidRPr="00E910FC">
        <w:rPr>
          <w:rFonts w:ascii="Helvetica" w:eastAsia="DFHeiMedium-B5" w:hAnsi="Helvetica" w:cs="Helvetica"/>
          <w:color w:val="000000" w:themeColor="text1"/>
        </w:rPr>
        <w:t xml:space="preserve"> 2017 </w:t>
      </w:r>
      <w:r w:rsidRPr="00E910FC">
        <w:rPr>
          <w:rFonts w:ascii="Helvetica" w:eastAsia="DFHeiMedium-B5" w:hAnsi="Helvetica" w:cs="Helvetica"/>
          <w:color w:val="000000" w:themeColor="text1"/>
        </w:rPr>
        <w:t>年</w:t>
      </w:r>
      <w:r w:rsidRPr="00E910FC">
        <w:rPr>
          <w:rFonts w:ascii="Helvetica" w:eastAsia="DFHeiMedium-B5" w:hAnsi="Helvetica" w:cs="Helvetica"/>
          <w:color w:val="000000" w:themeColor="text1"/>
        </w:rPr>
        <w:t xml:space="preserve"> EMO </w:t>
      </w:r>
      <w:r w:rsidRPr="00E910FC">
        <w:rPr>
          <w:rFonts w:ascii="Helvetica" w:eastAsia="DFHeiMedium-B5" w:hAnsi="Helvetica" w:cs="Helvetica"/>
          <w:color w:val="000000" w:themeColor="text1"/>
        </w:rPr>
        <w:t>漢諾威工具機大展</w:t>
      </w:r>
      <w:r w:rsidRPr="00E910FC">
        <w:rPr>
          <w:rFonts w:ascii="Helvetica" w:eastAsia="DFHeiMedium-B5" w:hAnsi="Helvetica" w:cs="Helvetica"/>
          <w:color w:val="000000" w:themeColor="text1"/>
        </w:rPr>
        <w:t xml:space="preserve"> (EMO Hannover 2017</w:t>
      </w:r>
      <w:r w:rsidRPr="00E910FC">
        <w:rPr>
          <w:rFonts w:ascii="Helvetica" w:eastAsia="DFHeiMedium-B5" w:hAnsi="Helvetica" w:cs="Helvetica"/>
          <w:color w:val="000000" w:themeColor="text1"/>
        </w:rPr>
        <w:t>，第</w:t>
      </w:r>
      <w:r w:rsidRPr="00E910FC">
        <w:rPr>
          <w:rFonts w:ascii="Helvetica" w:eastAsia="DFHeiMedium-B5" w:hAnsi="Helvetica" w:cs="Helvetica"/>
          <w:color w:val="000000" w:themeColor="text1"/>
        </w:rPr>
        <w:t xml:space="preserve"> 6 </w:t>
      </w:r>
      <w:r w:rsidRPr="00E910FC">
        <w:rPr>
          <w:rFonts w:ascii="Helvetica" w:eastAsia="DFHeiMedium-B5" w:hAnsi="Helvetica" w:cs="Helvetica"/>
          <w:color w:val="000000" w:themeColor="text1"/>
        </w:rPr>
        <w:t>館，攤位</w:t>
      </w:r>
      <w:r w:rsidRPr="00E910FC">
        <w:rPr>
          <w:rFonts w:ascii="Helvetica" w:eastAsia="DFHeiMedium-B5" w:hAnsi="Helvetica" w:cs="Helvetica"/>
          <w:color w:val="000000" w:themeColor="text1"/>
        </w:rPr>
        <w:t xml:space="preserve"> B46) </w:t>
      </w:r>
      <w:r w:rsidRPr="00E910FC">
        <w:rPr>
          <w:rFonts w:ascii="Helvetica" w:eastAsia="DFHeiMedium-B5" w:hAnsi="Helvetica" w:cs="Helvetica"/>
          <w:color w:val="000000" w:themeColor="text1"/>
        </w:rPr>
        <w:t>展出</w:t>
      </w:r>
      <w:r w:rsidRPr="00E910FC">
        <w:rPr>
          <w:rFonts w:ascii="Helvetica" w:eastAsia="DFHeiMedium-B5" w:hAnsi="Helvetica" w:cs="Helvetica"/>
          <w:color w:val="000000" w:themeColor="text1"/>
        </w:rPr>
        <w:t xml:space="preserve"> </w:t>
      </w:r>
      <w:hyperlink r:id="rId8" w:history="1">
        <w:r w:rsidRPr="00E910FC">
          <w:rPr>
            <w:rStyle w:val="Hyperlink"/>
            <w:rFonts w:ascii="Helvetica" w:eastAsia="DFHeiMedium-B5" w:hAnsi="Helvetica" w:cs="Helvetica"/>
            <w:color w:val="000000" w:themeColor="text1"/>
            <w:u w:val="none"/>
          </w:rPr>
          <w:t>FixtureBuilder</w:t>
        </w:r>
      </w:hyperlink>
      <w:r w:rsidRPr="00E910FC">
        <w:rPr>
          <w:rFonts w:ascii="Helvetica" w:eastAsia="DFHeiMedium-B5" w:hAnsi="Helvetica" w:cs="Helvetica"/>
          <w:color w:val="000000" w:themeColor="text1"/>
        </w:rPr>
        <w:t>。</w:t>
      </w:r>
    </w:p>
    <w:p w:rsidR="00960E85" w:rsidRPr="00E910FC" w:rsidRDefault="00960E85" w:rsidP="00A00F1C">
      <w:pPr>
        <w:pStyle w:val="NormalWeb"/>
        <w:spacing w:before="240" w:after="240" w:line="24" w:lineRule="atLeast"/>
        <w:textAlignment w:val="top"/>
        <w:rPr>
          <w:rFonts w:ascii="Helvetica" w:eastAsia="DFHeiMedium-B5" w:hAnsi="Helvetica" w:cs="Helvetica"/>
          <w:color w:val="000000" w:themeColor="text1"/>
          <w:sz w:val="20"/>
          <w:szCs w:val="20"/>
        </w:rPr>
      </w:pP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 xml:space="preserve">FixtureBuilder </w:t>
      </w: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>是</w:t>
      </w: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 xml:space="preserve"> 3D </w:t>
      </w: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>建模套裝軟體，可離線建立及記錄夾具裝配。</w:t>
      </w:r>
    </w:p>
    <w:p w:rsidR="00960E85" w:rsidRPr="00E910FC" w:rsidRDefault="00960E85" w:rsidP="00A00F1C">
      <w:pPr>
        <w:pStyle w:val="NormalWeb"/>
        <w:spacing w:before="240" w:after="240" w:line="24" w:lineRule="atLeast"/>
        <w:textAlignment w:val="top"/>
        <w:rPr>
          <w:rFonts w:ascii="Helvetica" w:eastAsia="DFHeiMedium-B5" w:hAnsi="Helvetica" w:cs="Helvetica"/>
          <w:color w:val="000000" w:themeColor="text1"/>
          <w:sz w:val="20"/>
          <w:szCs w:val="20"/>
        </w:rPr>
      </w:pP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>這款軟體可搭配匯入至</w:t>
      </w: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 xml:space="preserve"> FixtureBuilder </w:t>
      </w: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>之受測零件的</w:t>
      </w: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 xml:space="preserve"> CAD </w:t>
      </w: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>模型，以此為依據建構夾具。完成後的裝配及零件可匯出至檢測程式設計軟體，支援各種通用檔案格式，例如：</w:t>
      </w: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>IGES</w:t>
      </w: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>、</w:t>
      </w: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>SAT</w:t>
      </w: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>、</w:t>
      </w: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 xml:space="preserve">STEP </w:t>
      </w: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>等等。</w:t>
      </w:r>
    </w:p>
    <w:p w:rsidR="00960E85" w:rsidRPr="00E910FC" w:rsidRDefault="00960E85" w:rsidP="00A00F1C">
      <w:pPr>
        <w:pStyle w:val="NormalWeb"/>
        <w:spacing w:before="240" w:after="240" w:line="24" w:lineRule="atLeast"/>
        <w:textAlignment w:val="top"/>
        <w:rPr>
          <w:rFonts w:ascii="Helvetica" w:eastAsia="DFHeiMedium-B5" w:hAnsi="Helvetica" w:cs="Helvetica"/>
          <w:color w:val="000000" w:themeColor="text1"/>
          <w:sz w:val="20"/>
          <w:szCs w:val="20"/>
        </w:rPr>
      </w:pP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 xml:space="preserve">Renishaw </w:t>
      </w: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>基於計量最佳實務及零件檢測的豐富知識，推出</w:t>
      </w: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 xml:space="preserve"> FixtureBuilder </w:t>
      </w: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>為客戶提供各式各樣的效益。</w:t>
      </w:r>
    </w:p>
    <w:p w:rsidR="00960E85" w:rsidRPr="00E910FC" w:rsidRDefault="00960E85" w:rsidP="00A00F1C">
      <w:pPr>
        <w:pStyle w:val="NormalWeb"/>
        <w:spacing w:before="240" w:after="240" w:line="24" w:lineRule="atLeast"/>
        <w:textAlignment w:val="top"/>
        <w:rPr>
          <w:rFonts w:ascii="Helvetica" w:eastAsia="DFHeiMedium-B5" w:hAnsi="Helvetica" w:cs="Helvetica"/>
          <w:color w:val="000000" w:themeColor="text1"/>
          <w:sz w:val="20"/>
          <w:szCs w:val="20"/>
        </w:rPr>
      </w:pP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 xml:space="preserve">FixtureBuilder </w:t>
      </w: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>使用方便，無可比擬，特點包括：</w:t>
      </w:r>
    </w:p>
    <w:p w:rsidR="00960E85" w:rsidRPr="00E910FC" w:rsidRDefault="00960E85" w:rsidP="00A00F1C">
      <w:pPr>
        <w:pStyle w:val="NormalWeb"/>
        <w:numPr>
          <w:ilvl w:val="0"/>
          <w:numId w:val="3"/>
        </w:numPr>
        <w:spacing w:before="0" w:after="0" w:line="24" w:lineRule="atLeast"/>
        <w:textAlignment w:val="top"/>
        <w:rPr>
          <w:rFonts w:ascii="Helvetica" w:eastAsia="DFHeiMedium-B5" w:hAnsi="Helvetica" w:cs="Helvetica"/>
          <w:color w:val="000000" w:themeColor="text1"/>
          <w:sz w:val="20"/>
          <w:szCs w:val="20"/>
        </w:rPr>
      </w:pP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>一目了然、井然有序的元件程式庫</w:t>
      </w:r>
    </w:p>
    <w:p w:rsidR="00960E85" w:rsidRPr="00E910FC" w:rsidRDefault="00960E85" w:rsidP="00A00F1C">
      <w:pPr>
        <w:pStyle w:val="NormalWeb"/>
        <w:numPr>
          <w:ilvl w:val="0"/>
          <w:numId w:val="3"/>
        </w:numPr>
        <w:spacing w:before="0" w:after="0" w:line="24" w:lineRule="atLeast"/>
        <w:textAlignment w:val="top"/>
        <w:rPr>
          <w:rFonts w:ascii="Helvetica" w:eastAsia="DFHeiMedium-B5" w:hAnsi="Helvetica" w:cs="Helvetica"/>
          <w:color w:val="000000" w:themeColor="text1"/>
          <w:sz w:val="20"/>
          <w:szCs w:val="20"/>
        </w:rPr>
      </w:pP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>智慧型「拖放」功能</w:t>
      </w:r>
    </w:p>
    <w:p w:rsidR="00960E85" w:rsidRPr="00E910FC" w:rsidRDefault="00960E85" w:rsidP="00A00F1C">
      <w:pPr>
        <w:pStyle w:val="NormalWeb"/>
        <w:numPr>
          <w:ilvl w:val="0"/>
          <w:numId w:val="3"/>
        </w:numPr>
        <w:spacing w:before="0" w:after="0" w:line="24" w:lineRule="atLeast"/>
        <w:textAlignment w:val="top"/>
        <w:rPr>
          <w:rFonts w:ascii="Helvetica" w:eastAsia="DFHeiMedium-B5" w:hAnsi="Helvetica" w:cs="Helvetica"/>
          <w:color w:val="000000" w:themeColor="text1"/>
          <w:sz w:val="20"/>
          <w:szCs w:val="20"/>
        </w:rPr>
      </w:pP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>可迅速操控零件</w:t>
      </w:r>
    </w:p>
    <w:p w:rsidR="00960E85" w:rsidRPr="00E910FC" w:rsidRDefault="00960E85" w:rsidP="00A00F1C">
      <w:pPr>
        <w:pStyle w:val="NormalWeb"/>
        <w:numPr>
          <w:ilvl w:val="0"/>
          <w:numId w:val="3"/>
        </w:numPr>
        <w:spacing w:before="0" w:after="0" w:line="24" w:lineRule="atLeast"/>
        <w:textAlignment w:val="top"/>
        <w:rPr>
          <w:rFonts w:ascii="Helvetica" w:eastAsia="DFHeiMedium-B5" w:hAnsi="Helvetica" w:cs="Helvetica"/>
          <w:color w:val="000000" w:themeColor="text1"/>
          <w:sz w:val="20"/>
          <w:szCs w:val="20"/>
        </w:rPr>
      </w:pPr>
      <w:r w:rsidRPr="00E910FC">
        <w:rPr>
          <w:rFonts w:ascii="Helvetica" w:eastAsia="DFHeiMedium-B5" w:hAnsi="Helvetica" w:cs="Helvetica"/>
          <w:color w:val="000000" w:themeColor="text1"/>
          <w:sz w:val="20"/>
          <w:szCs w:val="20"/>
        </w:rPr>
        <w:t>使用簡易的限制機制</w:t>
      </w:r>
    </w:p>
    <w:p w:rsidR="00960E85" w:rsidRPr="00E910FC" w:rsidRDefault="00960E85" w:rsidP="00A00F1C">
      <w:pPr>
        <w:spacing w:before="240" w:after="240" w:line="24" w:lineRule="atLeast"/>
        <w:textAlignment w:val="top"/>
        <w:rPr>
          <w:rFonts w:ascii="Helvetica" w:eastAsia="DFHeiMedium-B5" w:hAnsi="Helvetica" w:cs="Helvetica"/>
          <w:color w:val="000000" w:themeColor="text1"/>
        </w:rPr>
      </w:pPr>
      <w:r w:rsidRPr="00E910FC">
        <w:rPr>
          <w:rFonts w:ascii="Helvetica" w:eastAsia="DFHeiMedium-B5" w:hAnsi="Helvetica" w:cs="Helvetica"/>
          <w:color w:val="000000" w:themeColor="text1"/>
        </w:rPr>
        <w:t>本軟體也具備完整的</w:t>
      </w:r>
      <w:r w:rsidRPr="00E910FC">
        <w:rPr>
          <w:rFonts w:ascii="Helvetica" w:eastAsia="DFHeiMedium-B5" w:hAnsi="Helvetica" w:cs="Helvetica"/>
          <w:color w:val="000000" w:themeColor="text1"/>
        </w:rPr>
        <w:t xml:space="preserve"> CAD </w:t>
      </w:r>
      <w:r w:rsidRPr="00E910FC">
        <w:rPr>
          <w:rFonts w:ascii="Helvetica" w:eastAsia="DFHeiMedium-B5" w:hAnsi="Helvetica" w:cs="Helvetica"/>
          <w:color w:val="000000" w:themeColor="text1"/>
        </w:rPr>
        <w:t>相容性，並提供自訂程式庫，進一步強化使用者體驗。</w:t>
      </w:r>
    </w:p>
    <w:p w:rsidR="00960E85" w:rsidRPr="00E910FC" w:rsidRDefault="00960E85" w:rsidP="00A00F1C">
      <w:pPr>
        <w:spacing w:before="240" w:after="240" w:line="24" w:lineRule="atLeast"/>
        <w:rPr>
          <w:rFonts w:ascii="Helvetica" w:eastAsia="DFHeiMedium-B5" w:hAnsi="Helvetica" w:cs="Helvetica"/>
          <w:color w:val="000000" w:themeColor="text1"/>
        </w:rPr>
      </w:pPr>
      <w:r w:rsidRPr="00E910FC">
        <w:rPr>
          <w:rFonts w:ascii="Helvetica" w:eastAsia="DFHeiMedium-B5" w:hAnsi="Helvetica" w:cs="Helvetica"/>
          <w:color w:val="000000" w:themeColor="text1"/>
        </w:rPr>
        <w:t>其中的「建構」</w:t>
      </w:r>
      <w:r w:rsidRPr="00E910FC">
        <w:rPr>
          <w:rFonts w:ascii="Helvetica" w:eastAsia="DFHeiMedium-B5" w:hAnsi="Helvetica" w:cs="Helvetica"/>
          <w:color w:val="000000" w:themeColor="text1"/>
        </w:rPr>
        <w:t xml:space="preserve">(Build it) </w:t>
      </w:r>
      <w:r w:rsidRPr="00E910FC">
        <w:rPr>
          <w:rFonts w:ascii="Helvetica" w:eastAsia="DFHeiMedium-B5" w:hAnsi="Helvetica" w:cs="Helvetica"/>
          <w:color w:val="000000" w:themeColor="text1"/>
        </w:rPr>
        <w:t>功能是一大優點，讓所有</w:t>
      </w:r>
      <w:r w:rsidRPr="00E910FC">
        <w:rPr>
          <w:rFonts w:ascii="Helvetica" w:eastAsia="DFHeiMedium-B5" w:hAnsi="Helvetica" w:cs="Helvetica"/>
          <w:color w:val="000000" w:themeColor="text1"/>
        </w:rPr>
        <w:t xml:space="preserve"> FixtureBuilder </w:t>
      </w:r>
      <w:r w:rsidRPr="00E910FC">
        <w:rPr>
          <w:rFonts w:ascii="Helvetica" w:eastAsia="DFHeiMedium-B5" w:hAnsi="Helvetica" w:cs="Helvetica"/>
          <w:color w:val="000000" w:themeColor="text1"/>
        </w:rPr>
        <w:t>使用者皆可受益。這項功能可自動產生每個夾具裝配的工作指示及材料清單，有助於遵循品質標準和產品訂購。</w:t>
      </w:r>
    </w:p>
    <w:p w:rsidR="00960E85" w:rsidRPr="00E910FC" w:rsidRDefault="00960E85" w:rsidP="00A00F1C">
      <w:pPr>
        <w:spacing w:before="240" w:after="240" w:line="24" w:lineRule="atLeast"/>
        <w:textAlignment w:val="top"/>
        <w:rPr>
          <w:rFonts w:ascii="Helvetica" w:eastAsia="DFHeiMedium-B5" w:hAnsi="Helvetica" w:cs="Helvetica"/>
          <w:color w:val="000000" w:themeColor="text1"/>
        </w:rPr>
      </w:pPr>
      <w:r w:rsidRPr="00E910FC">
        <w:rPr>
          <w:rFonts w:ascii="Helvetica" w:eastAsia="DFHeiMedium-B5" w:hAnsi="Helvetica" w:cs="Helvetica"/>
          <w:color w:val="000000" w:themeColor="text1"/>
        </w:rPr>
        <w:t>本軟體將提供給所有</w:t>
      </w:r>
      <w:r w:rsidRPr="00E910FC">
        <w:rPr>
          <w:rFonts w:ascii="Helvetica" w:eastAsia="DFHeiMedium-B5" w:hAnsi="Helvetica" w:cs="Helvetica"/>
          <w:color w:val="000000" w:themeColor="text1"/>
        </w:rPr>
        <w:t xml:space="preserve"> Renishaw </w:t>
      </w:r>
      <w:r w:rsidRPr="00E910FC">
        <w:rPr>
          <w:rFonts w:ascii="Helvetica" w:eastAsia="DFHeiMedium-B5" w:hAnsi="Helvetica" w:cs="Helvetica"/>
          <w:color w:val="000000" w:themeColor="text1"/>
        </w:rPr>
        <w:t>客戶，進一步提升</w:t>
      </w:r>
      <w:r w:rsidRPr="00E910FC">
        <w:rPr>
          <w:rFonts w:ascii="Helvetica" w:eastAsia="DFHeiMedium-B5" w:hAnsi="Helvetica" w:cs="Helvetica"/>
          <w:color w:val="000000" w:themeColor="text1"/>
        </w:rPr>
        <w:t xml:space="preserve"> </w:t>
      </w:r>
      <w:hyperlink r:id="rId9" w:history="1">
        <w:r w:rsidRPr="00E910FC">
          <w:rPr>
            <w:rStyle w:val="Hyperlink"/>
            <w:rFonts w:ascii="Helvetica" w:eastAsia="DFHeiMedium-B5" w:hAnsi="Helvetica" w:cs="Helvetica"/>
            <w:color w:val="000000" w:themeColor="text1"/>
            <w:u w:val="none"/>
          </w:rPr>
          <w:t xml:space="preserve">Renishaw </w:t>
        </w:r>
        <w:r w:rsidRPr="00E910FC">
          <w:rPr>
            <w:rStyle w:val="Hyperlink"/>
            <w:rFonts w:ascii="Helvetica" w:eastAsia="DFHeiMedium-B5" w:hAnsi="Helvetica" w:cs="Helvetica"/>
            <w:color w:val="000000" w:themeColor="text1"/>
            <w:u w:val="none"/>
          </w:rPr>
          <w:t>夾具</w:t>
        </w:r>
      </w:hyperlink>
      <w:r w:rsidRPr="00E910FC">
        <w:rPr>
          <w:rFonts w:ascii="Helvetica" w:eastAsia="DFHeiMedium-B5" w:hAnsi="Helvetica" w:cs="Helvetica"/>
          <w:color w:val="000000" w:themeColor="text1"/>
        </w:rPr>
        <w:t>及其他檢測設備的生產力。透過</w:t>
      </w:r>
      <w:r w:rsidRPr="00E910FC">
        <w:rPr>
          <w:rFonts w:ascii="Helvetica" w:eastAsia="DFHeiMedium-B5" w:hAnsi="Helvetica" w:cs="Helvetica"/>
          <w:color w:val="000000" w:themeColor="text1"/>
        </w:rPr>
        <w:t xml:space="preserve"> </w:t>
      </w:r>
      <w:hyperlink r:id="rId10" w:history="1">
        <w:r w:rsidRPr="00E910FC">
          <w:rPr>
            <w:rStyle w:val="Hyperlink"/>
            <w:rFonts w:ascii="Helvetica" w:eastAsia="DFHeiMedium-B5" w:hAnsi="Helvetica" w:cs="Helvetica"/>
            <w:color w:val="000000" w:themeColor="text1"/>
            <w:u w:val="none"/>
          </w:rPr>
          <w:t xml:space="preserve">Renishaw </w:t>
        </w:r>
        <w:r w:rsidRPr="00E910FC">
          <w:rPr>
            <w:rStyle w:val="Hyperlink"/>
            <w:rFonts w:ascii="Helvetica" w:eastAsia="DFHeiMedium-B5" w:hAnsi="Helvetica" w:cs="Helvetica"/>
            <w:color w:val="000000" w:themeColor="text1"/>
            <w:u w:val="none"/>
          </w:rPr>
          <w:t>經銷通路</w:t>
        </w:r>
      </w:hyperlink>
      <w:r w:rsidRPr="00E910FC">
        <w:rPr>
          <w:rFonts w:ascii="Helvetica" w:eastAsia="DFHeiMedium-B5" w:hAnsi="Helvetica" w:cs="Helvetica"/>
          <w:color w:val="000000" w:themeColor="text1"/>
        </w:rPr>
        <w:t>以及</w:t>
      </w:r>
      <w:r w:rsidRPr="00E910FC">
        <w:rPr>
          <w:rFonts w:ascii="Helvetica" w:eastAsia="DFHeiMedium-B5" w:hAnsi="Helvetica" w:cs="Helvetica"/>
          <w:color w:val="000000" w:themeColor="text1"/>
        </w:rPr>
        <w:t xml:space="preserve"> </w:t>
      </w:r>
      <w:hyperlink r:id="rId11" w:history="1">
        <w:r w:rsidRPr="00E910FC">
          <w:rPr>
            <w:rStyle w:val="Hyperlink"/>
            <w:rFonts w:ascii="Helvetica" w:eastAsia="DFHeiMedium-B5" w:hAnsi="Helvetica" w:cs="Helvetica"/>
            <w:color w:val="000000" w:themeColor="text1"/>
            <w:u w:val="none"/>
          </w:rPr>
          <w:t xml:space="preserve">Renishaw </w:t>
        </w:r>
        <w:r w:rsidRPr="00E910FC">
          <w:rPr>
            <w:rStyle w:val="Hyperlink"/>
            <w:rFonts w:ascii="Helvetica" w:eastAsia="DFHeiMedium-B5" w:hAnsi="Helvetica" w:cs="Helvetica"/>
            <w:color w:val="000000" w:themeColor="text1"/>
            <w:u w:val="none"/>
          </w:rPr>
          <w:t>網路商店</w:t>
        </w:r>
      </w:hyperlink>
      <w:r w:rsidRPr="00E910FC">
        <w:rPr>
          <w:rFonts w:ascii="Helvetica" w:eastAsia="DFHeiMedium-B5" w:hAnsi="Helvetica" w:cs="Helvetica"/>
          <w:color w:val="000000" w:themeColor="text1"/>
        </w:rPr>
        <w:t>皆可訂購，另外也提供免費試用版。</w:t>
      </w:r>
    </w:p>
    <w:p w:rsidR="00CB72AB" w:rsidRPr="00E910FC" w:rsidRDefault="00960E85" w:rsidP="00A00F1C">
      <w:pPr>
        <w:spacing w:before="240" w:after="240" w:line="24" w:lineRule="atLeast"/>
        <w:rPr>
          <w:rFonts w:ascii="Helvetica" w:eastAsia="DFHeiMedium-B5" w:hAnsi="Helvetica" w:cs="Helvetica"/>
        </w:rPr>
      </w:pPr>
      <w:r w:rsidRPr="00E910FC">
        <w:rPr>
          <w:rFonts w:ascii="Helvetica" w:eastAsia="DFHeiMedium-B5" w:hAnsi="Helvetica" w:cs="Helvetica"/>
          <w:color w:val="000000" w:themeColor="text1"/>
        </w:rPr>
        <w:t>關於</w:t>
      </w:r>
      <w:r w:rsidRPr="00E910FC">
        <w:rPr>
          <w:rFonts w:ascii="Helvetica" w:eastAsia="DFHeiMedium-B5" w:hAnsi="Helvetica" w:cs="Helvetica"/>
          <w:color w:val="000000" w:themeColor="text1"/>
        </w:rPr>
        <w:t xml:space="preserve"> Renishaw </w:t>
      </w:r>
      <w:r w:rsidRPr="00E910FC">
        <w:rPr>
          <w:rFonts w:ascii="Helvetica" w:eastAsia="DFHeiMedium-B5" w:hAnsi="Helvetica" w:cs="Helvetica"/>
          <w:color w:val="000000" w:themeColor="text1"/>
        </w:rPr>
        <w:t>夾具產品，詳細資訊請造訪網站：</w:t>
      </w:r>
      <w:hyperlink r:id="rId12" w:history="1">
        <w:r w:rsidRPr="00E910FC">
          <w:rPr>
            <w:rStyle w:val="Hyperlink"/>
            <w:rFonts w:ascii="Helvetica" w:eastAsia="DFHeiMedium-B5" w:hAnsi="Helvetica" w:cs="Helvetica"/>
          </w:rPr>
          <w:t>www.renishaw.com.tw/fixtures</w:t>
        </w:r>
      </w:hyperlink>
      <w:r w:rsidRPr="00E910FC">
        <w:rPr>
          <w:rFonts w:ascii="Helvetica" w:eastAsia="DFHeiMedium-B5" w:hAnsi="Helvetica" w:cs="Helvetica"/>
        </w:rPr>
        <w:t>。</w:t>
      </w:r>
    </w:p>
    <w:p w:rsidR="0006668E" w:rsidRPr="00E910FC" w:rsidRDefault="00960E85" w:rsidP="00A00F1C">
      <w:pPr>
        <w:spacing w:before="240" w:after="240" w:line="24" w:lineRule="atLeast"/>
        <w:jc w:val="center"/>
        <w:rPr>
          <w:rFonts w:ascii="Helvetica" w:eastAsia="DFHeiMedium-B5" w:hAnsi="Helvetica" w:cs="Helvetica"/>
          <w:color w:val="000000" w:themeColor="text1"/>
          <w:sz w:val="22"/>
          <w:szCs w:val="22"/>
        </w:rPr>
      </w:pPr>
      <w:r w:rsidRPr="00E910FC">
        <w:rPr>
          <w:rFonts w:ascii="Helvetica" w:eastAsia="DFHeiMedium-B5" w:hAnsi="Helvetica" w:cs="Helvetica"/>
          <w:color w:val="000000" w:themeColor="text1"/>
          <w:sz w:val="22"/>
          <w:szCs w:val="22"/>
        </w:rPr>
        <w:t xml:space="preserve">- </w:t>
      </w:r>
      <w:r w:rsidRPr="00E910FC">
        <w:rPr>
          <w:rFonts w:ascii="Helvetica" w:eastAsia="DFHeiMedium-B5" w:hAnsi="Helvetica" w:cs="Helvetica"/>
          <w:color w:val="000000" w:themeColor="text1"/>
          <w:sz w:val="22"/>
          <w:szCs w:val="22"/>
        </w:rPr>
        <w:t>完</w:t>
      </w:r>
      <w:r w:rsidRPr="00E910FC">
        <w:rPr>
          <w:rFonts w:ascii="Helvetica" w:eastAsia="DFHeiMedium-B5" w:hAnsi="Helvetica" w:cs="Helvetica"/>
          <w:color w:val="000000" w:themeColor="text1"/>
          <w:sz w:val="22"/>
          <w:szCs w:val="22"/>
        </w:rPr>
        <w:t xml:space="preserve"> -</w:t>
      </w:r>
    </w:p>
    <w:sectPr w:rsidR="0006668E" w:rsidRPr="00E910FC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16529"/>
    <w:multiLevelType w:val="hybridMultilevel"/>
    <w:tmpl w:val="26AE2F9E"/>
    <w:lvl w:ilvl="0" w:tplc="10029B42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0722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97C"/>
    <w:rsid w:val="007C4DCE"/>
    <w:rsid w:val="007C71DF"/>
    <w:rsid w:val="007D5450"/>
    <w:rsid w:val="007F30EE"/>
    <w:rsid w:val="00801707"/>
    <w:rsid w:val="008351B2"/>
    <w:rsid w:val="00843CA1"/>
    <w:rsid w:val="00847F00"/>
    <w:rsid w:val="00850260"/>
    <w:rsid w:val="00864808"/>
    <w:rsid w:val="008757C5"/>
    <w:rsid w:val="00895AD7"/>
    <w:rsid w:val="00896C50"/>
    <w:rsid w:val="008D3B4D"/>
    <w:rsid w:val="008E13A6"/>
    <w:rsid w:val="008E2064"/>
    <w:rsid w:val="008F7BD0"/>
    <w:rsid w:val="00910A83"/>
    <w:rsid w:val="00960E85"/>
    <w:rsid w:val="00967EE4"/>
    <w:rsid w:val="00981981"/>
    <w:rsid w:val="009B326C"/>
    <w:rsid w:val="009F5144"/>
    <w:rsid w:val="00A00F1C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72AB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DF0683"/>
    <w:rsid w:val="00E339D6"/>
    <w:rsid w:val="00E61EC9"/>
    <w:rsid w:val="00E73435"/>
    <w:rsid w:val="00E910FC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60E85"/>
  </w:style>
  <w:style w:type="character" w:customStyle="1" w:styleId="DateChar">
    <w:name w:val="Date Char"/>
    <w:basedOn w:val="DefaultParagraphFont"/>
    <w:link w:val="Date"/>
    <w:uiPriority w:val="99"/>
    <w:semiHidden/>
    <w:rsid w:val="00960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derby:2015/en/36732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nishaw.com.tw/fixtu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com.tw/shop/Fixtures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nishaw.com.tw/tw/worldwide-offices--6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nishaw.com.tw/tw/fixtures--207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459</Words>
  <Characters>586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1043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15</cp:revision>
  <cp:lastPrinted>2015-06-09T12:12:00Z</cp:lastPrinted>
  <dcterms:created xsi:type="dcterms:W3CDTF">2015-06-24T10:58:00Z</dcterms:created>
  <dcterms:modified xsi:type="dcterms:W3CDTF">2017-07-11T15:00:00Z</dcterms:modified>
</cp:coreProperties>
</file>