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18F" w:rsidRDefault="003463C3" w:rsidP="00AB518F">
      <w:pPr>
        <w:jc w:val="both"/>
        <w:rPr>
          <w:rFonts w:ascii="Arial" w:eastAsia="Arial Unicode MS" w:hAnsi="Arial" w:cs="Arial"/>
          <w:b/>
          <w:sz w:val="24"/>
          <w:szCs w:val="24"/>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rsidR="00FD7441" w:rsidRPr="00ED7BDF" w:rsidRDefault="005A3269" w:rsidP="00AB518F">
      <w:pPr>
        <w:jc w:val="both"/>
        <w:rPr>
          <w:rFonts w:ascii="Arial" w:eastAsia="Arial Unicode MS" w:hAnsi="Arial" w:cs="Arial"/>
          <w:b/>
          <w:sz w:val="24"/>
          <w:szCs w:val="24"/>
          <w:lang w:val="en-US"/>
        </w:rPr>
      </w:pPr>
      <w:r w:rsidRPr="005A3269">
        <w:rPr>
          <w:rFonts w:ascii="Arial" w:eastAsia="Arial Unicode MS" w:hAnsi="Arial" w:cs="Arial"/>
          <w:b/>
          <w:sz w:val="24"/>
          <w:szCs w:val="24"/>
        </w:rPr>
        <w:t>Hope Technology应用雷尼绍技术缩短加工循环时间</w:t>
      </w:r>
    </w:p>
    <w:p w:rsidR="004F794E" w:rsidRPr="001978C0" w:rsidRDefault="004F794E" w:rsidP="00D466E4">
      <w:pPr>
        <w:spacing w:line="180" w:lineRule="auto"/>
        <w:jc w:val="both"/>
        <w:rPr>
          <w:rFonts w:ascii="Arial" w:eastAsia="Arial Unicode MS" w:hAnsi="Arial" w:cs="Arial"/>
          <w:b/>
          <w:sz w:val="22"/>
          <w:szCs w:val="22"/>
          <w:lang w:val="en-US"/>
        </w:rPr>
      </w:pPr>
    </w:p>
    <w:p w:rsidR="00BB76A6" w:rsidRPr="002F7C2C" w:rsidRDefault="005A3269" w:rsidP="002F7C2C">
      <w:pPr>
        <w:spacing w:line="283" w:lineRule="auto"/>
        <w:jc w:val="both"/>
        <w:rPr>
          <w:rFonts w:ascii="Arial" w:eastAsia="Arial Unicode MS" w:hAnsi="Arial" w:cs="Arial"/>
          <w:lang w:val="en-US"/>
        </w:rPr>
      </w:pPr>
      <w:r w:rsidRPr="005A3269">
        <w:rPr>
          <w:rFonts w:ascii="Arial" w:eastAsia="Arial Unicode MS" w:hAnsi="Arial" w:cs="Arial"/>
          <w:lang w:val="en-US"/>
        </w:rPr>
        <w:t>2013年，雷尼绍为英国Empire Cycles公司制造出世界</w:t>
      </w:r>
      <w:proofErr w:type="gramStart"/>
      <w:r w:rsidRPr="005A3269">
        <w:rPr>
          <w:rFonts w:ascii="Arial" w:eastAsia="Arial Unicode MS" w:hAnsi="Arial" w:cs="Arial"/>
          <w:lang w:val="en-US"/>
        </w:rPr>
        <w:t>上首款</w:t>
      </w:r>
      <w:proofErr w:type="gramEnd"/>
      <w:r w:rsidRPr="005A3269">
        <w:rPr>
          <w:rFonts w:ascii="Arial" w:eastAsia="Arial Unicode MS" w:hAnsi="Arial" w:cs="Arial"/>
          <w:lang w:val="en-US"/>
        </w:rPr>
        <w:t>3D打印金属自行车架，而自行车的其他部件，例如踏板曲柄等，则是由位于英国Barnoldswick的Hope Technology公司利用传统的金属切削工艺进行生产的。</w:t>
      </w:r>
    </w:p>
    <w:p w:rsidR="002F33AD" w:rsidRPr="00BB76A6" w:rsidRDefault="002F33AD" w:rsidP="002F33AD">
      <w:pPr>
        <w:spacing w:line="132" w:lineRule="auto"/>
        <w:jc w:val="both"/>
        <w:rPr>
          <w:rFonts w:ascii="Arial" w:eastAsia="Arial Unicode MS" w:hAnsi="Arial" w:cs="Arial"/>
          <w:b/>
          <w:sz w:val="22"/>
          <w:szCs w:val="22"/>
          <w:lang w:val="en-US"/>
        </w:rPr>
      </w:pPr>
    </w:p>
    <w:p w:rsidR="005A3269" w:rsidRPr="005A3269" w:rsidRDefault="005A3269" w:rsidP="005A3269">
      <w:pPr>
        <w:spacing w:line="283" w:lineRule="auto"/>
        <w:jc w:val="both"/>
        <w:rPr>
          <w:rFonts w:ascii="Arial" w:eastAsia="Arial Unicode MS" w:hAnsi="Arial" w:cs="Arial"/>
        </w:rPr>
      </w:pPr>
      <w:r w:rsidRPr="005A3269">
        <w:rPr>
          <w:rFonts w:ascii="Arial" w:eastAsia="Arial Unicode MS" w:hAnsi="Arial" w:cs="Arial" w:hint="eastAsia"/>
        </w:rPr>
        <w:t>在</w:t>
      </w:r>
      <w:r w:rsidRPr="005A3269">
        <w:rPr>
          <w:rFonts w:ascii="Arial" w:eastAsia="Arial Unicode MS" w:hAnsi="Arial" w:cs="Arial"/>
        </w:rPr>
        <w:t>Hope Technology日夜运转的高科技工厂内，雷尼绍的非接触式对刀和刀具破损检测系统、坐标测量机接触式</w:t>
      </w:r>
      <w:proofErr w:type="gramStart"/>
      <w:r w:rsidRPr="005A3269">
        <w:rPr>
          <w:rFonts w:ascii="Arial" w:eastAsia="Arial Unicode MS" w:hAnsi="Arial" w:cs="Arial"/>
        </w:rPr>
        <w:t>扫描测头以及</w:t>
      </w:r>
      <w:proofErr w:type="gramEnd"/>
      <w:r w:rsidRPr="005A3269">
        <w:rPr>
          <w:rFonts w:ascii="Arial" w:eastAsia="Arial Unicode MS" w:hAnsi="Arial" w:cs="Arial"/>
        </w:rPr>
        <w:t>组合夹具等产品得到了广泛应用。这些产品可最大限度地保证机床始终处于良好运行状态，并确保加工精度的长期稳定性。</w:t>
      </w:r>
    </w:p>
    <w:p w:rsidR="005A3269" w:rsidRPr="005A3269" w:rsidRDefault="005A3269" w:rsidP="00C84018">
      <w:pPr>
        <w:spacing w:line="132" w:lineRule="auto"/>
        <w:jc w:val="both"/>
        <w:rPr>
          <w:rFonts w:ascii="Arial" w:eastAsia="Arial Unicode MS" w:hAnsi="Arial" w:cs="Arial"/>
        </w:rPr>
      </w:pPr>
    </w:p>
    <w:p w:rsidR="005A3269" w:rsidRPr="005A3269" w:rsidRDefault="005A3269" w:rsidP="005A3269">
      <w:pPr>
        <w:spacing w:line="283" w:lineRule="auto"/>
        <w:jc w:val="both"/>
        <w:rPr>
          <w:rFonts w:ascii="Arial" w:eastAsia="Arial Unicode MS" w:hAnsi="Arial" w:cs="Arial"/>
        </w:rPr>
      </w:pPr>
      <w:r w:rsidRPr="005A3269">
        <w:rPr>
          <w:rFonts w:ascii="Arial" w:eastAsia="Arial Unicode MS" w:hAnsi="Arial" w:cs="Arial" w:hint="eastAsia"/>
        </w:rPr>
        <w:t>为了打造速度更快、重量更轻、坚固性更好的自行车，生产厂商们都在积极采用各种最新技术和创新成果，而</w:t>
      </w:r>
      <w:r w:rsidRPr="005A3269">
        <w:rPr>
          <w:rFonts w:ascii="Arial" w:eastAsia="Arial Unicode MS" w:hAnsi="Arial" w:cs="Arial"/>
        </w:rPr>
        <w:t>2013年底世界</w:t>
      </w:r>
      <w:proofErr w:type="gramStart"/>
      <w:r w:rsidRPr="005A3269">
        <w:rPr>
          <w:rFonts w:ascii="Arial" w:eastAsia="Arial Unicode MS" w:hAnsi="Arial" w:cs="Arial"/>
        </w:rPr>
        <w:t>上首款</w:t>
      </w:r>
      <w:proofErr w:type="gramEnd"/>
      <w:r w:rsidRPr="005A3269">
        <w:rPr>
          <w:rFonts w:ascii="Arial" w:eastAsia="Arial Unicode MS" w:hAnsi="Arial" w:cs="Arial"/>
        </w:rPr>
        <w:t>3D打印金属自行车架的诞生，对于整个自行车行业而言，无疑是一个重要的里程碑。然而，并非所有的自行车组件都适合</w:t>
      </w:r>
      <w:proofErr w:type="gramStart"/>
      <w:r w:rsidRPr="005A3269">
        <w:rPr>
          <w:rFonts w:ascii="Arial" w:eastAsia="Arial Unicode MS" w:hAnsi="Arial" w:cs="Arial"/>
        </w:rPr>
        <w:t>采用增材制造</w:t>
      </w:r>
      <w:proofErr w:type="gramEnd"/>
      <w:r w:rsidRPr="005A3269">
        <w:rPr>
          <w:rFonts w:ascii="Arial" w:eastAsia="Arial Unicode MS" w:hAnsi="Arial" w:cs="Arial"/>
        </w:rPr>
        <w:t>工艺生产 —</w:t>
      </w:r>
      <w:r w:rsidR="0039285E">
        <w:rPr>
          <w:rFonts w:ascii="Arial" w:eastAsia="Arial Unicode MS" w:hAnsi="Arial" w:cs="Arial" w:hint="eastAsia"/>
        </w:rPr>
        <w:t xml:space="preserve"> </w:t>
      </w:r>
      <w:r w:rsidRPr="005A3269">
        <w:rPr>
          <w:rFonts w:ascii="Arial" w:eastAsia="Arial Unicode MS" w:hAnsi="Arial" w:cs="Arial"/>
        </w:rPr>
        <w:t>至少现在还是如此 —</w:t>
      </w:r>
      <w:r w:rsidR="0039285E">
        <w:rPr>
          <w:rFonts w:ascii="Arial" w:eastAsia="Arial Unicode MS" w:hAnsi="Arial" w:cs="Arial" w:hint="eastAsia"/>
        </w:rPr>
        <w:t xml:space="preserve"> </w:t>
      </w:r>
      <w:r w:rsidRPr="005A3269">
        <w:rPr>
          <w:rFonts w:ascii="Arial" w:eastAsia="Arial Unicode MS" w:hAnsi="Arial" w:cs="Arial"/>
        </w:rPr>
        <w:t>Empire Cycles自行车车架上的不少传动组件，就是采用传统的金属切削工艺进行生产的。例如，这辆自行车上的踏板曲柄，便是来自世界知名的自行车零件制造商Hope Technology公司。</w:t>
      </w:r>
    </w:p>
    <w:p w:rsidR="005A3269" w:rsidRPr="005A3269" w:rsidRDefault="005A3269" w:rsidP="00C84018">
      <w:pPr>
        <w:spacing w:line="132" w:lineRule="auto"/>
        <w:jc w:val="both"/>
        <w:rPr>
          <w:rFonts w:ascii="Arial" w:eastAsia="Arial Unicode MS" w:hAnsi="Arial" w:cs="Arial"/>
        </w:rPr>
      </w:pPr>
    </w:p>
    <w:p w:rsidR="003B12BD" w:rsidRPr="005C353E" w:rsidRDefault="005A3269" w:rsidP="005A3269">
      <w:pPr>
        <w:spacing w:line="283" w:lineRule="auto"/>
        <w:jc w:val="both"/>
        <w:rPr>
          <w:rFonts w:ascii="Arial" w:eastAsia="Arial Unicode MS" w:hAnsi="Arial" w:cs="Arial"/>
          <w:lang w:val="en-US"/>
        </w:rPr>
      </w:pPr>
      <w:r w:rsidRPr="005A3269">
        <w:rPr>
          <w:rFonts w:ascii="Arial" w:eastAsia="Arial Unicode MS" w:hAnsi="Arial" w:cs="Arial"/>
        </w:rPr>
        <w:t>Hope Technology总部位于兰开夏郡。25年前，几名自行车运动的爱好者找到了几位机械加工领域的能工巧匠，共同创立了这家公司。在Hope Technology全天不间断运作的工厂内，100余名员工操作着约</w:t>
      </w:r>
      <w:r w:rsidR="0039285E">
        <w:rPr>
          <w:rFonts w:ascii="Arial" w:eastAsia="Arial Unicode MS" w:hAnsi="Arial" w:cs="Arial"/>
        </w:rPr>
        <w:br/>
      </w:r>
      <w:r w:rsidRPr="005A3269">
        <w:rPr>
          <w:rFonts w:ascii="Arial" w:eastAsia="Arial Unicode MS" w:hAnsi="Arial" w:cs="Arial"/>
        </w:rPr>
        <w:t>55台各种最新款的数控机床 — 他们的产品超过半数出口到全球40多个国家/地区。Hope Technology的业务与生产经理Lindley Pate先生是公司的第一位员工，作为一名曾任职于劳斯莱斯公司的机械师，他为Hope Technology引入了许多非常重要的标准 — 尤其是在精度和质量控制方</w:t>
      </w:r>
      <w:r w:rsidRPr="005A3269">
        <w:rPr>
          <w:rFonts w:ascii="Arial" w:eastAsia="Arial Unicode MS" w:hAnsi="Arial" w:cs="Arial" w:hint="eastAsia"/>
        </w:rPr>
        <w:t>面。“我们始终坚持在自己的英国工厂内制造全部产品，”</w:t>
      </w:r>
      <w:r w:rsidRPr="005A3269">
        <w:rPr>
          <w:rFonts w:ascii="Arial" w:eastAsia="Arial Unicode MS" w:hAnsi="Arial" w:cs="Arial"/>
        </w:rPr>
        <w:t>Pate先生说，“最初，我们曾将少数零件的加工作业外包，但这仅仅是因为客户有这样的要求。如果我们可以在内部制造这些零件，就无需他人代劳。”</w:t>
      </w:r>
    </w:p>
    <w:p w:rsidR="00F03E0F" w:rsidRDefault="00F03E0F" w:rsidP="00F03E0F">
      <w:pPr>
        <w:spacing w:line="132" w:lineRule="auto"/>
        <w:jc w:val="both"/>
        <w:rPr>
          <w:rFonts w:ascii="Arial" w:eastAsia="Arial Unicode MS" w:hAnsi="Arial" w:cs="Arial"/>
        </w:rPr>
      </w:pPr>
    </w:p>
    <w:p w:rsidR="005A3269" w:rsidRPr="005A3269" w:rsidRDefault="005A3269" w:rsidP="005A3269">
      <w:pPr>
        <w:spacing w:line="283" w:lineRule="auto"/>
        <w:jc w:val="both"/>
        <w:rPr>
          <w:rFonts w:ascii="Arial" w:eastAsia="Arial Unicode MS" w:hAnsi="Arial" w:cs="Arial"/>
        </w:rPr>
      </w:pPr>
      <w:r w:rsidRPr="005A3269">
        <w:rPr>
          <w:rFonts w:ascii="Arial" w:eastAsia="Arial Unicode MS" w:hAnsi="Arial" w:cs="Arial"/>
        </w:rPr>
        <w:t>Hope Technology在创立之</w:t>
      </w:r>
      <w:proofErr w:type="gramStart"/>
      <w:r w:rsidRPr="005A3269">
        <w:rPr>
          <w:rFonts w:ascii="Arial" w:eastAsia="Arial Unicode MS" w:hAnsi="Arial" w:cs="Arial"/>
        </w:rPr>
        <w:t>初使用</w:t>
      </w:r>
      <w:proofErr w:type="gramEnd"/>
      <w:r w:rsidRPr="005A3269">
        <w:rPr>
          <w:rFonts w:ascii="Arial" w:eastAsia="Arial Unicode MS" w:hAnsi="Arial" w:cs="Arial"/>
        </w:rPr>
        <w:t>数控机床进行金属加工时，便在其设备上安装了雷尼绍NC4非接触式对刀和刀具破损检测系统。最近，公司又投资购买了一台全新的坐标测量机 (CMM)，该机器配有雷尼绍PH10机动测座、SP25接触式</w:t>
      </w:r>
      <w:proofErr w:type="gramStart"/>
      <w:r w:rsidRPr="005A3269">
        <w:rPr>
          <w:rFonts w:ascii="Arial" w:eastAsia="Arial Unicode MS" w:hAnsi="Arial" w:cs="Arial"/>
        </w:rPr>
        <w:t>扫描测头和</w:t>
      </w:r>
      <w:proofErr w:type="gramEnd"/>
      <w:r w:rsidRPr="005A3269">
        <w:rPr>
          <w:rFonts w:ascii="Arial" w:eastAsia="Arial Unicode MS" w:hAnsi="Arial" w:cs="Arial"/>
        </w:rPr>
        <w:t>雷尼绍组合夹具。“我们购买了带有雷尼绍测头的坐标测量机，它可提升我们的零件检测能力，同时还使我们拥有了逆向工程的能力，”Pate先生说，“如此一来，我们便能够基于一定的标准对竞争对手的产品进行分析，这有助于解决不同自行车品牌之间，零件无法兼容这个大问题。”</w:t>
      </w:r>
    </w:p>
    <w:p w:rsidR="005A3269" w:rsidRPr="005A3269" w:rsidRDefault="005A3269" w:rsidP="00C84018">
      <w:pPr>
        <w:spacing w:line="132" w:lineRule="auto"/>
        <w:jc w:val="both"/>
        <w:rPr>
          <w:rFonts w:ascii="Arial" w:eastAsia="Arial Unicode MS" w:hAnsi="Arial" w:cs="Arial"/>
        </w:rPr>
      </w:pPr>
    </w:p>
    <w:p w:rsidR="005A3269" w:rsidRPr="005A3269" w:rsidRDefault="005A3269" w:rsidP="005A3269">
      <w:pPr>
        <w:spacing w:line="283" w:lineRule="auto"/>
        <w:jc w:val="both"/>
        <w:rPr>
          <w:rFonts w:ascii="Arial" w:eastAsia="Arial Unicode MS" w:hAnsi="Arial" w:cs="Arial"/>
        </w:rPr>
      </w:pPr>
      <w:r w:rsidRPr="005A3269">
        <w:rPr>
          <w:rFonts w:ascii="Arial" w:eastAsia="Arial Unicode MS" w:hAnsi="Arial" w:cs="Arial" w:hint="eastAsia"/>
        </w:rPr>
        <w:lastRenderedPageBreak/>
        <w:t>在为</w:t>
      </w:r>
      <w:r w:rsidRPr="005A3269">
        <w:rPr>
          <w:rFonts w:ascii="Arial" w:eastAsia="Arial Unicode MS" w:hAnsi="Arial" w:cs="Arial"/>
        </w:rPr>
        <w:t>Empire Cycles制造踏板曲柄的项目中，Hope Technology使用了雷尼绍的刀具破损检测系统和接触式扫描测头。虽然这款曲柄用在一辆全新设计的金属3D打印自行车上，但它仍属于标准化的自行车零件，而非定制产品，也就是说，该曲柄零件每年的产量可达数万件。</w:t>
      </w:r>
    </w:p>
    <w:p w:rsidR="005A3269" w:rsidRPr="005A3269" w:rsidRDefault="005A3269" w:rsidP="00C84018">
      <w:pPr>
        <w:spacing w:line="132" w:lineRule="auto"/>
        <w:jc w:val="both"/>
        <w:rPr>
          <w:rFonts w:ascii="Arial" w:eastAsia="Arial Unicode MS" w:hAnsi="Arial" w:cs="Arial"/>
        </w:rPr>
      </w:pPr>
    </w:p>
    <w:p w:rsidR="00F03E0F" w:rsidRPr="005C353E" w:rsidRDefault="005A3269" w:rsidP="005A3269">
      <w:pPr>
        <w:spacing w:line="283" w:lineRule="auto"/>
        <w:jc w:val="both"/>
        <w:rPr>
          <w:rFonts w:ascii="Arial" w:eastAsia="Arial Unicode MS" w:hAnsi="Arial" w:cs="Arial"/>
          <w:lang w:val="en-US"/>
        </w:rPr>
      </w:pPr>
      <w:r w:rsidRPr="005A3269">
        <w:rPr>
          <w:rFonts w:ascii="Arial" w:eastAsia="Arial Unicode MS" w:hAnsi="Arial" w:cs="Arial" w:hint="eastAsia"/>
        </w:rPr>
        <w:t>除了踏板曲柄外，</w:t>
      </w:r>
      <w:r w:rsidRPr="005A3269">
        <w:rPr>
          <w:rFonts w:ascii="Arial" w:eastAsia="Arial Unicode MS" w:hAnsi="Arial" w:cs="Arial"/>
        </w:rPr>
        <w:t>Hope Technology还生产造型新颖轻巧的电镀轮毂、制动器、车架、链条链轮以及车底</w:t>
      </w:r>
      <w:proofErr w:type="gramStart"/>
      <w:r w:rsidRPr="005A3269">
        <w:rPr>
          <w:rFonts w:ascii="Arial" w:eastAsia="Arial Unicode MS" w:hAnsi="Arial" w:cs="Arial"/>
        </w:rPr>
        <w:t>叉</w:t>
      </w:r>
      <w:proofErr w:type="gramEnd"/>
      <w:r w:rsidRPr="005A3269">
        <w:rPr>
          <w:rFonts w:ascii="Arial" w:eastAsia="Arial Unicode MS" w:hAnsi="Arial" w:cs="Arial"/>
        </w:rPr>
        <w:t>零件等。为满足日益增长的全球客户需求，这些零件都是大批量生产的，最后还会使用各种鲜艳醒目的颜色加以涂饰。工厂的产量非常可观，例如，每年生产的轮毂数量可达70,000个。勿庸置疑，生产效率和机床正常运行时间是极其重要的</w:t>
      </w:r>
      <w:proofErr w:type="gramStart"/>
      <w:r w:rsidRPr="005A3269">
        <w:rPr>
          <w:rFonts w:ascii="Arial" w:eastAsia="Arial Unicode MS" w:hAnsi="Arial" w:cs="Arial"/>
        </w:rPr>
        <w:t>考量</w:t>
      </w:r>
      <w:proofErr w:type="gramEnd"/>
      <w:r w:rsidRPr="005A3269">
        <w:rPr>
          <w:rFonts w:ascii="Arial" w:eastAsia="Arial Unicode MS" w:hAnsi="Arial" w:cs="Arial"/>
        </w:rPr>
        <w:t>因素：一次加工循环时间只要缩短几分钟，每年便可节省数千英镑的成本。Hope Technology工厂车间内最重要的设备是一系列日本制造的高规格Matsuura卧式加工中心。</w:t>
      </w:r>
    </w:p>
    <w:p w:rsidR="00F03E0F" w:rsidRDefault="00F03E0F" w:rsidP="00F03E0F">
      <w:pPr>
        <w:spacing w:line="132" w:lineRule="auto"/>
        <w:jc w:val="both"/>
        <w:rPr>
          <w:rFonts w:ascii="Arial" w:eastAsia="Arial Unicode MS" w:hAnsi="Arial" w:cs="Arial"/>
        </w:rPr>
      </w:pPr>
    </w:p>
    <w:p w:rsidR="005A3269" w:rsidRPr="005A3269" w:rsidRDefault="005A3269" w:rsidP="005A3269">
      <w:pPr>
        <w:spacing w:line="283" w:lineRule="auto"/>
        <w:jc w:val="both"/>
        <w:rPr>
          <w:rFonts w:ascii="Arial" w:eastAsia="Arial Unicode MS" w:hAnsi="Arial" w:cs="Arial"/>
        </w:rPr>
      </w:pPr>
      <w:r w:rsidRPr="005A3269">
        <w:rPr>
          <w:rFonts w:ascii="Arial" w:eastAsia="Arial Unicode MS" w:hAnsi="Arial" w:cs="Arial" w:hint="eastAsia"/>
        </w:rPr>
        <w:t>“我们的所有</w:t>
      </w:r>
      <w:r w:rsidRPr="005A3269">
        <w:rPr>
          <w:rFonts w:ascii="Arial" w:eastAsia="Arial Unicode MS" w:hAnsi="Arial" w:cs="Arial"/>
        </w:rPr>
        <w:t>Matsuura机床上都安装了雷尼绍NC4系统，”Pate先生说，“它们全天不间断自动加工。如果刀具破损检测系统发出报警，机床就会停止操作，避免使用损坏的刀具来加工工件。因此，雷尼绍NC4系统具有多种用途：它可保证成品工件的加工质量，避免发生代价高昂的工件报废以及主轴破损事故，要知道，为此类高端机床更换主轴的费用是非常惊人的。我们会竭尽全力避免机床停机，因为停机的后果不堪设想。毕竟，为了降低成本，我们在任何时间的库存都只够支持一个小时的停机时间！”</w:t>
      </w:r>
    </w:p>
    <w:p w:rsidR="005A3269" w:rsidRPr="005A3269" w:rsidRDefault="005A3269" w:rsidP="00C84018">
      <w:pPr>
        <w:spacing w:line="132" w:lineRule="auto"/>
        <w:jc w:val="both"/>
        <w:rPr>
          <w:rFonts w:ascii="Arial" w:eastAsia="Arial Unicode MS" w:hAnsi="Arial" w:cs="Arial"/>
        </w:rPr>
      </w:pPr>
    </w:p>
    <w:p w:rsidR="005A3269" w:rsidRPr="005A3269" w:rsidRDefault="005A3269" w:rsidP="005A3269">
      <w:pPr>
        <w:spacing w:line="283" w:lineRule="auto"/>
        <w:jc w:val="both"/>
        <w:rPr>
          <w:rFonts w:ascii="Arial" w:eastAsia="Arial Unicode MS" w:hAnsi="Arial" w:cs="Arial"/>
        </w:rPr>
      </w:pPr>
      <w:r w:rsidRPr="005A3269">
        <w:rPr>
          <w:rFonts w:ascii="Arial" w:eastAsia="Arial Unicode MS" w:hAnsi="Arial" w:cs="Arial"/>
        </w:rPr>
        <w:t>NC4是一款灵活的激光系统，其超小型激光对刀发射器和接收器装置可安装于分离的支架上，也可作为单个固定装置使用。根据系统、间隔和安装方式的不同，在激光光束所及的任何选定点，可测量直径小至0.03 mm的刀具。</w:t>
      </w:r>
    </w:p>
    <w:p w:rsidR="005A3269" w:rsidRPr="005A3269" w:rsidRDefault="005A3269" w:rsidP="00C84018">
      <w:pPr>
        <w:spacing w:line="132" w:lineRule="auto"/>
        <w:jc w:val="both"/>
        <w:rPr>
          <w:rFonts w:ascii="Arial" w:eastAsia="Arial Unicode MS" w:hAnsi="Arial" w:cs="Arial"/>
        </w:rPr>
      </w:pPr>
    </w:p>
    <w:p w:rsidR="005A3269" w:rsidRPr="005A3269" w:rsidRDefault="005A3269" w:rsidP="005A3269">
      <w:pPr>
        <w:spacing w:line="283" w:lineRule="auto"/>
        <w:jc w:val="both"/>
        <w:rPr>
          <w:rFonts w:ascii="Arial" w:eastAsia="Arial Unicode MS" w:hAnsi="Arial" w:cs="Arial"/>
        </w:rPr>
      </w:pPr>
      <w:r w:rsidRPr="005A3269">
        <w:rPr>
          <w:rFonts w:ascii="Arial" w:eastAsia="Arial Unicode MS" w:hAnsi="Arial" w:cs="Arial"/>
        </w:rPr>
        <w:t>Hope Technology最新购置了一台Matsuura H.Plus-300</w:t>
      </w:r>
      <w:proofErr w:type="gramStart"/>
      <w:r w:rsidRPr="005A3269">
        <w:rPr>
          <w:rFonts w:ascii="Arial" w:eastAsia="Arial Unicode MS" w:hAnsi="Arial" w:cs="Arial"/>
        </w:rPr>
        <w:t>三</w:t>
      </w:r>
      <w:proofErr w:type="gramEnd"/>
      <w:r w:rsidRPr="005A3269">
        <w:rPr>
          <w:rFonts w:ascii="Arial" w:eastAsia="Arial Unicode MS" w:hAnsi="Arial" w:cs="Arial"/>
        </w:rPr>
        <w:t>轴卧式加工中心，它配有一组15位式双交换工作台，每个工作台上的夹具均为塔式结构，夹具的四个面上分别装有4个工件 — 因此每套夹具可夹持16个工件。Hope Technology利用工作台分配系统将不同的工件（包括曲柄）固定在不同的工作台上，然后轮流完成加工。</w:t>
      </w:r>
    </w:p>
    <w:p w:rsidR="005A3269" w:rsidRPr="005A3269" w:rsidRDefault="005A3269" w:rsidP="00C84018">
      <w:pPr>
        <w:spacing w:line="132" w:lineRule="auto"/>
        <w:jc w:val="both"/>
        <w:rPr>
          <w:rFonts w:ascii="Arial" w:eastAsia="Arial Unicode MS" w:hAnsi="Arial" w:cs="Arial"/>
        </w:rPr>
      </w:pPr>
    </w:p>
    <w:p w:rsidR="005A3269" w:rsidRPr="005A3269" w:rsidRDefault="005A3269" w:rsidP="005A3269">
      <w:pPr>
        <w:spacing w:line="283" w:lineRule="auto"/>
        <w:jc w:val="both"/>
        <w:rPr>
          <w:rFonts w:ascii="Arial" w:eastAsia="Arial Unicode MS" w:hAnsi="Arial" w:cs="Arial"/>
        </w:rPr>
      </w:pPr>
      <w:r w:rsidRPr="005A3269">
        <w:rPr>
          <w:rFonts w:ascii="Arial" w:eastAsia="Arial Unicode MS" w:hAnsi="Arial" w:cs="Arial" w:hint="eastAsia"/>
        </w:rPr>
        <w:t>曲柄首先在意大利完成锻造，随后被运至</w:t>
      </w:r>
      <w:r w:rsidRPr="005A3269">
        <w:rPr>
          <w:rFonts w:ascii="Arial" w:eastAsia="Arial Unicode MS" w:hAnsi="Arial" w:cs="Arial"/>
        </w:rPr>
        <w:t>Hope Technology在Barnoldswick的工厂内，在那里分两步完成加工（每次加工一侧），最后再加工出花键。公司可根据车架长度和轴径来生产各种不同的曲柄。</w:t>
      </w:r>
      <w:r w:rsidR="0039285E">
        <w:rPr>
          <w:rFonts w:ascii="Arial" w:eastAsia="Arial Unicode MS" w:hAnsi="Arial" w:cs="Arial"/>
        </w:rPr>
        <w:br/>
      </w:r>
      <w:r w:rsidRPr="005A3269">
        <w:rPr>
          <w:rFonts w:ascii="Arial" w:eastAsia="Arial Unicode MS" w:hAnsi="Arial" w:cs="Arial"/>
        </w:rPr>
        <w:t>Hope Technology还部署了另外五台MAM72型Matsuura机床，它们都配有小型双工作台，每个工作台都安装有一套雷尼绍NC4系统。这五台机床也是全天不间断运行的，但只需一名机床操作人员即可完成对它们的监控。</w:t>
      </w:r>
    </w:p>
    <w:p w:rsidR="005A3269" w:rsidRPr="005A3269" w:rsidRDefault="005A3269" w:rsidP="00C84018">
      <w:pPr>
        <w:spacing w:line="132" w:lineRule="auto"/>
        <w:jc w:val="both"/>
        <w:rPr>
          <w:rFonts w:ascii="Arial" w:eastAsia="Arial Unicode MS" w:hAnsi="Arial" w:cs="Arial"/>
        </w:rPr>
      </w:pPr>
    </w:p>
    <w:p w:rsidR="00F03E0F" w:rsidRPr="005C353E" w:rsidRDefault="005A3269" w:rsidP="005A3269">
      <w:pPr>
        <w:spacing w:line="283" w:lineRule="auto"/>
        <w:jc w:val="both"/>
        <w:rPr>
          <w:rFonts w:ascii="Arial" w:eastAsia="Arial Unicode MS" w:hAnsi="Arial" w:cs="Arial"/>
          <w:lang w:val="en-US"/>
        </w:rPr>
      </w:pPr>
      <w:r w:rsidRPr="005A3269">
        <w:rPr>
          <w:rFonts w:ascii="Arial" w:eastAsia="Arial Unicode MS" w:hAnsi="Arial" w:cs="Arial" w:hint="eastAsia"/>
        </w:rPr>
        <w:t>“我们的零件都是大批量生产的，这意味着我们必须保持生产作业的连续性，这一点非常关键，”</w:t>
      </w:r>
      <w:r w:rsidRPr="005A3269">
        <w:rPr>
          <w:rFonts w:ascii="Arial" w:eastAsia="Arial Unicode MS" w:hAnsi="Arial" w:cs="Arial"/>
        </w:rPr>
        <w:t>Pate先生反复强调，</w:t>
      </w:r>
      <w:proofErr w:type="gramStart"/>
      <w:r w:rsidRPr="005A3269">
        <w:rPr>
          <w:rFonts w:ascii="Arial" w:eastAsia="Arial Unicode MS" w:hAnsi="Arial" w:cs="Arial"/>
        </w:rPr>
        <w:t>“</w:t>
      </w:r>
      <w:proofErr w:type="gramEnd"/>
      <w:r w:rsidRPr="005A3269">
        <w:rPr>
          <w:rFonts w:ascii="Arial" w:eastAsia="Arial Unicode MS" w:hAnsi="Arial" w:cs="Arial"/>
        </w:rPr>
        <w:t>雷尼绍技术在我们的制程控制和工件检测环节发挥了至关重要的作用。我们定期从生产线上抽取工件样品，然后放</w:t>
      </w:r>
      <w:proofErr w:type="gramStart"/>
      <w:r w:rsidRPr="005A3269">
        <w:rPr>
          <w:rFonts w:ascii="Arial" w:eastAsia="Arial Unicode MS" w:hAnsi="Arial" w:cs="Arial"/>
        </w:rPr>
        <w:t>在</w:t>
      </w:r>
      <w:proofErr w:type="gramEnd"/>
      <w:r w:rsidRPr="005A3269">
        <w:rPr>
          <w:rFonts w:ascii="Arial" w:eastAsia="Arial Unicode MS" w:hAnsi="Arial" w:cs="Arial"/>
        </w:rPr>
        <w:t>坐标测量机上使用雷尼绍PH10/SP25测座和测头进行测量。我们还检查每批零件的“一次加工成功率”，以确保在各个加工批次之间机床性能保持稳定。如果我们检测发现工件合格，那说明一切正常。如果坐标测量机显示工件不合格，我们会更改加工程序或更换刀具，然后再次按下“循环开始”按钮，之后便可以放心离开了 —</w:t>
      </w:r>
      <w:r>
        <w:rPr>
          <w:rFonts w:ascii="Arial" w:eastAsia="Arial Unicode MS" w:hAnsi="Arial" w:cs="Arial"/>
        </w:rPr>
        <w:t xml:space="preserve"> </w:t>
      </w:r>
      <w:r w:rsidRPr="005A3269">
        <w:rPr>
          <w:rFonts w:ascii="Arial" w:eastAsia="Arial Unicode MS" w:hAnsi="Arial" w:cs="Arial"/>
        </w:rPr>
        <w:t>雷</w:t>
      </w:r>
      <w:r w:rsidRPr="005A3269">
        <w:rPr>
          <w:rFonts w:ascii="Arial" w:eastAsia="Arial Unicode MS" w:hAnsi="Arial" w:cs="Arial" w:hint="eastAsia"/>
        </w:rPr>
        <w:t>尼绍产品给了我们这样做的信心。”</w:t>
      </w:r>
    </w:p>
    <w:p w:rsidR="002F7C2C" w:rsidRDefault="002F7C2C" w:rsidP="002C28BD">
      <w:pPr>
        <w:spacing w:line="132" w:lineRule="auto"/>
        <w:jc w:val="both"/>
        <w:rPr>
          <w:rFonts w:ascii="Arial" w:eastAsia="Arial Unicode MS" w:hAnsi="Arial" w:cs="Arial"/>
          <w:lang w:val="en-US"/>
        </w:rPr>
      </w:pPr>
    </w:p>
    <w:p w:rsidR="00FC5D6F" w:rsidRPr="003C3444" w:rsidRDefault="00FC5D6F" w:rsidP="002F7C2C">
      <w:pPr>
        <w:spacing w:beforeLines="100" w:before="240" w:line="132" w:lineRule="auto"/>
        <w:jc w:val="both"/>
        <w:rPr>
          <w:rFonts w:ascii="Arial" w:eastAsia="Arial Unicode MS" w:hAnsi="Arial" w:cs="Arial"/>
          <w:lang w:val="en-US"/>
        </w:rPr>
      </w:pPr>
      <w:r>
        <w:rPr>
          <w:rFonts w:ascii="Arial" w:eastAsia="Arial Unicode MS" w:hAnsi="Arial" w:cs="Arial" w:hint="eastAsia"/>
        </w:rPr>
        <w:t>详情</w:t>
      </w:r>
      <w:proofErr w:type="gramStart"/>
      <w:r w:rsidRPr="00FC5D6F">
        <w:rPr>
          <w:rFonts w:ascii="Arial" w:eastAsia="Arial Unicode MS" w:hAnsi="Arial" w:cs="Arial" w:hint="eastAsia"/>
        </w:rPr>
        <w:t>请访问</w:t>
      </w:r>
      <w:proofErr w:type="gramEnd"/>
      <w:r w:rsidRPr="003C3444">
        <w:rPr>
          <w:rFonts w:ascii="Arial" w:eastAsia="Arial Unicode MS" w:hAnsi="Arial" w:cs="Arial"/>
          <w:lang w:val="en-US"/>
        </w:rPr>
        <w:t>www.renishaw.com.cn/</w:t>
      </w:r>
      <w:r w:rsidR="005A3269">
        <w:rPr>
          <w:rFonts w:ascii="Arial" w:eastAsia="Arial Unicode MS" w:hAnsi="Arial" w:cs="Arial"/>
          <w:lang w:val="en-US"/>
        </w:rPr>
        <w:t>cmm</w:t>
      </w:r>
      <w:bookmarkStart w:id="0" w:name="_GoBack"/>
      <w:bookmarkEnd w:id="0"/>
    </w:p>
    <w:p w:rsidR="00B75393" w:rsidRPr="003C3444" w:rsidRDefault="00B75393" w:rsidP="003C3444">
      <w:pPr>
        <w:spacing w:line="132" w:lineRule="auto"/>
        <w:jc w:val="both"/>
        <w:rPr>
          <w:rFonts w:ascii="Arial" w:eastAsia="Arial Unicode MS" w:hAnsi="Arial" w:cs="Arial"/>
          <w:lang w:val="en-US"/>
        </w:rPr>
      </w:pPr>
    </w:p>
    <w:p w:rsidR="00B75393" w:rsidRPr="003C3444" w:rsidRDefault="00B75393" w:rsidP="003C3444">
      <w:pPr>
        <w:spacing w:line="132" w:lineRule="auto"/>
        <w:jc w:val="both"/>
        <w:rPr>
          <w:rFonts w:ascii="Arial" w:eastAsia="Arial Unicode MS" w:hAnsi="Arial" w:cs="Arial"/>
          <w:lang w:val="en-US"/>
        </w:rPr>
      </w:pPr>
    </w:p>
    <w:p w:rsidR="0006668E" w:rsidRPr="00ED7BDF" w:rsidRDefault="00ED7BDF" w:rsidP="003E149A">
      <w:pPr>
        <w:spacing w:after="200" w:line="360" w:lineRule="auto"/>
        <w:jc w:val="center"/>
        <w:rPr>
          <w:rFonts w:ascii="Arial" w:eastAsia="Arial Unicode MS" w:hAnsi="Arial" w:cs="Arial"/>
          <w:b/>
          <w:sz w:val="22"/>
          <w:szCs w:val="22"/>
        </w:rPr>
      </w:pPr>
      <w:r w:rsidRPr="00ED7BDF">
        <w:rPr>
          <w:rFonts w:ascii="Arial" w:eastAsia="Arial Unicode MS" w:hAnsi="Arial" w:cs="Arial" w:hint="eastAsia"/>
          <w:b/>
          <w:sz w:val="22"/>
          <w:szCs w:val="22"/>
        </w:rPr>
        <w:t>-</w:t>
      </w:r>
      <w:r w:rsidR="00145EE2" w:rsidRPr="00ED7BDF">
        <w:rPr>
          <w:rFonts w:ascii="Arial" w:eastAsia="Arial Unicode MS" w:hAnsi="Arial" w:cs="Arial"/>
          <w:b/>
          <w:sz w:val="22"/>
          <w:szCs w:val="22"/>
        </w:rPr>
        <w:t>完</w:t>
      </w:r>
      <w:r w:rsidRPr="00ED7BDF">
        <w:rPr>
          <w:rFonts w:ascii="Arial" w:eastAsia="Arial Unicode MS" w:hAnsi="Arial" w:cs="Arial" w:hint="eastAsia"/>
          <w:b/>
          <w:sz w:val="22"/>
          <w:szCs w:val="22"/>
        </w:rPr>
        <w:t>-</w:t>
      </w:r>
    </w:p>
    <w:p w:rsidR="003F4D7E" w:rsidRDefault="003F4D7E" w:rsidP="003C3444">
      <w:pPr>
        <w:spacing w:line="132" w:lineRule="auto"/>
        <w:jc w:val="both"/>
        <w:rPr>
          <w:rFonts w:ascii="Arial" w:eastAsia="Arial Unicode MS" w:hAnsi="Arial" w:cs="Arial"/>
          <w:b/>
          <w:sz w:val="22"/>
          <w:szCs w:val="22"/>
        </w:rPr>
      </w:pPr>
    </w:p>
    <w:p w:rsidR="006D0607" w:rsidRPr="00943FA8" w:rsidRDefault="006D0607" w:rsidP="006D0607">
      <w:pPr>
        <w:spacing w:afterLines="50" w:after="120" w:line="288" w:lineRule="auto"/>
        <w:jc w:val="both"/>
        <w:rPr>
          <w:rFonts w:ascii="Arial" w:eastAsia="Arial Unicode MS" w:hAnsi="Arial" w:cs="Arial"/>
          <w:b/>
          <w:sz w:val="22"/>
          <w:szCs w:val="22"/>
        </w:rPr>
      </w:pPr>
      <w:r w:rsidRPr="00943FA8">
        <w:rPr>
          <w:rFonts w:ascii="Arial" w:eastAsia="Arial Unicode MS" w:hAnsi="Arial" w:cs="Arial" w:hint="eastAsia"/>
          <w:b/>
          <w:sz w:val="22"/>
          <w:szCs w:val="22"/>
        </w:rPr>
        <w:t>关于</w:t>
      </w:r>
      <w:r w:rsidRPr="00943FA8">
        <w:rPr>
          <w:rFonts w:ascii="Arial" w:eastAsia="Arial Unicode MS" w:hAnsi="Arial" w:cs="Arial"/>
          <w:b/>
          <w:sz w:val="22"/>
          <w:szCs w:val="22"/>
        </w:rPr>
        <w:t>雷尼绍</w:t>
      </w: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雷尼绍是世界领先的工程科技公司之一，在精密测量和医疗保健领域拥有专业技术。公司向众多行业和领域提供产品和服务</w:t>
      </w:r>
      <w:r w:rsidRPr="00943FA8">
        <w:rPr>
          <w:rFonts w:ascii="Arial" w:eastAsia="Arial Unicode MS" w:hAnsi="Arial" w:cs="Arial"/>
        </w:rPr>
        <w:t xml:space="preserve"> — 从飞机引擎、风力涡轮发电机制造，到口腔和脑外科医疗设备等。此外，它还在</w:t>
      </w:r>
      <w:proofErr w:type="gramStart"/>
      <w:r w:rsidRPr="00943FA8">
        <w:rPr>
          <w:rFonts w:ascii="Arial" w:eastAsia="Arial Unicode MS" w:hAnsi="Arial" w:cs="Arial"/>
        </w:rPr>
        <w:t>全球增材制造</w:t>
      </w:r>
      <w:proofErr w:type="gramEnd"/>
      <w:r w:rsidRPr="00943FA8">
        <w:rPr>
          <w:rFonts w:ascii="Arial" w:eastAsia="Arial Unicode MS" w:hAnsi="Arial" w:cs="Arial"/>
        </w:rPr>
        <w:t>（也称3D打印）领域居领导地位，是英国唯一一家设计和制造工业</w:t>
      </w:r>
      <w:proofErr w:type="gramStart"/>
      <w:r w:rsidRPr="00943FA8">
        <w:rPr>
          <w:rFonts w:ascii="Arial" w:eastAsia="Arial Unicode MS" w:hAnsi="Arial" w:cs="Arial"/>
        </w:rPr>
        <w:t>用增材制</w:t>
      </w:r>
      <w:proofErr w:type="gramEnd"/>
      <w:r w:rsidRPr="00943FA8">
        <w:rPr>
          <w:rFonts w:ascii="Arial" w:eastAsia="Arial Unicode MS" w:hAnsi="Arial" w:cs="Arial"/>
        </w:rPr>
        <w:t>造设备（通过金属粉末“打印”零件）的公司。</w:t>
      </w:r>
    </w:p>
    <w:p w:rsidR="006D0607" w:rsidRPr="00943FA8" w:rsidRDefault="006D0607" w:rsidP="006D0607">
      <w:pPr>
        <w:spacing w:line="132" w:lineRule="auto"/>
        <w:jc w:val="both"/>
        <w:rPr>
          <w:rFonts w:ascii="Arial" w:eastAsia="Arial Unicode MS" w:hAnsi="Arial" w:cs="Arial"/>
        </w:rPr>
      </w:pP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雷尼绍集团目前在</w:t>
      </w:r>
      <w:r w:rsidRPr="00943FA8">
        <w:rPr>
          <w:rFonts w:ascii="Arial" w:eastAsia="Arial Unicode MS" w:hAnsi="Arial" w:cs="Arial"/>
        </w:rPr>
        <w:t>35个国家/地区设有70多个分支机构，员工逾4,000人，其中2,700余名员工在英国本土工作。公司的大部分研发和制造均在英国本土进行，在截至2016年6月的2016财年，雷尼绍实现了</w:t>
      </w:r>
      <w:r w:rsidR="00B51247">
        <w:rPr>
          <w:rFonts w:ascii="Arial" w:eastAsia="Arial Unicode MS" w:hAnsi="Arial" w:cs="Arial"/>
        </w:rPr>
        <w:br/>
      </w:r>
      <w:r w:rsidRPr="00943FA8">
        <w:rPr>
          <w:rFonts w:ascii="Arial" w:eastAsia="Arial Unicode MS" w:hAnsi="Arial" w:cs="Arial"/>
        </w:rPr>
        <w:t>4.366亿英镑的销售额，其中95%来自出口业务。公司最大的市场为中国、美国、德国和日本。</w:t>
      </w:r>
    </w:p>
    <w:p w:rsidR="006D0607" w:rsidRPr="00943FA8" w:rsidRDefault="006D0607" w:rsidP="006D0607">
      <w:pPr>
        <w:spacing w:line="132" w:lineRule="auto"/>
        <w:jc w:val="both"/>
        <w:rPr>
          <w:rFonts w:ascii="Arial" w:eastAsia="Arial Unicode MS" w:hAnsi="Arial" w:cs="Arial"/>
        </w:rPr>
      </w:pPr>
    </w:p>
    <w:p w:rsidR="006D0607" w:rsidRPr="00943FA8" w:rsidRDefault="006D0607" w:rsidP="006D0607">
      <w:pPr>
        <w:spacing w:line="360" w:lineRule="auto"/>
        <w:jc w:val="both"/>
        <w:rPr>
          <w:rFonts w:ascii="Arial" w:eastAsia="Arial Unicode MS" w:hAnsi="Arial"/>
        </w:rPr>
      </w:pPr>
      <w:r w:rsidRPr="00943FA8">
        <w:rPr>
          <w:rFonts w:ascii="Arial" w:eastAsia="Arial Unicode MS" w:hAnsi="Arial" w:cs="Arial"/>
        </w:rPr>
        <w:t>了解</w:t>
      </w:r>
      <w:r w:rsidRPr="00943FA8">
        <w:rPr>
          <w:rFonts w:ascii="Arial" w:eastAsia="Arial Unicode MS" w:hAnsi="Arial" w:cs="Arial" w:hint="eastAsia"/>
        </w:rPr>
        <w:t>详细产品信息，</w:t>
      </w:r>
      <w:proofErr w:type="gramStart"/>
      <w:r w:rsidRPr="00943FA8">
        <w:rPr>
          <w:rFonts w:ascii="Arial" w:eastAsia="Arial Unicode MS" w:hAnsi="Arial" w:cs="Arial" w:hint="eastAsia"/>
        </w:rPr>
        <w:t>请访问</w:t>
      </w:r>
      <w:proofErr w:type="gramEnd"/>
      <w:r w:rsidRPr="00943FA8">
        <w:rPr>
          <w:rFonts w:ascii="Arial" w:eastAsia="Arial Unicode MS" w:hAnsi="Arial" w:cs="Arial" w:hint="eastAsia"/>
        </w:rPr>
        <w:t>雷尼绍网站：</w:t>
      </w:r>
      <w:r w:rsidRPr="00943FA8">
        <w:rPr>
          <w:rFonts w:ascii="Arial" w:eastAsia="Arial Unicode MS" w:hAnsi="Arial"/>
        </w:rPr>
        <w:t>www.renishaw.com.cn</w:t>
      </w:r>
    </w:p>
    <w:p w:rsidR="006D0607" w:rsidRPr="00943FA8" w:rsidRDefault="006D0607" w:rsidP="006D0607">
      <w:pPr>
        <w:spacing w:line="132" w:lineRule="auto"/>
        <w:jc w:val="both"/>
        <w:rPr>
          <w:rFonts w:ascii="Arial" w:eastAsia="Arial Unicode MS" w:hAnsi="Arial" w:cs="Arial"/>
        </w:rPr>
      </w:pPr>
    </w:p>
    <w:p w:rsidR="006D0607" w:rsidRDefault="006D0607" w:rsidP="006D0607">
      <w:pPr>
        <w:spacing w:line="360" w:lineRule="auto"/>
        <w:jc w:val="both"/>
        <w:rPr>
          <w:rFonts w:eastAsia="汉仪中等线简" w:cs="Arial"/>
          <w:szCs w:val="24"/>
        </w:rPr>
      </w:pPr>
      <w:r w:rsidRPr="00943FA8">
        <w:rPr>
          <w:rFonts w:ascii="Arial" w:eastAsia="Arial Unicode MS" w:hAnsi="Arial" w:cs="Arial" w:hint="eastAsia"/>
        </w:rPr>
        <w:t>关注</w:t>
      </w:r>
      <w:r w:rsidRPr="00943FA8">
        <w:rPr>
          <w:rFonts w:ascii="Arial" w:eastAsia="Arial Unicode MS" w:hAnsi="Arial" w:cs="Arial"/>
        </w:rPr>
        <w:t>雷尼绍官方微信</w:t>
      </w:r>
      <w:r w:rsidRPr="00943FA8">
        <w:rPr>
          <w:rFonts w:ascii="Arial" w:eastAsia="Arial Unicode MS" w:hAnsi="Arial" w:cs="Arial" w:hint="eastAsia"/>
        </w:rPr>
        <w:t>（雷尼绍</w:t>
      </w:r>
      <w:r w:rsidRPr="00943FA8">
        <w:rPr>
          <w:rFonts w:ascii="Arial" w:eastAsia="Arial Unicode MS" w:hAnsi="Arial" w:cs="Arial"/>
        </w:rPr>
        <w:t>中国）</w:t>
      </w:r>
      <w:r w:rsidRPr="00943FA8">
        <w:rPr>
          <w:rFonts w:ascii="Arial" w:eastAsia="Arial Unicode MS" w:hAnsi="Arial" w:cs="Arial" w:hint="eastAsia"/>
        </w:rPr>
        <w:t>，</w:t>
      </w:r>
      <w:r w:rsidRPr="00943FA8">
        <w:rPr>
          <w:rFonts w:ascii="Arial" w:eastAsia="Arial Unicode MS" w:hAnsi="Arial" w:cs="Arial"/>
        </w:rPr>
        <w:t>随时掌握</w:t>
      </w:r>
      <w:r w:rsidRPr="00943FA8">
        <w:rPr>
          <w:rFonts w:ascii="Arial" w:eastAsia="Arial Unicode MS" w:hAnsi="Arial" w:cs="Arial" w:hint="eastAsia"/>
        </w:rPr>
        <w:t>相关前沿</w:t>
      </w:r>
      <w:r w:rsidRPr="00943FA8">
        <w:rPr>
          <w:rFonts w:ascii="Arial" w:eastAsia="Arial Unicode MS" w:hAnsi="Arial" w:cs="Arial"/>
        </w:rPr>
        <w:t>资讯：</w:t>
      </w:r>
    </w:p>
    <w:p w:rsidR="006D0607" w:rsidRDefault="006D0607" w:rsidP="006D0607">
      <w:pPr>
        <w:spacing w:after="200" w:line="360" w:lineRule="auto"/>
        <w:jc w:val="center"/>
        <w:rPr>
          <w:rFonts w:ascii="Arial" w:eastAsia="Arial Unicode MS" w:hAnsi="Arial" w:cs="Arial"/>
        </w:rPr>
      </w:pPr>
      <w:r>
        <w:rPr>
          <w:rFonts w:eastAsia="汉仪中等线简" w:cs="Arial"/>
          <w:noProof/>
          <w:szCs w:val="24"/>
          <w:lang w:val="en-US" w:bidi="ar-SA"/>
        </w:rPr>
        <w:drawing>
          <wp:inline distT="0" distB="0" distL="0" distR="0" wp14:anchorId="25337CB6" wp14:editId="43440A50">
            <wp:extent cx="4772025" cy="1857929"/>
            <wp:effectExtent l="0" t="0" r="0" b="9525"/>
            <wp:docPr id="5" name="图片 5"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KETING\Renishaw WeChat\2016-1-雷尼绍微信尾页版本-160120-1.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799896" cy="1868780"/>
                    </a:xfrm>
                    <a:prstGeom prst="rect">
                      <a:avLst/>
                    </a:prstGeom>
                    <a:noFill/>
                    <a:ln>
                      <a:noFill/>
                    </a:ln>
                  </pic:spPr>
                </pic:pic>
              </a:graphicData>
            </a:graphic>
          </wp:inline>
        </w:drawing>
      </w:r>
    </w:p>
    <w:p w:rsidR="006D0607" w:rsidRPr="00AE0664" w:rsidRDefault="006D0607" w:rsidP="006D0607">
      <w:pPr>
        <w:spacing w:after="200" w:line="360" w:lineRule="auto"/>
        <w:jc w:val="both"/>
        <w:rPr>
          <w:rFonts w:ascii="Arial" w:eastAsia="Arial Unicode MS" w:hAnsi="Arial" w:cs="Arial"/>
        </w:rPr>
      </w:pPr>
    </w:p>
    <w:sectPr w:rsidR="006D0607" w:rsidRPr="00AE0664"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EA4" w:rsidRDefault="00123EA4" w:rsidP="002E2F8C">
      <w:r>
        <w:separator/>
      </w:r>
    </w:p>
  </w:endnote>
  <w:endnote w:type="continuationSeparator" w:id="0">
    <w:p w:rsidR="00123EA4" w:rsidRDefault="00123EA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panose1 w:val="020B0709000000000000"/>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 w:name="汉仪中等线简">
    <w:panose1 w:val="02010609000101010101"/>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EA4" w:rsidRDefault="00123EA4" w:rsidP="002E2F8C">
      <w:r>
        <w:separator/>
      </w:r>
    </w:p>
  </w:footnote>
  <w:footnote w:type="continuationSeparator" w:id="0">
    <w:p w:rsidR="00123EA4" w:rsidRDefault="00123EA4"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4E" w:rsidRDefault="0039285E">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57097428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56CD"/>
    <w:rsid w:val="00051EBA"/>
    <w:rsid w:val="000566E5"/>
    <w:rsid w:val="0006668E"/>
    <w:rsid w:val="0007385D"/>
    <w:rsid w:val="0008693E"/>
    <w:rsid w:val="00091DDF"/>
    <w:rsid w:val="00092D2C"/>
    <w:rsid w:val="00095122"/>
    <w:rsid w:val="000B6575"/>
    <w:rsid w:val="000D2F29"/>
    <w:rsid w:val="000D314A"/>
    <w:rsid w:val="000D6E1B"/>
    <w:rsid w:val="00104B0B"/>
    <w:rsid w:val="00105454"/>
    <w:rsid w:val="00105B29"/>
    <w:rsid w:val="0012029C"/>
    <w:rsid w:val="00123EA4"/>
    <w:rsid w:val="00126E6A"/>
    <w:rsid w:val="00127DA8"/>
    <w:rsid w:val="00145E8F"/>
    <w:rsid w:val="00145EE2"/>
    <w:rsid w:val="0016753A"/>
    <w:rsid w:val="0017554F"/>
    <w:rsid w:val="00180B09"/>
    <w:rsid w:val="00180B30"/>
    <w:rsid w:val="00182797"/>
    <w:rsid w:val="00186601"/>
    <w:rsid w:val="001900F5"/>
    <w:rsid w:val="001908D9"/>
    <w:rsid w:val="001978C0"/>
    <w:rsid w:val="001E4082"/>
    <w:rsid w:val="001F1683"/>
    <w:rsid w:val="001F6C8A"/>
    <w:rsid w:val="002062B1"/>
    <w:rsid w:val="0021225A"/>
    <w:rsid w:val="00223471"/>
    <w:rsid w:val="002264D5"/>
    <w:rsid w:val="00227CE4"/>
    <w:rsid w:val="00241AD5"/>
    <w:rsid w:val="00241FBB"/>
    <w:rsid w:val="002469DB"/>
    <w:rsid w:val="00251025"/>
    <w:rsid w:val="00266181"/>
    <w:rsid w:val="00282C7D"/>
    <w:rsid w:val="00287DF1"/>
    <w:rsid w:val="002B7F0F"/>
    <w:rsid w:val="002C28BD"/>
    <w:rsid w:val="002D7A1F"/>
    <w:rsid w:val="002E2F8C"/>
    <w:rsid w:val="002E4A49"/>
    <w:rsid w:val="002F33AD"/>
    <w:rsid w:val="002F7C2C"/>
    <w:rsid w:val="0030329E"/>
    <w:rsid w:val="00305D05"/>
    <w:rsid w:val="00316F4C"/>
    <w:rsid w:val="00323596"/>
    <w:rsid w:val="00324E8B"/>
    <w:rsid w:val="00332094"/>
    <w:rsid w:val="003377F3"/>
    <w:rsid w:val="00340471"/>
    <w:rsid w:val="0034099E"/>
    <w:rsid w:val="00345892"/>
    <w:rsid w:val="003463C3"/>
    <w:rsid w:val="003609AD"/>
    <w:rsid w:val="003647B3"/>
    <w:rsid w:val="00371906"/>
    <w:rsid w:val="0037242B"/>
    <w:rsid w:val="00381AE5"/>
    <w:rsid w:val="00387027"/>
    <w:rsid w:val="00391FC4"/>
    <w:rsid w:val="0039285E"/>
    <w:rsid w:val="00392EF6"/>
    <w:rsid w:val="0039382D"/>
    <w:rsid w:val="003961AF"/>
    <w:rsid w:val="003A5DDB"/>
    <w:rsid w:val="003B12BD"/>
    <w:rsid w:val="003B60A3"/>
    <w:rsid w:val="003C0BEE"/>
    <w:rsid w:val="003C3444"/>
    <w:rsid w:val="003D4C10"/>
    <w:rsid w:val="003D5D29"/>
    <w:rsid w:val="003E149A"/>
    <w:rsid w:val="003E67FA"/>
    <w:rsid w:val="003E6E81"/>
    <w:rsid w:val="003F0490"/>
    <w:rsid w:val="003F2730"/>
    <w:rsid w:val="003F4D7E"/>
    <w:rsid w:val="004000A7"/>
    <w:rsid w:val="00407D9A"/>
    <w:rsid w:val="004200D3"/>
    <w:rsid w:val="0042088B"/>
    <w:rsid w:val="0043010E"/>
    <w:rsid w:val="004506C3"/>
    <w:rsid w:val="00460B7B"/>
    <w:rsid w:val="004863E7"/>
    <w:rsid w:val="00490E55"/>
    <w:rsid w:val="004930B0"/>
    <w:rsid w:val="0049414C"/>
    <w:rsid w:val="004944C9"/>
    <w:rsid w:val="00495F33"/>
    <w:rsid w:val="004A07AF"/>
    <w:rsid w:val="004B6094"/>
    <w:rsid w:val="004C5163"/>
    <w:rsid w:val="004C5816"/>
    <w:rsid w:val="004D18B6"/>
    <w:rsid w:val="004D4A83"/>
    <w:rsid w:val="004D65A6"/>
    <w:rsid w:val="004D6874"/>
    <w:rsid w:val="004F5243"/>
    <w:rsid w:val="004F794E"/>
    <w:rsid w:val="00504A49"/>
    <w:rsid w:val="0051111E"/>
    <w:rsid w:val="005335AD"/>
    <w:rsid w:val="005443AA"/>
    <w:rsid w:val="00546FE4"/>
    <w:rsid w:val="00565010"/>
    <w:rsid w:val="00574AA6"/>
    <w:rsid w:val="00591ED9"/>
    <w:rsid w:val="005A3269"/>
    <w:rsid w:val="005A42F7"/>
    <w:rsid w:val="005A7A54"/>
    <w:rsid w:val="005C353E"/>
    <w:rsid w:val="005D313D"/>
    <w:rsid w:val="005F5256"/>
    <w:rsid w:val="00600064"/>
    <w:rsid w:val="00620C12"/>
    <w:rsid w:val="006220B2"/>
    <w:rsid w:val="0065160E"/>
    <w:rsid w:val="0065468E"/>
    <w:rsid w:val="00665C28"/>
    <w:rsid w:val="00684288"/>
    <w:rsid w:val="00686D29"/>
    <w:rsid w:val="00691B3D"/>
    <w:rsid w:val="00694EDE"/>
    <w:rsid w:val="006A6868"/>
    <w:rsid w:val="006B22F5"/>
    <w:rsid w:val="006B27AC"/>
    <w:rsid w:val="006B4452"/>
    <w:rsid w:val="006C18BA"/>
    <w:rsid w:val="006C2C75"/>
    <w:rsid w:val="006C3B58"/>
    <w:rsid w:val="006C5DEE"/>
    <w:rsid w:val="006D0607"/>
    <w:rsid w:val="006D0B78"/>
    <w:rsid w:val="006D5EC4"/>
    <w:rsid w:val="006D7605"/>
    <w:rsid w:val="006E4D82"/>
    <w:rsid w:val="006E5F9D"/>
    <w:rsid w:val="0070417B"/>
    <w:rsid w:val="00712EF4"/>
    <w:rsid w:val="007164FA"/>
    <w:rsid w:val="007211BE"/>
    <w:rsid w:val="00726C1E"/>
    <w:rsid w:val="0073088A"/>
    <w:rsid w:val="00750417"/>
    <w:rsid w:val="0075510B"/>
    <w:rsid w:val="00760943"/>
    <w:rsid w:val="00775194"/>
    <w:rsid w:val="00776022"/>
    <w:rsid w:val="00785DE8"/>
    <w:rsid w:val="007924FB"/>
    <w:rsid w:val="007B5B41"/>
    <w:rsid w:val="007C4DCE"/>
    <w:rsid w:val="007C7495"/>
    <w:rsid w:val="007D6518"/>
    <w:rsid w:val="007D7DBB"/>
    <w:rsid w:val="00811094"/>
    <w:rsid w:val="00837425"/>
    <w:rsid w:val="008444B6"/>
    <w:rsid w:val="00845B54"/>
    <w:rsid w:val="0085053E"/>
    <w:rsid w:val="00854000"/>
    <w:rsid w:val="00864808"/>
    <w:rsid w:val="00873298"/>
    <w:rsid w:val="008757C5"/>
    <w:rsid w:val="008809A0"/>
    <w:rsid w:val="00883F3A"/>
    <w:rsid w:val="00884627"/>
    <w:rsid w:val="008863E5"/>
    <w:rsid w:val="00896460"/>
    <w:rsid w:val="008C4B70"/>
    <w:rsid w:val="008D0200"/>
    <w:rsid w:val="008D20B5"/>
    <w:rsid w:val="008D3B4D"/>
    <w:rsid w:val="008E2064"/>
    <w:rsid w:val="008F1BFA"/>
    <w:rsid w:val="008F25BA"/>
    <w:rsid w:val="00904C9D"/>
    <w:rsid w:val="00910A83"/>
    <w:rsid w:val="009173D1"/>
    <w:rsid w:val="00917B84"/>
    <w:rsid w:val="00927D47"/>
    <w:rsid w:val="00943FA8"/>
    <w:rsid w:val="00962CE5"/>
    <w:rsid w:val="009632B3"/>
    <w:rsid w:val="00965BFE"/>
    <w:rsid w:val="0097539C"/>
    <w:rsid w:val="00982B36"/>
    <w:rsid w:val="0099444B"/>
    <w:rsid w:val="009A50F8"/>
    <w:rsid w:val="009B326C"/>
    <w:rsid w:val="009B6D01"/>
    <w:rsid w:val="009C3239"/>
    <w:rsid w:val="009E43D2"/>
    <w:rsid w:val="00A0441D"/>
    <w:rsid w:val="00A0608C"/>
    <w:rsid w:val="00A32C35"/>
    <w:rsid w:val="00A37FF4"/>
    <w:rsid w:val="00A54B28"/>
    <w:rsid w:val="00A73DF3"/>
    <w:rsid w:val="00A85DB4"/>
    <w:rsid w:val="00A97343"/>
    <w:rsid w:val="00AB1A9D"/>
    <w:rsid w:val="00AB518F"/>
    <w:rsid w:val="00AC155F"/>
    <w:rsid w:val="00AD2FC6"/>
    <w:rsid w:val="00AE0664"/>
    <w:rsid w:val="00AF6C8E"/>
    <w:rsid w:val="00B1233E"/>
    <w:rsid w:val="00B159AF"/>
    <w:rsid w:val="00B35AA9"/>
    <w:rsid w:val="00B36949"/>
    <w:rsid w:val="00B51247"/>
    <w:rsid w:val="00B53C11"/>
    <w:rsid w:val="00B61F67"/>
    <w:rsid w:val="00B63ACF"/>
    <w:rsid w:val="00B66640"/>
    <w:rsid w:val="00B66D0D"/>
    <w:rsid w:val="00B70DAB"/>
    <w:rsid w:val="00B75393"/>
    <w:rsid w:val="00B769C8"/>
    <w:rsid w:val="00B8332E"/>
    <w:rsid w:val="00BB494C"/>
    <w:rsid w:val="00BB76A6"/>
    <w:rsid w:val="00BF7D5B"/>
    <w:rsid w:val="00C04360"/>
    <w:rsid w:val="00C04522"/>
    <w:rsid w:val="00C172F6"/>
    <w:rsid w:val="00C20BC6"/>
    <w:rsid w:val="00C22AEB"/>
    <w:rsid w:val="00C34C34"/>
    <w:rsid w:val="00C35B0A"/>
    <w:rsid w:val="00C36215"/>
    <w:rsid w:val="00C36E1E"/>
    <w:rsid w:val="00C4522E"/>
    <w:rsid w:val="00C47966"/>
    <w:rsid w:val="00C51755"/>
    <w:rsid w:val="00C60387"/>
    <w:rsid w:val="00C72ECD"/>
    <w:rsid w:val="00C84018"/>
    <w:rsid w:val="00C845E7"/>
    <w:rsid w:val="00C95E37"/>
    <w:rsid w:val="00C95E6A"/>
    <w:rsid w:val="00CB0C2C"/>
    <w:rsid w:val="00CB55FD"/>
    <w:rsid w:val="00CC3365"/>
    <w:rsid w:val="00CC4B43"/>
    <w:rsid w:val="00CC4C52"/>
    <w:rsid w:val="00CD5E4C"/>
    <w:rsid w:val="00CD7774"/>
    <w:rsid w:val="00CE251D"/>
    <w:rsid w:val="00CE4669"/>
    <w:rsid w:val="00CF6F04"/>
    <w:rsid w:val="00CF722A"/>
    <w:rsid w:val="00D173E7"/>
    <w:rsid w:val="00D20622"/>
    <w:rsid w:val="00D3085E"/>
    <w:rsid w:val="00D45BF8"/>
    <w:rsid w:val="00D466E4"/>
    <w:rsid w:val="00D50C7C"/>
    <w:rsid w:val="00D52D84"/>
    <w:rsid w:val="00D609F9"/>
    <w:rsid w:val="00D66950"/>
    <w:rsid w:val="00D701DE"/>
    <w:rsid w:val="00D92177"/>
    <w:rsid w:val="00D93E5B"/>
    <w:rsid w:val="00D94955"/>
    <w:rsid w:val="00D9560A"/>
    <w:rsid w:val="00D959E0"/>
    <w:rsid w:val="00D97AF9"/>
    <w:rsid w:val="00D97E36"/>
    <w:rsid w:val="00DA1836"/>
    <w:rsid w:val="00DB5596"/>
    <w:rsid w:val="00DD0878"/>
    <w:rsid w:val="00DD26F1"/>
    <w:rsid w:val="00DD3297"/>
    <w:rsid w:val="00DF6848"/>
    <w:rsid w:val="00E129C7"/>
    <w:rsid w:val="00E45479"/>
    <w:rsid w:val="00E53F8B"/>
    <w:rsid w:val="00E541A1"/>
    <w:rsid w:val="00E63858"/>
    <w:rsid w:val="00E73435"/>
    <w:rsid w:val="00E809E1"/>
    <w:rsid w:val="00E86D50"/>
    <w:rsid w:val="00E9359C"/>
    <w:rsid w:val="00EA2C64"/>
    <w:rsid w:val="00EA50C4"/>
    <w:rsid w:val="00ED7BDF"/>
    <w:rsid w:val="00EE1E71"/>
    <w:rsid w:val="00EE2A34"/>
    <w:rsid w:val="00EF1C1C"/>
    <w:rsid w:val="00F03E0F"/>
    <w:rsid w:val="00F05286"/>
    <w:rsid w:val="00F058C7"/>
    <w:rsid w:val="00F15BBE"/>
    <w:rsid w:val="00F17820"/>
    <w:rsid w:val="00F222A3"/>
    <w:rsid w:val="00F30D7C"/>
    <w:rsid w:val="00F50821"/>
    <w:rsid w:val="00F51740"/>
    <w:rsid w:val="00F53217"/>
    <w:rsid w:val="00F560D5"/>
    <w:rsid w:val="00F71F07"/>
    <w:rsid w:val="00F81452"/>
    <w:rsid w:val="00FA3F2E"/>
    <w:rsid w:val="00FB0B5D"/>
    <w:rsid w:val="00FB5135"/>
    <w:rsid w:val="00FB5F31"/>
    <w:rsid w:val="00FB6AAE"/>
    <w:rsid w:val="00FC5D6F"/>
    <w:rsid w:val="00FC7AE9"/>
    <w:rsid w:val="00FD1370"/>
    <w:rsid w:val="00FD4D28"/>
    <w:rsid w:val="00FD7441"/>
    <w:rsid w:val="00FE00ED"/>
    <w:rsid w:val="00FE2A82"/>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769CCE7"/>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2F33AD"/>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F33A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2F33AD"/>
    <w:rPr>
      <w:b/>
      <w:bCs/>
      <w:sz w:val="32"/>
      <w:szCs w:val="32"/>
    </w:rPr>
  </w:style>
  <w:style w:type="character" w:customStyle="1" w:styleId="40">
    <w:name w:val="标题 4 字符"/>
    <w:basedOn w:val="a0"/>
    <w:link w:val="4"/>
    <w:uiPriority w:val="9"/>
    <w:semiHidden/>
    <w:rsid w:val="002F33A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80373084">
      <w:bodyDiv w:val="1"/>
      <w:marLeft w:val="0"/>
      <w:marRight w:val="0"/>
      <w:marTop w:val="0"/>
      <w:marBottom w:val="0"/>
      <w:divBdr>
        <w:top w:val="none" w:sz="0" w:space="0" w:color="auto"/>
        <w:left w:val="none" w:sz="0" w:space="0" w:color="auto"/>
        <w:bottom w:val="none" w:sz="0" w:space="0" w:color="auto"/>
        <w:right w:val="none" w:sz="0" w:space="0" w:color="auto"/>
      </w:divBdr>
    </w:div>
    <w:div w:id="110512297">
      <w:bodyDiv w:val="1"/>
      <w:marLeft w:val="0"/>
      <w:marRight w:val="0"/>
      <w:marTop w:val="0"/>
      <w:marBottom w:val="0"/>
      <w:divBdr>
        <w:top w:val="none" w:sz="0" w:space="0" w:color="auto"/>
        <w:left w:val="none" w:sz="0" w:space="0" w:color="auto"/>
        <w:bottom w:val="none" w:sz="0" w:space="0" w:color="auto"/>
        <w:right w:val="none" w:sz="0" w:space="0" w:color="auto"/>
      </w:divBdr>
    </w:div>
    <w:div w:id="126975844">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6314211">
      <w:bodyDiv w:val="1"/>
      <w:marLeft w:val="0"/>
      <w:marRight w:val="0"/>
      <w:marTop w:val="0"/>
      <w:marBottom w:val="0"/>
      <w:divBdr>
        <w:top w:val="none" w:sz="0" w:space="0" w:color="auto"/>
        <w:left w:val="none" w:sz="0" w:space="0" w:color="auto"/>
        <w:bottom w:val="none" w:sz="0" w:space="0" w:color="auto"/>
        <w:right w:val="none" w:sz="0" w:space="0" w:color="auto"/>
      </w:divBdr>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23495717">
      <w:bodyDiv w:val="1"/>
      <w:marLeft w:val="0"/>
      <w:marRight w:val="0"/>
      <w:marTop w:val="0"/>
      <w:marBottom w:val="0"/>
      <w:divBdr>
        <w:top w:val="none" w:sz="0" w:space="0" w:color="auto"/>
        <w:left w:val="none" w:sz="0" w:space="0" w:color="auto"/>
        <w:bottom w:val="none" w:sz="0" w:space="0" w:color="auto"/>
        <w:right w:val="none" w:sz="0" w:space="0" w:color="auto"/>
      </w:divBdr>
    </w:div>
    <w:div w:id="237636931">
      <w:bodyDiv w:val="1"/>
      <w:marLeft w:val="0"/>
      <w:marRight w:val="0"/>
      <w:marTop w:val="0"/>
      <w:marBottom w:val="0"/>
      <w:divBdr>
        <w:top w:val="none" w:sz="0" w:space="0" w:color="auto"/>
        <w:left w:val="none" w:sz="0" w:space="0" w:color="auto"/>
        <w:bottom w:val="none" w:sz="0" w:space="0" w:color="auto"/>
        <w:right w:val="none" w:sz="0" w:space="0" w:color="auto"/>
      </w:divBdr>
    </w:div>
    <w:div w:id="240599924">
      <w:bodyDiv w:val="1"/>
      <w:marLeft w:val="0"/>
      <w:marRight w:val="0"/>
      <w:marTop w:val="0"/>
      <w:marBottom w:val="0"/>
      <w:divBdr>
        <w:top w:val="none" w:sz="0" w:space="0" w:color="auto"/>
        <w:left w:val="none" w:sz="0" w:space="0" w:color="auto"/>
        <w:bottom w:val="none" w:sz="0" w:space="0" w:color="auto"/>
        <w:right w:val="none" w:sz="0" w:space="0" w:color="auto"/>
      </w:divBdr>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60068414">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80326576">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04953722">
      <w:bodyDiv w:val="1"/>
      <w:marLeft w:val="0"/>
      <w:marRight w:val="0"/>
      <w:marTop w:val="0"/>
      <w:marBottom w:val="0"/>
      <w:divBdr>
        <w:top w:val="none" w:sz="0" w:space="0" w:color="auto"/>
        <w:left w:val="none" w:sz="0" w:space="0" w:color="auto"/>
        <w:bottom w:val="none" w:sz="0" w:space="0" w:color="auto"/>
        <w:right w:val="none" w:sz="0" w:space="0" w:color="auto"/>
      </w:divBdr>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18602046">
      <w:bodyDiv w:val="1"/>
      <w:marLeft w:val="0"/>
      <w:marRight w:val="0"/>
      <w:marTop w:val="0"/>
      <w:marBottom w:val="0"/>
      <w:divBdr>
        <w:top w:val="none" w:sz="0" w:space="0" w:color="auto"/>
        <w:left w:val="none" w:sz="0" w:space="0" w:color="auto"/>
        <w:bottom w:val="none" w:sz="0" w:space="0" w:color="auto"/>
        <w:right w:val="none" w:sz="0" w:space="0" w:color="auto"/>
      </w:divBdr>
      <w:divsChild>
        <w:div w:id="621574461">
          <w:marLeft w:val="150"/>
          <w:marRight w:val="150"/>
          <w:marTop w:val="0"/>
          <w:marBottom w:val="0"/>
          <w:divBdr>
            <w:top w:val="none" w:sz="0" w:space="0" w:color="auto"/>
            <w:left w:val="none" w:sz="0" w:space="0" w:color="auto"/>
            <w:bottom w:val="none" w:sz="0" w:space="0" w:color="auto"/>
            <w:right w:val="none" w:sz="0" w:space="0" w:color="auto"/>
          </w:divBdr>
        </w:div>
        <w:div w:id="872226432">
          <w:marLeft w:val="150"/>
          <w:marRight w:val="150"/>
          <w:marTop w:val="0"/>
          <w:marBottom w:val="0"/>
          <w:divBdr>
            <w:top w:val="none" w:sz="0" w:space="0" w:color="auto"/>
            <w:left w:val="none" w:sz="0" w:space="0" w:color="auto"/>
            <w:bottom w:val="none" w:sz="0" w:space="0" w:color="auto"/>
            <w:right w:val="none" w:sz="0" w:space="0" w:color="auto"/>
          </w:divBdr>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584262578">
      <w:bodyDiv w:val="1"/>
      <w:marLeft w:val="0"/>
      <w:marRight w:val="0"/>
      <w:marTop w:val="0"/>
      <w:marBottom w:val="0"/>
      <w:divBdr>
        <w:top w:val="none" w:sz="0" w:space="0" w:color="auto"/>
        <w:left w:val="none" w:sz="0" w:space="0" w:color="auto"/>
        <w:bottom w:val="none" w:sz="0" w:space="0" w:color="auto"/>
        <w:right w:val="none" w:sz="0" w:space="0" w:color="auto"/>
      </w:divBdr>
    </w:div>
    <w:div w:id="615021025">
      <w:bodyDiv w:val="1"/>
      <w:marLeft w:val="0"/>
      <w:marRight w:val="0"/>
      <w:marTop w:val="0"/>
      <w:marBottom w:val="0"/>
      <w:divBdr>
        <w:top w:val="none" w:sz="0" w:space="0" w:color="auto"/>
        <w:left w:val="none" w:sz="0" w:space="0" w:color="auto"/>
        <w:bottom w:val="none" w:sz="0" w:space="0" w:color="auto"/>
        <w:right w:val="none" w:sz="0" w:space="0" w:color="auto"/>
      </w:divBdr>
      <w:divsChild>
        <w:div w:id="1767723651">
          <w:marLeft w:val="150"/>
          <w:marRight w:val="150"/>
          <w:marTop w:val="0"/>
          <w:marBottom w:val="0"/>
          <w:divBdr>
            <w:top w:val="none" w:sz="0" w:space="0" w:color="auto"/>
            <w:left w:val="none" w:sz="0" w:space="0" w:color="auto"/>
            <w:bottom w:val="none" w:sz="0" w:space="0" w:color="auto"/>
            <w:right w:val="none" w:sz="0" w:space="0" w:color="auto"/>
          </w:divBdr>
        </w:div>
        <w:div w:id="2083486689">
          <w:marLeft w:val="150"/>
          <w:marRight w:val="150"/>
          <w:marTop w:val="0"/>
          <w:marBottom w:val="0"/>
          <w:divBdr>
            <w:top w:val="none" w:sz="0" w:space="0" w:color="auto"/>
            <w:left w:val="none" w:sz="0" w:space="0" w:color="auto"/>
            <w:bottom w:val="none" w:sz="0" w:space="0" w:color="auto"/>
            <w:right w:val="none" w:sz="0" w:space="0" w:color="auto"/>
          </w:divBdr>
        </w:div>
      </w:divsChild>
    </w:div>
    <w:div w:id="618142515">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0402647">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691298699">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74130634">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05003860">
      <w:bodyDiv w:val="1"/>
      <w:marLeft w:val="0"/>
      <w:marRight w:val="0"/>
      <w:marTop w:val="0"/>
      <w:marBottom w:val="0"/>
      <w:divBdr>
        <w:top w:val="none" w:sz="0" w:space="0" w:color="auto"/>
        <w:left w:val="none" w:sz="0" w:space="0" w:color="auto"/>
        <w:bottom w:val="none" w:sz="0" w:space="0" w:color="auto"/>
        <w:right w:val="none" w:sz="0" w:space="0" w:color="auto"/>
      </w:divBdr>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829904052">
      <w:bodyDiv w:val="1"/>
      <w:marLeft w:val="0"/>
      <w:marRight w:val="0"/>
      <w:marTop w:val="0"/>
      <w:marBottom w:val="0"/>
      <w:divBdr>
        <w:top w:val="none" w:sz="0" w:space="0" w:color="auto"/>
        <w:left w:val="none" w:sz="0" w:space="0" w:color="auto"/>
        <w:bottom w:val="none" w:sz="0" w:space="0" w:color="auto"/>
        <w:right w:val="none" w:sz="0" w:space="0" w:color="auto"/>
      </w:divBdr>
    </w:div>
    <w:div w:id="850536172">
      <w:bodyDiv w:val="1"/>
      <w:marLeft w:val="0"/>
      <w:marRight w:val="0"/>
      <w:marTop w:val="0"/>
      <w:marBottom w:val="0"/>
      <w:divBdr>
        <w:top w:val="none" w:sz="0" w:space="0" w:color="auto"/>
        <w:left w:val="none" w:sz="0" w:space="0" w:color="auto"/>
        <w:bottom w:val="none" w:sz="0" w:space="0" w:color="auto"/>
        <w:right w:val="none" w:sz="0" w:space="0" w:color="auto"/>
      </w:divBdr>
      <w:divsChild>
        <w:div w:id="1543833018">
          <w:marLeft w:val="150"/>
          <w:marRight w:val="150"/>
          <w:marTop w:val="0"/>
          <w:marBottom w:val="0"/>
          <w:divBdr>
            <w:top w:val="none" w:sz="0" w:space="0" w:color="auto"/>
            <w:left w:val="none" w:sz="0" w:space="0" w:color="auto"/>
            <w:bottom w:val="none" w:sz="0" w:space="0" w:color="auto"/>
            <w:right w:val="none" w:sz="0" w:space="0" w:color="auto"/>
          </w:divBdr>
        </w:div>
        <w:div w:id="1182164990">
          <w:marLeft w:val="150"/>
          <w:marRight w:val="150"/>
          <w:marTop w:val="0"/>
          <w:marBottom w:val="0"/>
          <w:divBdr>
            <w:top w:val="none" w:sz="0" w:space="0" w:color="auto"/>
            <w:left w:val="none" w:sz="0" w:space="0" w:color="auto"/>
            <w:bottom w:val="none" w:sz="0" w:space="0" w:color="auto"/>
            <w:right w:val="none" w:sz="0" w:space="0" w:color="auto"/>
          </w:divBdr>
        </w:div>
      </w:divsChild>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180048862">
      <w:bodyDiv w:val="1"/>
      <w:marLeft w:val="0"/>
      <w:marRight w:val="0"/>
      <w:marTop w:val="0"/>
      <w:marBottom w:val="0"/>
      <w:divBdr>
        <w:top w:val="none" w:sz="0" w:space="0" w:color="auto"/>
        <w:left w:val="none" w:sz="0" w:space="0" w:color="auto"/>
        <w:bottom w:val="none" w:sz="0" w:space="0" w:color="auto"/>
        <w:right w:val="none" w:sz="0" w:space="0" w:color="auto"/>
      </w:divBdr>
    </w:div>
    <w:div w:id="1208756004">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226843418">
      <w:bodyDiv w:val="1"/>
      <w:marLeft w:val="0"/>
      <w:marRight w:val="0"/>
      <w:marTop w:val="0"/>
      <w:marBottom w:val="0"/>
      <w:divBdr>
        <w:top w:val="none" w:sz="0" w:space="0" w:color="auto"/>
        <w:left w:val="none" w:sz="0" w:space="0" w:color="auto"/>
        <w:bottom w:val="none" w:sz="0" w:space="0" w:color="auto"/>
        <w:right w:val="none" w:sz="0" w:space="0" w:color="auto"/>
      </w:divBdr>
      <w:divsChild>
        <w:div w:id="1911885340">
          <w:marLeft w:val="150"/>
          <w:marRight w:val="150"/>
          <w:marTop w:val="0"/>
          <w:marBottom w:val="0"/>
          <w:divBdr>
            <w:top w:val="none" w:sz="0" w:space="0" w:color="auto"/>
            <w:left w:val="none" w:sz="0" w:space="0" w:color="auto"/>
            <w:bottom w:val="none" w:sz="0" w:space="0" w:color="auto"/>
            <w:right w:val="none" w:sz="0" w:space="0" w:color="auto"/>
          </w:divBdr>
        </w:div>
        <w:div w:id="1542741260">
          <w:marLeft w:val="150"/>
          <w:marRight w:val="150"/>
          <w:marTop w:val="0"/>
          <w:marBottom w:val="0"/>
          <w:divBdr>
            <w:top w:val="none" w:sz="0" w:space="0" w:color="auto"/>
            <w:left w:val="none" w:sz="0" w:space="0" w:color="auto"/>
            <w:bottom w:val="none" w:sz="0" w:space="0" w:color="auto"/>
            <w:right w:val="none" w:sz="0" w:space="0" w:color="auto"/>
          </w:divBdr>
        </w:div>
      </w:divsChild>
    </w:div>
    <w:div w:id="1370763774">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505362860">
      <w:bodyDiv w:val="1"/>
      <w:marLeft w:val="0"/>
      <w:marRight w:val="0"/>
      <w:marTop w:val="0"/>
      <w:marBottom w:val="0"/>
      <w:divBdr>
        <w:top w:val="none" w:sz="0" w:space="0" w:color="auto"/>
        <w:left w:val="none" w:sz="0" w:space="0" w:color="auto"/>
        <w:bottom w:val="none" w:sz="0" w:space="0" w:color="auto"/>
        <w:right w:val="none" w:sz="0" w:space="0" w:color="auto"/>
      </w:divBdr>
    </w:div>
    <w:div w:id="1507793937">
      <w:bodyDiv w:val="1"/>
      <w:marLeft w:val="0"/>
      <w:marRight w:val="0"/>
      <w:marTop w:val="0"/>
      <w:marBottom w:val="0"/>
      <w:divBdr>
        <w:top w:val="none" w:sz="0" w:space="0" w:color="auto"/>
        <w:left w:val="none" w:sz="0" w:space="0" w:color="auto"/>
        <w:bottom w:val="none" w:sz="0" w:space="0" w:color="auto"/>
        <w:right w:val="none" w:sz="0" w:space="0" w:color="auto"/>
      </w:divBdr>
      <w:divsChild>
        <w:div w:id="1786465270">
          <w:marLeft w:val="150"/>
          <w:marRight w:val="150"/>
          <w:marTop w:val="0"/>
          <w:marBottom w:val="0"/>
          <w:divBdr>
            <w:top w:val="none" w:sz="0" w:space="0" w:color="auto"/>
            <w:left w:val="none" w:sz="0" w:space="0" w:color="auto"/>
            <w:bottom w:val="none" w:sz="0" w:space="0" w:color="auto"/>
            <w:right w:val="none" w:sz="0" w:space="0" w:color="auto"/>
          </w:divBdr>
        </w:div>
        <w:div w:id="1267425065">
          <w:marLeft w:val="150"/>
          <w:marRight w:val="150"/>
          <w:marTop w:val="0"/>
          <w:marBottom w:val="0"/>
          <w:divBdr>
            <w:top w:val="none" w:sz="0" w:space="0" w:color="auto"/>
            <w:left w:val="none" w:sz="0" w:space="0" w:color="auto"/>
            <w:bottom w:val="none" w:sz="0" w:space="0" w:color="auto"/>
            <w:right w:val="none" w:sz="0" w:space="0" w:color="auto"/>
          </w:divBdr>
        </w:div>
      </w:divsChild>
    </w:div>
    <w:div w:id="1591818997">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863978632">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66958065">
      <w:bodyDiv w:val="1"/>
      <w:marLeft w:val="0"/>
      <w:marRight w:val="0"/>
      <w:marTop w:val="0"/>
      <w:marBottom w:val="0"/>
      <w:divBdr>
        <w:top w:val="none" w:sz="0" w:space="0" w:color="auto"/>
        <w:left w:val="none" w:sz="0" w:space="0" w:color="auto"/>
        <w:bottom w:val="none" w:sz="0" w:space="0" w:color="auto"/>
        <w:right w:val="none" w:sz="0" w:space="0" w:color="auto"/>
      </w:divBdr>
    </w:div>
    <w:div w:id="1976910083">
      <w:bodyDiv w:val="1"/>
      <w:marLeft w:val="0"/>
      <w:marRight w:val="0"/>
      <w:marTop w:val="0"/>
      <w:marBottom w:val="0"/>
      <w:divBdr>
        <w:top w:val="none" w:sz="0" w:space="0" w:color="auto"/>
        <w:left w:val="none" w:sz="0" w:space="0" w:color="auto"/>
        <w:bottom w:val="none" w:sz="0" w:space="0" w:color="auto"/>
        <w:right w:val="none" w:sz="0" w:space="0" w:color="auto"/>
      </w:divBdr>
      <w:divsChild>
        <w:div w:id="316148337">
          <w:marLeft w:val="150"/>
          <w:marRight w:val="150"/>
          <w:marTop w:val="0"/>
          <w:marBottom w:val="0"/>
          <w:divBdr>
            <w:top w:val="none" w:sz="0" w:space="0" w:color="auto"/>
            <w:left w:val="none" w:sz="0" w:space="0" w:color="auto"/>
            <w:bottom w:val="none" w:sz="0" w:space="0" w:color="auto"/>
            <w:right w:val="none" w:sz="0" w:space="0" w:color="auto"/>
          </w:divBdr>
        </w:div>
        <w:div w:id="409618964">
          <w:marLeft w:val="150"/>
          <w:marRight w:val="150"/>
          <w:marTop w:val="0"/>
          <w:marBottom w:val="0"/>
          <w:divBdr>
            <w:top w:val="none" w:sz="0" w:space="0" w:color="auto"/>
            <w:left w:val="none" w:sz="0" w:space="0" w:color="auto"/>
            <w:bottom w:val="none" w:sz="0" w:space="0" w:color="auto"/>
            <w:right w:val="none" w:sz="0" w:space="0" w:color="auto"/>
          </w:divBdr>
        </w:div>
      </w:divsChild>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36497147">
      <w:bodyDiv w:val="1"/>
      <w:marLeft w:val="0"/>
      <w:marRight w:val="0"/>
      <w:marTop w:val="0"/>
      <w:marBottom w:val="0"/>
      <w:divBdr>
        <w:top w:val="none" w:sz="0" w:space="0" w:color="auto"/>
        <w:left w:val="none" w:sz="0" w:space="0" w:color="auto"/>
        <w:bottom w:val="none" w:sz="0" w:space="0" w:color="auto"/>
        <w:right w:val="none" w:sz="0" w:space="0" w:color="auto"/>
      </w:divBdr>
    </w:div>
    <w:div w:id="207095633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2.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3.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4.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6E6188-2E47-4446-B688-3B4BE210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2828</Words>
  <Characters>91</Characters>
  <Application>Microsoft Office Word</Application>
  <DocSecurity>0</DocSecurity>
  <Lines>1</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Lyndon Song</cp:lastModifiedBy>
  <cp:revision>29</cp:revision>
  <cp:lastPrinted>2011-08-09T11:37:00Z</cp:lastPrinted>
  <dcterms:created xsi:type="dcterms:W3CDTF">2017-06-06T01:31:00Z</dcterms:created>
  <dcterms:modified xsi:type="dcterms:W3CDTF">2017-10-31T08:58:00Z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