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E880C8" w14:textId="77777777" w:rsidR="00535A5C" w:rsidRDefault="00535A5C" w:rsidP="004C68BF">
      <w:pPr>
        <w:spacing w:line="336" w:lineRule="auto"/>
        <w:ind w:right="-554"/>
        <w:rPr>
          <w:rFonts w:ascii="Arial" w:hAnsi="Arial" w:cs="Arial"/>
          <w:i/>
        </w:rPr>
      </w:pPr>
    </w:p>
    <w:p w14:paraId="4FE880CA" w14:textId="76D59672" w:rsidR="00524281" w:rsidRDefault="00854F43" w:rsidP="004C68BF">
      <w:pPr>
        <w:spacing w:line="336" w:lineRule="auto"/>
        <w:ind w:right="-554"/>
        <w:rPr>
          <w:b/>
          <w:sz w:val="24"/>
          <w:szCs w:val="24"/>
          <w:rFonts w:ascii="Arial" w:hAnsi="Arial" w:cs="Arial"/>
        </w:rPr>
      </w:pPr>
      <w:r>
        <w:rPr>
          <w:b/>
          <w:sz w:val="24"/>
          <w:szCs w:val="24"/>
          <w:rFonts w:ascii="Arial" w:hAnsi="Arial"/>
        </w:rPr>
        <w:t xml:space="preserve">A Renishaw e a Identify3D colaboram para possibilitar uma manufatura digital segura</w:t>
      </w:r>
    </w:p>
    <w:p w14:paraId="53629E78" w14:textId="77777777" w:rsidR="00854F43" w:rsidRDefault="00854F43" w:rsidP="004C68BF">
      <w:pPr>
        <w:spacing w:line="336" w:lineRule="auto"/>
        <w:ind w:right="-554"/>
        <w:rPr>
          <w:rFonts w:ascii="Arial" w:hAnsi="Arial" w:cs="Arial"/>
        </w:rPr>
      </w:pPr>
    </w:p>
    <w:p w14:paraId="70318B48" w14:textId="77777777" w:rsidR="00854F43" w:rsidRDefault="00854F43" w:rsidP="00854F43">
      <w:pPr>
        <w:spacing w:line="336" w:lineRule="auto"/>
        <w:ind w:right="-554"/>
        <w:rPr>
          <w:rFonts w:ascii="Arial" w:hAnsi="Arial" w:cs="Arial"/>
        </w:rPr>
      </w:pPr>
      <w:r>
        <w:rPr>
          <w:rFonts w:ascii="Arial" w:hAnsi="Arial"/>
        </w:rPr>
        <w:t xml:space="preserve">A Renishaw, líder mundial em metrologia e tecnologias de manufatura aditiva (AM) e a Identify3D, líder em software para a cadeia de suprimento digital, têm o prazer de anunciar uma colaboração para oferecer um processo de manufatura digital seguro.</w:t>
      </w:r>
    </w:p>
    <w:p w14:paraId="5820D8AF" w14:textId="77777777" w:rsidR="00854F43" w:rsidRDefault="00854F43" w:rsidP="00854F43">
      <w:pPr>
        <w:spacing w:line="336" w:lineRule="auto"/>
        <w:ind w:right="-554"/>
        <w:rPr>
          <w:rFonts w:ascii="Arial" w:hAnsi="Arial" w:cs="Arial"/>
        </w:rPr>
      </w:pPr>
    </w:p>
    <w:p w14:paraId="24F41E39" w14:textId="7F25A483" w:rsidR="00854F43" w:rsidRDefault="00854F43" w:rsidP="00854F43">
      <w:pPr>
        <w:spacing w:line="336" w:lineRule="auto"/>
        <w:ind w:right="-554"/>
        <w:rPr>
          <w:rFonts w:ascii="Arial" w:hAnsi="Arial" w:cs="Arial"/>
        </w:rPr>
      </w:pPr>
      <w:r>
        <w:rPr>
          <w:rFonts w:ascii="Arial" w:hAnsi="Arial"/>
        </w:rPr>
        <w:t xml:space="preserve">A Identify3D fornecerá proteção de dados juntamente com licenciamento contratual e de manufatura, do projeto até a produção em </w:t>
      </w:r>
      <w:r>
        <w:rPr>
          <w:rFonts w:ascii="Arial" w:hAnsi="Arial"/>
        </w:rPr>
        <w:t xml:space="preserve">sistemas AM Renishaw</w:t>
      </w:r>
      <w:r>
        <w:rPr>
          <w:rFonts w:ascii="Arial" w:hAnsi="Arial"/>
        </w:rPr>
        <w:t xml:space="preserve">.</w:t>
      </w:r>
      <w:r>
        <w:rPr>
          <w:rFonts w:ascii="Arial" w:hAnsi="Arial"/>
        </w:rPr>
        <w:t xml:space="preserve"> </w:t>
      </w:r>
      <w:r>
        <w:rPr>
          <w:rFonts w:ascii="Arial" w:hAnsi="Arial"/>
        </w:rPr>
        <w:t xml:space="preserve">Ao decidir pela proteção de todos os dados digitais na fase de engenharia, a tecnologia permite que os usuários dos sistemas Renishaw protejam sua propriedade intelectual digital (IP), imponham regras de produção e possibilitem a rastreabilidade na cadeia de fornecimento digital no mais alto padrão da indústria.</w:t>
      </w:r>
    </w:p>
    <w:p w14:paraId="622527DB" w14:textId="77777777" w:rsidR="00854F43" w:rsidRPr="00854F43" w:rsidRDefault="00854F43" w:rsidP="00854F43">
      <w:pPr>
        <w:spacing w:line="336" w:lineRule="auto"/>
        <w:ind w:right="-554"/>
        <w:rPr>
          <w:rFonts w:ascii="Arial" w:hAnsi="Arial" w:cs="Arial"/>
        </w:rPr>
      </w:pPr>
    </w:p>
    <w:p w14:paraId="4438484C" w14:textId="4676D68C" w:rsidR="00854F43" w:rsidRDefault="00854F43" w:rsidP="00854F43">
      <w:pPr>
        <w:spacing w:line="336" w:lineRule="auto"/>
        <w:ind w:right="-554"/>
        <w:rPr>
          <w:rFonts w:ascii="Arial" w:hAnsi="Arial" w:cs="Arial"/>
        </w:rPr>
      </w:pPr>
      <w:r>
        <w:rPr>
          <w:rFonts w:ascii="Arial" w:hAnsi="Arial"/>
        </w:rPr>
        <w:t xml:space="preserve">"A Renishaw entende o quão importante é ter um controle eficiente e confiável do fluxo de dados para as suas máquinas", disse Stephan Thomas, Diretor de Estratégia da Identify3D.</w:t>
      </w:r>
      <w:r>
        <w:rPr>
          <w:rFonts w:ascii="Arial" w:hAnsi="Arial"/>
        </w:rPr>
        <w:t xml:space="preserve"> </w:t>
      </w:r>
      <w:r>
        <w:rPr>
          <w:rFonts w:ascii="Arial" w:hAnsi="Arial"/>
        </w:rPr>
        <w:t xml:space="preserve">"Estamos satisfeitos que a Renishaw, uma das empresas líderes mundiais de engenharia e tecnologias científicas, escolheu a Identify3D como um parceiro estratégico para fornecer uma solução para o mercado -- desde o projeto até a distribuição e produção."</w:t>
      </w:r>
      <w:r>
        <w:rPr>
          <w:rFonts w:ascii="Arial" w:hAnsi="Arial"/>
        </w:rPr>
        <w:t xml:space="preserve"> </w:t>
      </w:r>
    </w:p>
    <w:p w14:paraId="58119877" w14:textId="77777777" w:rsidR="00854F43" w:rsidRPr="00854F43" w:rsidRDefault="00854F43" w:rsidP="00854F43">
      <w:pPr>
        <w:spacing w:line="336" w:lineRule="auto"/>
        <w:ind w:right="-554"/>
        <w:rPr>
          <w:rFonts w:ascii="Arial" w:hAnsi="Arial" w:cs="Arial"/>
        </w:rPr>
      </w:pPr>
    </w:p>
    <w:p w14:paraId="3E3A7269" w14:textId="361304BE" w:rsidR="00854F43" w:rsidRDefault="00854F43" w:rsidP="00854F43">
      <w:pPr>
        <w:spacing w:line="336" w:lineRule="auto"/>
        <w:ind w:right="-554"/>
        <w:rPr>
          <w:rFonts w:ascii="Arial" w:hAnsi="Arial" w:cs="Arial"/>
        </w:rPr>
      </w:pPr>
      <w:r>
        <w:rPr>
          <w:rFonts w:ascii="Arial" w:hAnsi="Arial"/>
        </w:rPr>
        <w:t xml:space="preserve">Marc Saunders, Diretor dos Centros de Soluções Globais na Renishaw, comentou: "a industrialização da manufatura aditiva requer o gerenciamento e controle de uma cadeia de processos complexos para que possamos fornecer peças rastreáveis de alta qualidade.</w:t>
      </w:r>
      <w:r>
        <w:rPr>
          <w:rFonts w:ascii="Arial" w:hAnsi="Arial"/>
        </w:rPr>
        <w:t xml:space="preserve">  </w:t>
      </w:r>
      <w:r>
        <w:rPr>
          <w:rFonts w:ascii="Arial" w:hAnsi="Arial"/>
        </w:rPr>
        <w:t xml:space="preserve">A transmissão segura e o uso controlado da IP digital são fundamentais para possibilitar cadeias de suprimento Industry 4.0 ágeis.</w:t>
      </w:r>
      <w:r>
        <w:rPr>
          <w:rFonts w:ascii="Arial" w:hAnsi="Arial"/>
        </w:rPr>
        <w:t xml:space="preserve">  </w:t>
      </w:r>
      <w:r>
        <w:rPr>
          <w:rFonts w:ascii="Arial" w:hAnsi="Arial"/>
        </w:rPr>
        <w:t xml:space="preserve">Acreditamos que a Identify3D traz uma solução consistente e necessária, que aumentará esses controles, minimizando as variações para melhorar e proteger a qualidade da produção AM."</w:t>
      </w:r>
    </w:p>
    <w:p w14:paraId="12A9BC00" w14:textId="77777777" w:rsidR="00854F43" w:rsidRPr="00854F43" w:rsidRDefault="00854F43" w:rsidP="00854F43">
      <w:pPr>
        <w:spacing w:line="336" w:lineRule="auto"/>
        <w:ind w:right="-554"/>
        <w:rPr>
          <w:rFonts w:ascii="Arial" w:hAnsi="Arial" w:cs="Arial"/>
        </w:rPr>
      </w:pPr>
    </w:p>
    <w:p w14:paraId="63440813" w14:textId="149E10B6" w:rsidR="00854F43" w:rsidRDefault="00854F43" w:rsidP="00854F43">
      <w:pPr>
        <w:spacing w:line="336" w:lineRule="auto"/>
        <w:ind w:right="-554"/>
        <w:rPr>
          <w:rFonts w:ascii="Arial" w:hAnsi="Arial" w:cs="Arial"/>
        </w:rPr>
      </w:pPr>
      <w:r>
        <w:rPr>
          <w:rFonts w:ascii="Arial" w:hAnsi="Arial"/>
        </w:rPr>
        <w:t xml:space="preserve">As duas empresas estão atualmente trabalhando em conjunto em projetos piloto para vários clientes de manufatura.</w:t>
      </w:r>
    </w:p>
    <w:p w14:paraId="0EF3DF40" w14:textId="77777777" w:rsidR="00854F43" w:rsidRPr="00854F43" w:rsidRDefault="00854F43" w:rsidP="00854F43">
      <w:pPr>
        <w:spacing w:line="336" w:lineRule="auto"/>
        <w:ind w:right="-554"/>
        <w:rPr>
          <w:rFonts w:ascii="Arial" w:hAnsi="Arial" w:cs="Arial"/>
        </w:rPr>
      </w:pPr>
    </w:p>
    <w:p w14:paraId="4FE880CC" w14:textId="3CC85884" w:rsidR="00524281" w:rsidRDefault="00854F43" w:rsidP="00854F43">
      <w:pPr>
        <w:spacing w:line="336" w:lineRule="auto"/>
        <w:ind w:right="-554"/>
        <w:rPr>
          <w:rFonts w:ascii="Arial" w:hAnsi="Arial" w:cs="Arial"/>
        </w:rPr>
      </w:pPr>
      <w:r>
        <w:rPr>
          <w:rFonts w:ascii="Arial" w:hAnsi="Arial"/>
        </w:rPr>
        <w:t xml:space="preserve">A colaboração permitirá que setores como o aeroespacial, automotivo, defesa e equipamentos médicos acelerem a adoção da AM, possibilitando a manufatura segura e distribuída em suas cadeias de suprimento.</w:t>
      </w:r>
    </w:p>
    <w:p w14:paraId="6CF8979E" w14:textId="77777777" w:rsidR="00854F43" w:rsidRDefault="00854F43" w:rsidP="00854F43">
      <w:pPr>
        <w:spacing w:line="336" w:lineRule="auto"/>
        <w:ind w:right="-554"/>
        <w:rPr>
          <w:rFonts w:ascii="Arial" w:hAnsi="Arial" w:cs="Arial"/>
        </w:rPr>
      </w:pPr>
    </w:p>
    <w:p w14:paraId="24AA7C89" w14:textId="572734DA" w:rsidR="00854F43" w:rsidRDefault="000D5710" w:rsidP="00854F43">
      <w:pPr>
        <w:spacing w:line="336" w:lineRule="auto"/>
        <w:ind w:right="-554"/>
        <w:rPr>
          <w:rFonts w:ascii="Arial" w:hAnsi="Arial" w:cs="Arial"/>
        </w:rPr>
      </w:pPr>
      <w:hyperlink r:id="rId11" w:history="1">
        <w:r>
          <w:rPr>
            <w:rStyle w:val="Hyperlink"/>
            <w:rFonts w:ascii="Arial" w:hAnsi="Arial"/>
          </w:rPr>
          <w:t xml:space="preserve">www.renishaw.com.br/additive</w:t>
        </w:r>
      </w:hyperlink>
    </w:p>
    <w:p w14:paraId="0F75F881" w14:textId="77777777" w:rsidR="000D5710" w:rsidRDefault="000D5710" w:rsidP="00854F43">
      <w:pPr>
        <w:spacing w:line="336" w:lineRule="auto"/>
        <w:ind w:right="-554"/>
        <w:rPr>
          <w:rFonts w:ascii="Arial" w:hAnsi="Arial" w:cs="Arial"/>
        </w:rPr>
      </w:pPr>
    </w:p>
    <w:sectPr w:rsidR="000D5710" w:rsidSect="00B803A3">
      <w:headerReference w:type="first" r:id="rId12"/>
      <w:type w:val="continuous"/>
      <w:pgSz w:w="11907" w:h="16840" w:code="9"/>
      <w:pgMar w:top="709" w:right="1411" w:bottom="1560" w:left="1411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20653C" w14:textId="77777777" w:rsidR="008124A4" w:rsidRDefault="008124A4" w:rsidP="002E2F8C">
      <w:r>
        <w:separator/>
      </w:r>
    </w:p>
  </w:endnote>
  <w:endnote w:type="continuationSeparator" w:id="0">
    <w:p w14:paraId="0910BFAA" w14:textId="77777777" w:rsidR="008124A4" w:rsidRDefault="008124A4" w:rsidP="002E2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4C03F1" w14:textId="77777777" w:rsidR="008124A4" w:rsidRDefault="008124A4" w:rsidP="002E2F8C">
      <w:r>
        <w:separator/>
      </w:r>
    </w:p>
  </w:footnote>
  <w:footnote w:type="continuationSeparator" w:id="0">
    <w:p w14:paraId="27352451" w14:textId="77777777" w:rsidR="008124A4" w:rsidRDefault="008124A4" w:rsidP="002E2F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E880D7" w14:textId="6ABFDD52" w:rsidR="00E63517" w:rsidRDefault="00E6351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3474A2"/>
    <w:multiLevelType w:val="hybridMultilevel"/>
    <w:tmpl w:val="C7520CB6"/>
    <w:lvl w:ilvl="0" w:tplc="BA90D646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5D93849"/>
    <w:multiLevelType w:val="hybridMultilevel"/>
    <w:tmpl w:val="4E50C4BA"/>
    <w:lvl w:ilvl="0" w:tplc="9A1A556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0B30"/>
    <w:rsid w:val="0000531D"/>
    <w:rsid w:val="000252CA"/>
    <w:rsid w:val="000566E5"/>
    <w:rsid w:val="00075B33"/>
    <w:rsid w:val="000B6575"/>
    <w:rsid w:val="000C6F60"/>
    <w:rsid w:val="000D5710"/>
    <w:rsid w:val="00113C35"/>
    <w:rsid w:val="0012029C"/>
    <w:rsid w:val="00135DB0"/>
    <w:rsid w:val="00180B30"/>
    <w:rsid w:val="001B5924"/>
    <w:rsid w:val="0021225A"/>
    <w:rsid w:val="00227CE4"/>
    <w:rsid w:val="002469DB"/>
    <w:rsid w:val="00257833"/>
    <w:rsid w:val="002858D4"/>
    <w:rsid w:val="00291695"/>
    <w:rsid w:val="002A4C90"/>
    <w:rsid w:val="002E2F8C"/>
    <w:rsid w:val="00310B2A"/>
    <w:rsid w:val="003377F3"/>
    <w:rsid w:val="003647B3"/>
    <w:rsid w:val="003659A8"/>
    <w:rsid w:val="00373754"/>
    <w:rsid w:val="00381AE5"/>
    <w:rsid w:val="00387027"/>
    <w:rsid w:val="00392EF6"/>
    <w:rsid w:val="0039382D"/>
    <w:rsid w:val="003D5DDB"/>
    <w:rsid w:val="003E6E81"/>
    <w:rsid w:val="003F2730"/>
    <w:rsid w:val="00407D9A"/>
    <w:rsid w:val="00443E0F"/>
    <w:rsid w:val="00474A48"/>
    <w:rsid w:val="00474A5F"/>
    <w:rsid w:val="004863E7"/>
    <w:rsid w:val="00490E55"/>
    <w:rsid w:val="004930B0"/>
    <w:rsid w:val="0049414C"/>
    <w:rsid w:val="004C5163"/>
    <w:rsid w:val="004C68BF"/>
    <w:rsid w:val="004F5243"/>
    <w:rsid w:val="0050292E"/>
    <w:rsid w:val="00505214"/>
    <w:rsid w:val="0051473C"/>
    <w:rsid w:val="00524281"/>
    <w:rsid w:val="00535A5C"/>
    <w:rsid w:val="00544ECF"/>
    <w:rsid w:val="00546FE4"/>
    <w:rsid w:val="00576141"/>
    <w:rsid w:val="00590FCF"/>
    <w:rsid w:val="005A7A54"/>
    <w:rsid w:val="005B2717"/>
    <w:rsid w:val="00633356"/>
    <w:rsid w:val="00644635"/>
    <w:rsid w:val="0065468E"/>
    <w:rsid w:val="00666780"/>
    <w:rsid w:val="006873DF"/>
    <w:rsid w:val="00694EDE"/>
    <w:rsid w:val="006B413D"/>
    <w:rsid w:val="006C2C75"/>
    <w:rsid w:val="006E4D82"/>
    <w:rsid w:val="00701066"/>
    <w:rsid w:val="00714411"/>
    <w:rsid w:val="0072403D"/>
    <w:rsid w:val="0073088A"/>
    <w:rsid w:val="00775194"/>
    <w:rsid w:val="00797E75"/>
    <w:rsid w:val="007B7B78"/>
    <w:rsid w:val="007C3DAF"/>
    <w:rsid w:val="007C4DCE"/>
    <w:rsid w:val="007C65C2"/>
    <w:rsid w:val="007F3BB1"/>
    <w:rsid w:val="008124A4"/>
    <w:rsid w:val="00854F43"/>
    <w:rsid w:val="00864808"/>
    <w:rsid w:val="00874709"/>
    <w:rsid w:val="008757C5"/>
    <w:rsid w:val="00893A94"/>
    <w:rsid w:val="008D1D65"/>
    <w:rsid w:val="008D3B4D"/>
    <w:rsid w:val="008E2064"/>
    <w:rsid w:val="00910A83"/>
    <w:rsid w:val="009415B6"/>
    <w:rsid w:val="009B326C"/>
    <w:rsid w:val="009B63D3"/>
    <w:rsid w:val="009F23F0"/>
    <w:rsid w:val="00A32C35"/>
    <w:rsid w:val="00A60348"/>
    <w:rsid w:val="00AB10DA"/>
    <w:rsid w:val="00AF0949"/>
    <w:rsid w:val="00B03550"/>
    <w:rsid w:val="00B04F0C"/>
    <w:rsid w:val="00B35AA9"/>
    <w:rsid w:val="00B4011E"/>
    <w:rsid w:val="00B53C11"/>
    <w:rsid w:val="00B61F67"/>
    <w:rsid w:val="00B70DAB"/>
    <w:rsid w:val="00B803A3"/>
    <w:rsid w:val="00B869E7"/>
    <w:rsid w:val="00B87FD3"/>
    <w:rsid w:val="00BD65FB"/>
    <w:rsid w:val="00BF3745"/>
    <w:rsid w:val="00C34EC9"/>
    <w:rsid w:val="00C43C73"/>
    <w:rsid w:val="00C44CC2"/>
    <w:rsid w:val="00C47966"/>
    <w:rsid w:val="00CB0C2C"/>
    <w:rsid w:val="00CC2F07"/>
    <w:rsid w:val="00CD6AD4"/>
    <w:rsid w:val="00CF722A"/>
    <w:rsid w:val="00D03AD0"/>
    <w:rsid w:val="00D366C8"/>
    <w:rsid w:val="00D851C0"/>
    <w:rsid w:val="00D87313"/>
    <w:rsid w:val="00D92177"/>
    <w:rsid w:val="00D94965"/>
    <w:rsid w:val="00D96ACE"/>
    <w:rsid w:val="00D97C50"/>
    <w:rsid w:val="00DF6E72"/>
    <w:rsid w:val="00E63517"/>
    <w:rsid w:val="00E73435"/>
    <w:rsid w:val="00EA334A"/>
    <w:rsid w:val="00EA3AF0"/>
    <w:rsid w:val="00EB40A4"/>
    <w:rsid w:val="00F05286"/>
    <w:rsid w:val="00F30D7C"/>
    <w:rsid w:val="00F560D5"/>
    <w:rsid w:val="00F60098"/>
    <w:rsid w:val="00F71F07"/>
    <w:rsid w:val="00F81452"/>
    <w:rsid w:val="00FA3F2E"/>
    <w:rsid w:val="00FC7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4FE880C6"/>
  <w15:docId w15:val="{5C16A570-80F8-4105-B507-92F6B5328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A7A54"/>
  </w:style>
  <w:style w:type="paragraph" w:styleId="Heading1">
    <w:name w:val="heading 1"/>
    <w:basedOn w:val="Normal"/>
    <w:next w:val="Normal"/>
    <w:qFormat/>
    <w:rsid w:val="005A7A54"/>
    <w:pPr>
      <w:keepNext/>
      <w:tabs>
        <w:tab w:val="left" w:pos="-2160"/>
      </w:tabs>
      <w:ind w:left="-540"/>
      <w:outlineLvl w:val="0"/>
    </w:pPr>
    <w:rPr>
      <w:rFonts w:ascii="Arial" w:hAnsi="Arial"/>
      <w:b/>
      <w:lang w:val="pt-BR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4F4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semiHidden/>
    <w:rsid w:val="005A7A54"/>
    <w:pPr>
      <w:tabs>
        <w:tab w:val="left" w:pos="-2160"/>
      </w:tabs>
      <w:ind w:left="-540"/>
    </w:pPr>
    <w:rPr>
      <w:rFonts w:ascii="Arial" w:hAnsi="Arial"/>
      <w:lang w:val="pt-BR"/>
    </w:rPr>
  </w:style>
  <w:style w:type="paragraph" w:styleId="BodyText">
    <w:name w:val="Body Text"/>
    <w:basedOn w:val="Normal"/>
    <w:semiHidden/>
    <w:rsid w:val="005A7A54"/>
    <w:pPr>
      <w:tabs>
        <w:tab w:val="left" w:pos="-2160"/>
      </w:tabs>
      <w:spacing w:line="280" w:lineRule="exact"/>
    </w:pPr>
    <w:rPr>
      <w:rFonts w:ascii="Arial" w:hAnsi="Arial"/>
      <w:lang w:val="pt-BR"/>
    </w:rPr>
  </w:style>
  <w:style w:type="paragraph" w:styleId="Header">
    <w:name w:val="header"/>
    <w:basedOn w:val="Normal"/>
    <w:semiHidden/>
    <w:rsid w:val="005A7A54"/>
    <w:pPr>
      <w:tabs>
        <w:tab w:val="center" w:pos="4320"/>
        <w:tab w:val="right" w:pos="8640"/>
      </w:tabs>
    </w:pPr>
    <w:rPr>
      <w:sz w:val="24"/>
      <w:lang w:val="pt-BR"/>
    </w:rPr>
  </w:style>
  <w:style w:type="character" w:styleId="Hyperlink">
    <w:name w:val="Hyperlink"/>
    <w:basedOn w:val="DefaultParagraphFont"/>
    <w:uiPriority w:val="99"/>
    <w:unhideWhenUsed/>
    <w:rsid w:val="00490E55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4C68B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C68BF"/>
  </w:style>
  <w:style w:type="paragraph" w:styleId="BalloonText">
    <w:name w:val="Balloon Text"/>
    <w:basedOn w:val="Normal"/>
    <w:link w:val="BalloonTextChar"/>
    <w:uiPriority w:val="99"/>
    <w:semiHidden/>
    <w:unhideWhenUsed/>
    <w:rsid w:val="0057614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6141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854F43"/>
    <w:rPr>
      <w:color w:val="808080"/>
      <w:shd w:val="clear" w:color="auto" w:fill="E6E6E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4F43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table" w:styleId="TableGrid">
    <w:name w:val="Table Grid"/>
    <w:basedOn w:val="TableNormal"/>
    <w:rsid w:val="00854F43"/>
    <w:pPr>
      <w:spacing w:before="140" w:after="140" w:line="280" w:lineRule="exac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98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112224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80978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31481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673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492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42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664033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32431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25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8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8426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539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873443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58756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520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915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3594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828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8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2871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25450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93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78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711854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791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0167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042943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778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181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87658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102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704209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55701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98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729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14876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&#65279;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renishaw.com.br/additive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AFB4F5EA9AAD4CA999947EFB3C304F" ma:contentTypeVersion="3" ma:contentTypeDescription="Create a new document." ma:contentTypeScope="" ma:versionID="eccf478b4ebe4668db8d41cc980d23e1">
  <xsd:schema xmlns:xsd="http://www.w3.org/2001/XMLSchema" xmlns:xs="http://www.w3.org/2001/XMLSchema" xmlns:p="http://schemas.microsoft.com/office/2006/metadata/properties" xmlns:ns1="4af5f2fd-5408-4f1e-9766-c7b530b9d8ca" targetNamespace="http://schemas.microsoft.com/office/2006/metadata/properties" ma:root="true" ma:fieldsID="a9889f958ef10392961828fd1d1356de" ns1:_="">
    <xsd:import namespace="4af5f2fd-5408-4f1e-9766-c7b530b9d8ca"/>
    <xsd:element name="properties">
      <xsd:complexType>
        <xsd:sequence>
          <xsd:element name="documentManagement">
            <xsd:complexType>
              <xsd:all>
                <xsd:element ref="ns1:Topic" minOccurs="0"/>
                <xsd:element ref="ns1:GuideLineType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f5f2fd-5408-4f1e-9766-c7b530b9d8ca" elementFormDefault="qualified">
    <xsd:import namespace="http://schemas.microsoft.com/office/2006/documentManagement/types"/>
    <xsd:import namespace="http://schemas.microsoft.com/office/infopath/2007/PartnerControls"/>
    <xsd:element name="Topic" ma:index="0" nillable="true" ma:displayName="Topic" ma:default="Adverts" ma:format="Dropdown" ma:internalName="Topic" ma:readOnly="false">
      <xsd:simpleType>
        <xsd:union memberTypes="dms:Text">
          <xsd:simpleType>
            <xsd:restriction base="dms:Choice">
              <xsd:enumeration value="Adverts"/>
              <xsd:enumeration value="Email marketing"/>
            </xsd:restriction>
          </xsd:simpleType>
        </xsd:union>
      </xsd:simpleType>
    </xsd:element>
    <xsd:element name="GuideLineType" ma:index="3" ma:displayName="File type" ma:format="Dropdown" ma:internalName="GuideLineType" ma:readOnly="false">
      <xsd:simpleType>
        <xsd:restriction base="dms:Choice">
          <xsd:enumeration value="Guideline"/>
          <xsd:enumeration value="Template"/>
          <xsd:enumeration value="Procedure"/>
          <xsd:enumeration value="Form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Content Type"/>
        <xsd:element ref="dc:title" minOccurs="0" maxOccurs="1" ma:index="1" ma:displayName="Guideline 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opic xmlns="4af5f2fd-5408-4f1e-9766-c7b530b9d8ca">News</Topic>
    <GuideLineType xmlns="4af5f2fd-5408-4f1e-9766-c7b530b9d8ca">Template</GuideLineType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B80730-F820-4882-B144-35F96B9152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f5f2fd-5408-4f1e-9766-c7b530b9d8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A1BE878-19B1-44A2-B08D-D93CEB8203E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AF5F6AF-E95E-4412-9AC6-36718B2312E9}">
  <ds:schemaRefs>
    <ds:schemaRef ds:uri="http://schemas.microsoft.com/office/2006/metadata/properties"/>
    <ds:schemaRef ds:uri="http://schemas.microsoft.com/office/infopath/2007/PartnerControls"/>
    <ds:schemaRef ds:uri="4af5f2fd-5408-4f1e-9766-c7b530b9d8ca"/>
  </ds:schemaRefs>
</ds:datastoreItem>
</file>

<file path=customXml/itemProps4.xml><?xml version="1.0" encoding="utf-8"?>
<ds:datastoreItem xmlns:ds="http://schemas.openxmlformats.org/officeDocument/2006/customXml" ds:itemID="{6DA8D5E9-B494-4B99-BB29-F3EA644F9D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287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News release</vt:lpstr>
    </vt:vector>
  </TitlesOfParts>
  <Company>Renishaw PLC</Company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News release</dc:title>
  <dc:creator>Renishaw</dc:creator>
  <cp:lastModifiedBy>Jo Green</cp:lastModifiedBy>
  <cp:revision>3</cp:revision>
  <cp:lastPrinted>2014-11-03T12:56:00Z</cp:lastPrinted>
  <dcterms:created xsi:type="dcterms:W3CDTF">2017-11-13T12:17:00Z</dcterms:created>
  <dcterms:modified xsi:type="dcterms:W3CDTF">2017-11-27T17:53:00Z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0x0101005DAFB4F5EA9AAD4CA999947EFB3C304F</vt:lpwstr>
  </property>
</Properties>
</file>