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63" w:rsidRPr="00040563" w:rsidRDefault="001B107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B1073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58240" behindDoc="0" locked="0" layoutInCell="1" allowOverlap="1" wp14:anchorId="03A9C9A1" wp14:editId="23A8CEB3">
            <wp:simplePos x="0" y="0"/>
            <wp:positionH relativeFrom="column">
              <wp:posOffset>4219575</wp:posOffset>
            </wp:positionH>
            <wp:positionV relativeFrom="paragraph">
              <wp:posOffset>2540</wp:posOffset>
            </wp:positionV>
            <wp:extent cx="1614805" cy="368479"/>
            <wp:effectExtent l="0" t="0" r="4445" b="0"/>
            <wp:wrapNone/>
            <wp:docPr id="1" name="Picture 1" descr="C:\Users\ar134756\Desktop\Logos fonts and templates\LOGOS_TEMP_Renishaw_PRIMARYandSL_blac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134756\Desktop\Logos fonts and templates\LOGOS_TEMP_Renishaw_PRIMARYandSL_black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36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563" w:rsidRPr="00040563">
        <w:rPr>
          <w:rFonts w:ascii="Arial" w:hAnsi="Arial" w:cs="Arial"/>
          <w:b/>
          <w:sz w:val="16"/>
          <w:szCs w:val="16"/>
        </w:rPr>
        <w:t>Renishaw plc</w:t>
      </w:r>
      <w:r w:rsidR="00040563" w:rsidRPr="00040563">
        <w:rPr>
          <w:rFonts w:ascii="Arial" w:hAnsi="Arial" w:cs="Arial"/>
          <w:sz w:val="16"/>
          <w:szCs w:val="16"/>
        </w:rPr>
        <w:tab/>
      </w:r>
      <w:r w:rsidR="00040563" w:rsidRPr="00040563">
        <w:rPr>
          <w:rFonts w:ascii="Arial" w:hAnsi="Arial" w:cs="Arial"/>
          <w:b/>
          <w:sz w:val="16"/>
          <w:szCs w:val="16"/>
        </w:rPr>
        <w:t>Tel</w:t>
      </w:r>
      <w:r w:rsidR="00040563" w:rsidRPr="00040563">
        <w:rPr>
          <w:rFonts w:ascii="Arial" w:hAnsi="Arial" w:cs="Arial"/>
          <w:sz w:val="16"/>
          <w:szCs w:val="16"/>
        </w:rPr>
        <w:tab/>
        <w:t>+44 (0) 1453 524524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ab/>
      </w:r>
      <w:r w:rsidRPr="00040563">
        <w:rPr>
          <w:rFonts w:ascii="Arial" w:hAnsi="Arial" w:cs="Arial"/>
          <w:b/>
          <w:sz w:val="16"/>
          <w:szCs w:val="16"/>
        </w:rPr>
        <w:t>Fax</w:t>
      </w:r>
      <w:r w:rsidRPr="00040563">
        <w:rPr>
          <w:rFonts w:ascii="Arial" w:hAnsi="Arial" w:cs="Arial"/>
          <w:sz w:val="16"/>
          <w:szCs w:val="16"/>
        </w:rPr>
        <w:tab/>
        <w:t>+44 (0) 1453 524901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 xml:space="preserve">New Mills, Wotton-under-Edge, </w:t>
      </w:r>
      <w:r w:rsidRPr="00040563">
        <w:rPr>
          <w:rFonts w:ascii="Arial" w:hAnsi="Arial" w:cs="Arial"/>
          <w:sz w:val="16"/>
          <w:szCs w:val="16"/>
        </w:rPr>
        <w:tab/>
      </w:r>
      <w:r w:rsidRPr="00040563">
        <w:rPr>
          <w:rFonts w:ascii="Arial" w:hAnsi="Arial" w:cs="Arial"/>
          <w:b/>
          <w:sz w:val="16"/>
          <w:szCs w:val="16"/>
        </w:rPr>
        <w:t>Email</w:t>
      </w:r>
      <w:r w:rsidRPr="00040563">
        <w:rPr>
          <w:rFonts w:ascii="Arial" w:hAnsi="Arial" w:cs="Arial"/>
          <w:sz w:val="16"/>
          <w:szCs w:val="16"/>
        </w:rPr>
        <w:tab/>
        <w:t>uk@renishaw.com</w:t>
      </w:r>
      <w:r w:rsidR="001B1073" w:rsidRPr="001B107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>Gloucestershire, GL12 8JR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>United Kingdom</w:t>
      </w:r>
      <w:r w:rsidRPr="00040563">
        <w:rPr>
          <w:rFonts w:ascii="Arial" w:hAnsi="Arial" w:cs="Arial"/>
          <w:sz w:val="16"/>
          <w:szCs w:val="16"/>
        </w:rPr>
        <w:tab/>
      </w:r>
      <w:r w:rsidRPr="00040563">
        <w:rPr>
          <w:rFonts w:ascii="Arial" w:hAnsi="Arial" w:cs="Arial"/>
          <w:b/>
          <w:sz w:val="16"/>
          <w:szCs w:val="16"/>
        </w:rPr>
        <w:t>www.renishaw.com</w:t>
      </w:r>
    </w:p>
    <w:p w:rsidR="00040563" w:rsidRPr="00040563" w:rsidRDefault="00040563" w:rsidP="00040563">
      <w:pPr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040563">
        <w:rPr>
          <w:rFonts w:ascii="Arial" w:hAnsi="Arial" w:cs="Arial"/>
          <w:sz w:val="21"/>
          <w:szCs w:val="21"/>
        </w:rPr>
        <w:tab/>
      </w:r>
    </w:p>
    <w:p w:rsidR="00040563" w:rsidRDefault="00040563" w:rsidP="003C67E5">
      <w:pPr>
        <w:spacing w:after="0"/>
        <w:rPr>
          <w:rFonts w:ascii="Arial" w:hAnsi="Arial" w:cs="Arial"/>
          <w:b/>
          <w:sz w:val="32"/>
          <w:szCs w:val="32"/>
        </w:rPr>
      </w:pPr>
      <w:r w:rsidRPr="00040563">
        <w:rPr>
          <w:rFonts w:ascii="Arial" w:hAnsi="Arial" w:cs="Arial"/>
          <w:b/>
          <w:sz w:val="32"/>
          <w:szCs w:val="32"/>
        </w:rPr>
        <w:t>News from Renishaw</w:t>
      </w:r>
    </w:p>
    <w:p w:rsidR="00040563" w:rsidRPr="00040563" w:rsidRDefault="00040563">
      <w:pPr>
        <w:rPr>
          <w:rFonts w:ascii="Arial" w:hAnsi="Arial" w:cs="Arial"/>
          <w:b/>
          <w:sz w:val="20"/>
          <w:szCs w:val="20"/>
        </w:rPr>
      </w:pPr>
    </w:p>
    <w:p w:rsidR="00040563" w:rsidRPr="00040563" w:rsidRDefault="00C905A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July </w:t>
      </w:r>
      <w:r w:rsidR="000179AA">
        <w:rPr>
          <w:rFonts w:ascii="Arial" w:hAnsi="Arial" w:cs="Arial"/>
          <w:i/>
          <w:sz w:val="20"/>
          <w:szCs w:val="20"/>
        </w:rPr>
        <w:t>2015</w:t>
      </w:r>
      <w:r w:rsidR="00040563" w:rsidRPr="00040563">
        <w:rPr>
          <w:rFonts w:ascii="Arial" w:hAnsi="Arial" w:cs="Arial"/>
          <w:i/>
          <w:sz w:val="20"/>
          <w:szCs w:val="20"/>
        </w:rPr>
        <w:t xml:space="preserve"> – for immediate release. Further information: Chris Pockett, +44 (0) 1453 524133</w:t>
      </w:r>
    </w:p>
    <w:p w:rsidR="00493794" w:rsidRDefault="00040563" w:rsidP="00493794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3E6BB9">
        <w:rPr>
          <w:rFonts w:ascii="Arial" w:hAnsi="Arial" w:cs="Arial"/>
          <w:i/>
          <w:sz w:val="24"/>
          <w:szCs w:val="24"/>
        </w:rPr>
        <w:t>neuromate</w:t>
      </w:r>
      <w:r w:rsidRPr="00810B2F">
        <w:rPr>
          <w:rFonts w:ascii="Arial" w:hAnsi="Arial" w:cs="Arial"/>
          <w:sz w:val="24"/>
          <w:szCs w:val="24"/>
          <w:vertAlign w:val="superscript"/>
        </w:rPr>
        <w:t>®</w:t>
      </w:r>
      <w:r w:rsidRPr="00040563">
        <w:rPr>
          <w:rFonts w:ascii="Arial" w:hAnsi="Arial" w:cs="Arial"/>
          <w:sz w:val="24"/>
          <w:szCs w:val="24"/>
        </w:rPr>
        <w:t xml:space="preserve"> </w:t>
      </w:r>
      <w:r w:rsidR="000179AA" w:rsidRPr="000179AA">
        <w:rPr>
          <w:rFonts w:ascii="Arial" w:hAnsi="Arial" w:cs="Arial"/>
          <w:sz w:val="24"/>
          <w:szCs w:val="24"/>
        </w:rPr>
        <w:t xml:space="preserve">frameless Gen II </w:t>
      </w:r>
      <w:r w:rsidRPr="00040563">
        <w:rPr>
          <w:rFonts w:ascii="Arial" w:hAnsi="Arial" w:cs="Arial"/>
          <w:sz w:val="24"/>
          <w:szCs w:val="24"/>
        </w:rPr>
        <w:t>robot installation</w:t>
      </w:r>
      <w:r w:rsidR="00163B4A">
        <w:rPr>
          <w:rFonts w:ascii="Arial" w:hAnsi="Arial" w:cs="Arial"/>
          <w:sz w:val="24"/>
          <w:szCs w:val="24"/>
        </w:rPr>
        <w:t xml:space="preserve"> and first </w:t>
      </w:r>
      <w:r w:rsidR="00BC64D6">
        <w:rPr>
          <w:rFonts w:ascii="Arial" w:hAnsi="Arial" w:cs="Arial"/>
          <w:sz w:val="24"/>
          <w:szCs w:val="24"/>
        </w:rPr>
        <w:t>deep brain stimulation (DBS)</w:t>
      </w:r>
      <w:r w:rsidR="00163B4A">
        <w:rPr>
          <w:rFonts w:ascii="Arial" w:hAnsi="Arial" w:cs="Arial"/>
          <w:sz w:val="24"/>
          <w:szCs w:val="24"/>
        </w:rPr>
        <w:t xml:space="preserve"> performed</w:t>
      </w:r>
      <w:r w:rsidRPr="00040563">
        <w:rPr>
          <w:rFonts w:ascii="Arial" w:hAnsi="Arial" w:cs="Arial"/>
          <w:sz w:val="24"/>
          <w:szCs w:val="24"/>
        </w:rPr>
        <w:t xml:space="preserve"> in </w:t>
      </w:r>
      <w:r w:rsidR="000179AA" w:rsidRPr="000179AA">
        <w:rPr>
          <w:rFonts w:ascii="Arial" w:hAnsi="Arial" w:cs="Arial"/>
          <w:sz w:val="24"/>
          <w:szCs w:val="24"/>
        </w:rPr>
        <w:t xml:space="preserve">the </w:t>
      </w:r>
      <w:r w:rsidR="00163B4A">
        <w:rPr>
          <w:rFonts w:ascii="Arial" w:hAnsi="Arial" w:cs="Arial"/>
          <w:sz w:val="24"/>
          <w:szCs w:val="24"/>
        </w:rPr>
        <w:t xml:space="preserve">USA at </w:t>
      </w:r>
      <w:r w:rsidR="00C47C57">
        <w:rPr>
          <w:rFonts w:ascii="Arial" w:hAnsi="Arial" w:cs="Arial"/>
          <w:sz w:val="24"/>
          <w:szCs w:val="24"/>
        </w:rPr>
        <w:t xml:space="preserve">The </w:t>
      </w:r>
      <w:r w:rsidR="00163B4A">
        <w:rPr>
          <w:rFonts w:ascii="Arial" w:hAnsi="Arial" w:cs="Arial"/>
          <w:sz w:val="24"/>
          <w:szCs w:val="24"/>
        </w:rPr>
        <w:t xml:space="preserve">Ohio State University Wexner Medical Center </w:t>
      </w:r>
    </w:p>
    <w:p w:rsidR="00163B4A" w:rsidRPr="00493794" w:rsidRDefault="00040563" w:rsidP="00493794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493794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Renishaw is pleased to announce that a </w:t>
      </w:r>
      <w:r w:rsidRPr="003E6BB9">
        <w:rPr>
          <w:rFonts w:ascii="Arial" w:eastAsiaTheme="minorHAnsi" w:hAnsi="Arial" w:cs="Arial"/>
          <w:b w:val="0"/>
          <w:bCs w:val="0"/>
          <w:i/>
          <w:sz w:val="22"/>
          <w:szCs w:val="22"/>
          <w:lang w:eastAsia="en-US"/>
        </w:rPr>
        <w:t>neuromate</w:t>
      </w:r>
      <w:r w:rsidRPr="00493794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</w:t>
      </w:r>
      <w:r w:rsidR="000179AA" w:rsidRPr="00493794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frameless Gen II </w:t>
      </w:r>
      <w:r w:rsidRPr="00493794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stereotactic robotic system has been </w:t>
      </w:r>
      <w:r w:rsidR="004B5029" w:rsidRPr="00493794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installed </w:t>
      </w:r>
      <w:r w:rsidR="000179AA" w:rsidRPr="00493794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at the</w:t>
      </w:r>
      <w:r w:rsidR="00163B4A" w:rsidRPr="00493794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Department of Neurological Surgery at</w:t>
      </w:r>
      <w:r w:rsidR="000179AA" w:rsidRPr="00493794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</w:t>
      </w:r>
      <w:r w:rsidR="00BC64D6" w:rsidRPr="00493794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T</w:t>
      </w:r>
      <w:r w:rsidR="003B52BE" w:rsidRPr="00493794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he </w:t>
      </w:r>
      <w:r w:rsidR="00163B4A" w:rsidRPr="00493794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Ohio State University Wexner Medical Center in Columbus, Ohio</w:t>
      </w:r>
      <w:r w:rsidR="00234602" w:rsidRPr="00493794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.</w:t>
      </w:r>
    </w:p>
    <w:p w:rsidR="00A924C5" w:rsidRPr="00C4085A" w:rsidRDefault="00163B4A" w:rsidP="00163B4A">
      <w:pPr>
        <w:rPr>
          <w:rFonts w:ascii="Arial" w:hAnsi="Arial" w:cs="Arial"/>
        </w:rPr>
      </w:pPr>
      <w:r>
        <w:rPr>
          <w:rFonts w:ascii="Arial" w:hAnsi="Arial" w:cs="Arial"/>
        </w:rPr>
        <w:t>Ali Rezai</w:t>
      </w:r>
      <w:r w:rsidR="00A924C5" w:rsidRPr="00C4085A">
        <w:rPr>
          <w:rFonts w:ascii="Arial" w:hAnsi="Arial" w:cs="Arial"/>
        </w:rPr>
        <w:t xml:space="preserve">, MD, </w:t>
      </w:r>
      <w:r w:rsidRPr="00163B4A">
        <w:rPr>
          <w:rFonts w:ascii="Arial" w:hAnsi="Arial" w:cs="Arial"/>
        </w:rPr>
        <w:t>Professor of Neurosurgery and Neuroscience</w:t>
      </w:r>
      <w:r>
        <w:rPr>
          <w:rFonts w:ascii="Arial" w:hAnsi="Arial" w:cs="Arial"/>
        </w:rPr>
        <w:t xml:space="preserve"> and </w:t>
      </w:r>
      <w:r w:rsidRPr="00163B4A">
        <w:rPr>
          <w:rFonts w:ascii="Arial" w:hAnsi="Arial" w:cs="Arial"/>
        </w:rPr>
        <w:t>Director, OSU Center for Neuromodulation</w:t>
      </w:r>
      <w:r w:rsidR="003E6B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is the head of the team who </w:t>
      </w:r>
      <w:r w:rsidR="00A924C5" w:rsidRPr="00C4085A">
        <w:rPr>
          <w:rFonts w:ascii="Arial" w:hAnsi="Arial" w:cs="Arial"/>
        </w:rPr>
        <w:t xml:space="preserve">performed the first case </w:t>
      </w:r>
      <w:r>
        <w:rPr>
          <w:rFonts w:ascii="Arial" w:hAnsi="Arial" w:cs="Arial"/>
        </w:rPr>
        <w:t xml:space="preserve">in the USA using the </w:t>
      </w:r>
      <w:r w:rsidRPr="00C4085A">
        <w:rPr>
          <w:rFonts w:ascii="Arial" w:hAnsi="Arial" w:cs="Arial"/>
          <w:i/>
        </w:rPr>
        <w:t>neuromate</w:t>
      </w:r>
      <w:r w:rsidRPr="00810B2F">
        <w:rPr>
          <w:rFonts w:ascii="Arial" w:hAnsi="Arial" w:cs="Arial"/>
        </w:rPr>
        <w:t xml:space="preserve"> frameless Gen II </w:t>
      </w:r>
      <w:r>
        <w:rPr>
          <w:rFonts w:ascii="Arial" w:hAnsi="Arial" w:cs="Arial"/>
        </w:rPr>
        <w:t xml:space="preserve">system for the implantation of </w:t>
      </w:r>
      <w:r w:rsidR="00BC64D6">
        <w:rPr>
          <w:rFonts w:ascii="Arial" w:hAnsi="Arial" w:cs="Arial"/>
        </w:rPr>
        <w:t>DBS</w:t>
      </w:r>
      <w:r>
        <w:rPr>
          <w:rFonts w:ascii="Arial" w:hAnsi="Arial" w:cs="Arial"/>
        </w:rPr>
        <w:t xml:space="preserve"> electrodes</w:t>
      </w:r>
      <w:r w:rsidR="00A924C5" w:rsidRPr="00C4085A">
        <w:rPr>
          <w:rFonts w:ascii="Arial" w:hAnsi="Arial" w:cs="Arial"/>
        </w:rPr>
        <w:t>.</w:t>
      </w:r>
    </w:p>
    <w:p w:rsidR="00A924C5" w:rsidRPr="00810B2F" w:rsidRDefault="00163B4A" w:rsidP="00A924C5">
      <w:pPr>
        <w:rPr>
          <w:rFonts w:ascii="Arial" w:hAnsi="Arial" w:cs="Arial"/>
        </w:rPr>
      </w:pPr>
      <w:r>
        <w:rPr>
          <w:rFonts w:ascii="Arial" w:hAnsi="Arial" w:cs="Arial"/>
        </w:rPr>
        <w:t>Dr. Rezai</w:t>
      </w:r>
      <w:r w:rsidR="00A924C5" w:rsidRPr="00C4085A">
        <w:rPr>
          <w:rFonts w:ascii="Arial" w:hAnsi="Arial" w:cs="Arial"/>
        </w:rPr>
        <w:t xml:space="preserve"> said, “</w:t>
      </w:r>
      <w:r w:rsidR="00C905AB">
        <w:rPr>
          <w:rFonts w:ascii="Arial" w:hAnsi="Arial" w:cs="Arial"/>
        </w:rPr>
        <w:t>W</w:t>
      </w:r>
      <w:r w:rsidR="00A924C5" w:rsidRPr="00C4085A">
        <w:rPr>
          <w:rFonts w:ascii="Arial" w:hAnsi="Arial" w:cs="Arial"/>
        </w:rPr>
        <w:t xml:space="preserve">e believe that </w:t>
      </w:r>
      <w:r w:rsidR="00C905AB">
        <w:rPr>
          <w:rFonts w:ascii="Arial" w:hAnsi="Arial" w:cs="Arial"/>
        </w:rPr>
        <w:t>robotic</w:t>
      </w:r>
      <w:r w:rsidR="00BC64D6">
        <w:rPr>
          <w:rFonts w:ascii="Arial" w:hAnsi="Arial" w:cs="Arial"/>
        </w:rPr>
        <w:t xml:space="preserve"> </w:t>
      </w:r>
      <w:r w:rsidR="003E7BC5">
        <w:rPr>
          <w:rFonts w:ascii="Arial" w:hAnsi="Arial" w:cs="Arial"/>
        </w:rPr>
        <w:t>technology has an</w:t>
      </w:r>
      <w:r w:rsidR="00A924C5" w:rsidRPr="00C4085A">
        <w:rPr>
          <w:rFonts w:ascii="Arial" w:hAnsi="Arial" w:cs="Arial"/>
        </w:rPr>
        <w:t xml:space="preserve"> exciting future in the neurosurgery operating room</w:t>
      </w:r>
      <w:r w:rsidR="003E7BC5">
        <w:rPr>
          <w:rFonts w:ascii="Arial" w:hAnsi="Arial" w:cs="Arial"/>
        </w:rPr>
        <w:t xml:space="preserve">s for DBS, brain infusion, endoscopy </w:t>
      </w:r>
      <w:bookmarkStart w:id="0" w:name="_GoBack"/>
      <w:bookmarkEnd w:id="0"/>
      <w:r w:rsidR="003E7BC5">
        <w:rPr>
          <w:rFonts w:ascii="Arial" w:hAnsi="Arial" w:cs="Arial"/>
        </w:rPr>
        <w:t>and other applications</w:t>
      </w:r>
      <w:r w:rsidR="00A924C5" w:rsidRPr="00C4085A">
        <w:rPr>
          <w:rFonts w:ascii="Arial" w:hAnsi="Arial" w:cs="Arial"/>
        </w:rPr>
        <w:t>.</w:t>
      </w:r>
      <w:r w:rsidR="007C0D29">
        <w:rPr>
          <w:rFonts w:ascii="Arial" w:hAnsi="Arial" w:cs="Arial"/>
        </w:rPr>
        <w:t xml:space="preserve"> </w:t>
      </w:r>
      <w:r w:rsidR="007965E4">
        <w:rPr>
          <w:rFonts w:ascii="Arial" w:hAnsi="Arial" w:cs="Arial"/>
        </w:rPr>
        <w:t>Based on</w:t>
      </w:r>
      <w:r w:rsidR="007C0D29">
        <w:rPr>
          <w:rFonts w:ascii="Arial" w:hAnsi="Arial" w:cs="Arial"/>
        </w:rPr>
        <w:t xml:space="preserve"> our very first robotic DBS procedure </w:t>
      </w:r>
      <w:r w:rsidR="003E7BC5">
        <w:rPr>
          <w:rFonts w:ascii="Arial" w:hAnsi="Arial" w:cs="Arial"/>
        </w:rPr>
        <w:t xml:space="preserve">we </w:t>
      </w:r>
      <w:r w:rsidR="007965E4">
        <w:rPr>
          <w:rFonts w:ascii="Arial" w:hAnsi="Arial" w:cs="Arial"/>
        </w:rPr>
        <w:t>see</w:t>
      </w:r>
      <w:r w:rsidR="00FD1770">
        <w:rPr>
          <w:rFonts w:ascii="Arial" w:hAnsi="Arial" w:cs="Arial"/>
        </w:rPr>
        <w:t xml:space="preserve"> </w:t>
      </w:r>
      <w:r w:rsidR="003E7BC5">
        <w:rPr>
          <w:rFonts w:ascii="Arial" w:hAnsi="Arial" w:cs="Arial"/>
        </w:rPr>
        <w:t>procedural and time saving advantages</w:t>
      </w:r>
      <w:r w:rsidR="00C47C57">
        <w:rPr>
          <w:rFonts w:ascii="Arial" w:hAnsi="Arial" w:cs="Arial"/>
        </w:rPr>
        <w:t>.</w:t>
      </w:r>
      <w:r w:rsidR="00BC64D6">
        <w:rPr>
          <w:rFonts w:ascii="Arial" w:hAnsi="Arial" w:cs="Arial"/>
        </w:rPr>
        <w:t>”</w:t>
      </w:r>
      <w:r w:rsidR="00C47C57">
        <w:rPr>
          <w:rFonts w:ascii="Arial" w:hAnsi="Arial" w:cs="Arial"/>
        </w:rPr>
        <w:t xml:space="preserve"> </w:t>
      </w:r>
      <w:r w:rsidR="003E7BC5">
        <w:rPr>
          <w:rFonts w:ascii="Arial" w:hAnsi="Arial" w:cs="Arial"/>
        </w:rPr>
        <w:t xml:space="preserve"> </w:t>
      </w:r>
    </w:p>
    <w:p w:rsidR="00040563" w:rsidRPr="00810B2F" w:rsidRDefault="00040563" w:rsidP="00810B2F">
      <w:pPr>
        <w:rPr>
          <w:rFonts w:ascii="Arial" w:hAnsi="Arial" w:cs="Arial"/>
        </w:rPr>
      </w:pPr>
      <w:r w:rsidRPr="00810B2F">
        <w:rPr>
          <w:rFonts w:ascii="Arial" w:hAnsi="Arial" w:cs="Arial"/>
        </w:rPr>
        <w:t>Dr. Abed Hammoud, CEO of Renishaw Mayfield SA said, “</w:t>
      </w:r>
      <w:r w:rsidR="00163B4A">
        <w:rPr>
          <w:rFonts w:ascii="Arial" w:hAnsi="Arial" w:cs="Arial"/>
        </w:rPr>
        <w:t xml:space="preserve">We are very proud to have </w:t>
      </w:r>
      <w:r w:rsidR="00C47C57">
        <w:rPr>
          <w:rFonts w:ascii="Arial" w:hAnsi="Arial" w:cs="Arial"/>
        </w:rPr>
        <w:t>Dr</w:t>
      </w:r>
      <w:r w:rsidR="00BC64D6">
        <w:rPr>
          <w:rFonts w:ascii="Arial" w:hAnsi="Arial" w:cs="Arial"/>
        </w:rPr>
        <w:t>.</w:t>
      </w:r>
      <w:r w:rsidR="00163B4A">
        <w:rPr>
          <w:rFonts w:ascii="Arial" w:hAnsi="Arial" w:cs="Arial"/>
        </w:rPr>
        <w:t xml:space="preserve"> Rezai and his team among our </w:t>
      </w:r>
      <w:r w:rsidR="00205739">
        <w:rPr>
          <w:rFonts w:ascii="Arial" w:hAnsi="Arial" w:cs="Arial"/>
        </w:rPr>
        <w:t>partners</w:t>
      </w:r>
      <w:r w:rsidR="00BC64D6">
        <w:rPr>
          <w:rFonts w:ascii="Arial" w:hAnsi="Arial" w:cs="Arial"/>
        </w:rPr>
        <w:t>,</w:t>
      </w:r>
      <w:r w:rsidR="00C47C57">
        <w:rPr>
          <w:rFonts w:ascii="Arial" w:hAnsi="Arial" w:cs="Arial"/>
        </w:rPr>
        <w:t xml:space="preserve"> and</w:t>
      </w:r>
      <w:r w:rsidRPr="00810B2F">
        <w:rPr>
          <w:rFonts w:ascii="Arial" w:hAnsi="Arial" w:cs="Arial"/>
        </w:rPr>
        <w:t xml:space="preserve"> will work closely with </w:t>
      </w:r>
      <w:r w:rsidR="00C47C57">
        <w:rPr>
          <w:rFonts w:ascii="Arial" w:hAnsi="Arial" w:cs="Arial"/>
        </w:rPr>
        <w:t xml:space="preserve">them </w:t>
      </w:r>
      <w:r w:rsidRPr="00810B2F">
        <w:rPr>
          <w:rFonts w:ascii="Arial" w:hAnsi="Arial" w:cs="Arial"/>
        </w:rPr>
        <w:t xml:space="preserve">to ensure the seamless integration of the </w:t>
      </w:r>
      <w:r w:rsidRPr="00B97D13">
        <w:rPr>
          <w:rFonts w:ascii="Arial" w:hAnsi="Arial" w:cs="Arial"/>
          <w:i/>
        </w:rPr>
        <w:t>neuromate</w:t>
      </w:r>
      <w:r w:rsidR="00205739">
        <w:rPr>
          <w:rFonts w:ascii="Arial" w:hAnsi="Arial" w:cs="Arial"/>
        </w:rPr>
        <w:t xml:space="preserve"> into their workflow</w:t>
      </w:r>
      <w:r w:rsidR="00BC64D6">
        <w:rPr>
          <w:rFonts w:ascii="Arial" w:hAnsi="Arial" w:cs="Arial"/>
        </w:rPr>
        <w:t>.”</w:t>
      </w:r>
      <w:r w:rsidRPr="00810B2F">
        <w:rPr>
          <w:rFonts w:ascii="Arial" w:hAnsi="Arial" w:cs="Arial"/>
        </w:rPr>
        <w:t xml:space="preserve"> </w:t>
      </w:r>
    </w:p>
    <w:p w:rsidR="00040563" w:rsidRDefault="00040563" w:rsidP="00040563">
      <w:pPr>
        <w:ind w:left="360"/>
        <w:jc w:val="center"/>
        <w:rPr>
          <w:rFonts w:ascii="Arial" w:hAnsi="Arial" w:cs="Arial"/>
          <w:sz w:val="21"/>
          <w:szCs w:val="21"/>
        </w:rPr>
      </w:pPr>
      <w:r w:rsidRPr="00040563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</w:t>
      </w:r>
      <w:r w:rsidRPr="00040563">
        <w:rPr>
          <w:rFonts w:ascii="Arial" w:hAnsi="Arial" w:cs="Arial"/>
          <w:sz w:val="21"/>
          <w:szCs w:val="21"/>
        </w:rPr>
        <w:t xml:space="preserve">ENDS </w:t>
      </w:r>
      <w:r>
        <w:rPr>
          <w:rFonts w:ascii="Arial" w:hAnsi="Arial" w:cs="Arial"/>
          <w:sz w:val="21"/>
          <w:szCs w:val="21"/>
        </w:rPr>
        <w:t>–</w:t>
      </w:r>
      <w:r w:rsidRPr="00040563">
        <w:rPr>
          <w:rFonts w:ascii="Arial" w:hAnsi="Arial" w:cs="Arial"/>
          <w:sz w:val="21"/>
          <w:szCs w:val="21"/>
        </w:rPr>
        <w:t xml:space="preserve"> </w:t>
      </w:r>
    </w:p>
    <w:p w:rsidR="00040563" w:rsidRDefault="00040563" w:rsidP="00040563">
      <w:pPr>
        <w:rPr>
          <w:rFonts w:ascii="Arial" w:hAnsi="Arial" w:cs="Arial"/>
          <w:sz w:val="21"/>
          <w:szCs w:val="21"/>
          <w:u w:val="single"/>
        </w:rPr>
      </w:pPr>
    </w:p>
    <w:p w:rsidR="00040563" w:rsidRDefault="00040563" w:rsidP="00040563">
      <w:pPr>
        <w:rPr>
          <w:rFonts w:ascii="Arial" w:hAnsi="Arial" w:cs="Arial"/>
          <w:sz w:val="21"/>
          <w:szCs w:val="21"/>
          <w:u w:val="single"/>
        </w:rPr>
      </w:pPr>
    </w:p>
    <w:p w:rsidR="00040563" w:rsidRPr="00810B2F" w:rsidRDefault="00040563" w:rsidP="00040563">
      <w:pPr>
        <w:rPr>
          <w:rFonts w:ascii="Arial" w:hAnsi="Arial" w:cs="Arial"/>
          <w:u w:val="single"/>
        </w:rPr>
      </w:pPr>
      <w:r w:rsidRPr="00810B2F">
        <w:rPr>
          <w:rFonts w:ascii="Arial" w:hAnsi="Arial" w:cs="Arial"/>
          <w:u w:val="single"/>
        </w:rPr>
        <w:t>Notes to editors</w:t>
      </w:r>
    </w:p>
    <w:p w:rsidR="00040563" w:rsidRPr="00810B2F" w:rsidRDefault="00040563" w:rsidP="00040563">
      <w:pPr>
        <w:rPr>
          <w:rFonts w:ascii="Arial" w:hAnsi="Arial" w:cs="Arial"/>
        </w:rPr>
      </w:pPr>
      <w:r w:rsidRPr="00810B2F">
        <w:rPr>
          <w:rFonts w:ascii="Arial" w:hAnsi="Arial" w:cs="Arial"/>
        </w:rPr>
        <w:t xml:space="preserve">Renishaw is a global company with core skills in measurement, motion control, spectroscopy, neurosurgical products and precision machining. The company has </w:t>
      </w:r>
      <w:r w:rsidR="00BC64D6">
        <w:rPr>
          <w:rFonts w:ascii="Arial" w:hAnsi="Arial" w:cs="Arial"/>
        </w:rPr>
        <w:t>over 4,000</w:t>
      </w:r>
      <w:r w:rsidRPr="00810B2F">
        <w:rPr>
          <w:rFonts w:ascii="Arial" w:hAnsi="Arial" w:cs="Arial"/>
        </w:rPr>
        <w:t xml:space="preserve"> employees based at offices in 3</w:t>
      </w:r>
      <w:r w:rsidR="003E6BB9">
        <w:rPr>
          <w:rFonts w:ascii="Arial" w:hAnsi="Arial" w:cs="Arial"/>
        </w:rPr>
        <w:t>3</w:t>
      </w:r>
      <w:r w:rsidRPr="00810B2F">
        <w:rPr>
          <w:rFonts w:ascii="Arial" w:hAnsi="Arial" w:cs="Arial"/>
        </w:rPr>
        <w:t xml:space="preserve"> countries, and is listed on the London Stock Exchange (LSE:RSW) where it is a constituent of the FTSE 250.</w:t>
      </w:r>
    </w:p>
    <w:p w:rsidR="00040563" w:rsidRPr="00810B2F" w:rsidRDefault="00040563" w:rsidP="00040563">
      <w:pPr>
        <w:rPr>
          <w:rFonts w:ascii="Arial" w:hAnsi="Arial" w:cs="Arial"/>
        </w:rPr>
      </w:pPr>
      <w:r w:rsidRPr="00810B2F">
        <w:rPr>
          <w:rFonts w:ascii="Arial" w:hAnsi="Arial" w:cs="Arial"/>
        </w:rPr>
        <w:t xml:space="preserve">For more information visit </w:t>
      </w:r>
      <w:hyperlink r:id="rId8" w:history="1">
        <w:r w:rsidRPr="00810B2F">
          <w:rPr>
            <w:rStyle w:val="Hyperlink"/>
            <w:rFonts w:ascii="Arial" w:hAnsi="Arial" w:cs="Arial"/>
          </w:rPr>
          <w:t>www.renishaw.com</w:t>
        </w:r>
      </w:hyperlink>
      <w:r w:rsidRPr="00810B2F">
        <w:rPr>
          <w:rFonts w:ascii="Arial" w:hAnsi="Arial" w:cs="Arial"/>
        </w:rPr>
        <w:t xml:space="preserve"> </w:t>
      </w:r>
    </w:p>
    <w:p w:rsidR="00040563" w:rsidRPr="00040563" w:rsidRDefault="00040563">
      <w:pPr>
        <w:rPr>
          <w:rFonts w:ascii="Arial" w:hAnsi="Arial" w:cs="Arial"/>
        </w:rPr>
      </w:pPr>
    </w:p>
    <w:sectPr w:rsidR="00040563" w:rsidRPr="00040563" w:rsidSect="0060276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02F" w:rsidRDefault="00A2102F" w:rsidP="0032467E">
      <w:pPr>
        <w:spacing w:after="0" w:line="240" w:lineRule="auto"/>
      </w:pPr>
      <w:r>
        <w:separator/>
      </w:r>
    </w:p>
  </w:endnote>
  <w:endnote w:type="continuationSeparator" w:id="0">
    <w:p w:rsidR="00A2102F" w:rsidRDefault="00A2102F" w:rsidP="0032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7E" w:rsidRDefault="0032467E">
    <w:pPr>
      <w:pStyle w:val="Footer"/>
    </w:pPr>
    <w:r>
      <w:t>H-</w:t>
    </w:r>
    <w:r w:rsidR="00163B4A">
      <w:t>xxxx</w:t>
    </w:r>
    <w:r w:rsidR="00B97D13">
      <w:t>-</w:t>
    </w:r>
    <w:r w:rsidR="00163B4A">
      <w:t>xxxx</w:t>
    </w:r>
    <w:r w:rsidR="00B97D13">
      <w:t>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02F" w:rsidRDefault="00A2102F" w:rsidP="0032467E">
      <w:pPr>
        <w:spacing w:after="0" w:line="240" w:lineRule="auto"/>
      </w:pPr>
      <w:r>
        <w:separator/>
      </w:r>
    </w:p>
  </w:footnote>
  <w:footnote w:type="continuationSeparator" w:id="0">
    <w:p w:rsidR="00A2102F" w:rsidRDefault="00A2102F" w:rsidP="0032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543B0"/>
    <w:multiLevelType w:val="hybridMultilevel"/>
    <w:tmpl w:val="47ECAE82"/>
    <w:lvl w:ilvl="0" w:tplc="8FE85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E3F01"/>
    <w:multiLevelType w:val="hybridMultilevel"/>
    <w:tmpl w:val="7DC6A67C"/>
    <w:lvl w:ilvl="0" w:tplc="2E2C9D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41197"/>
    <w:multiLevelType w:val="hybridMultilevel"/>
    <w:tmpl w:val="A590FF2E"/>
    <w:lvl w:ilvl="0" w:tplc="76BED7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3"/>
    <w:rsid w:val="00010F36"/>
    <w:rsid w:val="000179AA"/>
    <w:rsid w:val="00040563"/>
    <w:rsid w:val="000A5BF5"/>
    <w:rsid w:val="001122B5"/>
    <w:rsid w:val="00163B4A"/>
    <w:rsid w:val="00165BF5"/>
    <w:rsid w:val="001B1073"/>
    <w:rsid w:val="001B1522"/>
    <w:rsid w:val="00205739"/>
    <w:rsid w:val="00207CFF"/>
    <w:rsid w:val="002201D6"/>
    <w:rsid w:val="00234602"/>
    <w:rsid w:val="002368FA"/>
    <w:rsid w:val="00320479"/>
    <w:rsid w:val="0032467E"/>
    <w:rsid w:val="00336B37"/>
    <w:rsid w:val="003672B4"/>
    <w:rsid w:val="00375B93"/>
    <w:rsid w:val="003B52BE"/>
    <w:rsid w:val="003C67E5"/>
    <w:rsid w:val="003D02E5"/>
    <w:rsid w:val="003E00BE"/>
    <w:rsid w:val="003E6BB9"/>
    <w:rsid w:val="003E7BC5"/>
    <w:rsid w:val="00403253"/>
    <w:rsid w:val="004074A8"/>
    <w:rsid w:val="004535B3"/>
    <w:rsid w:val="00475CE3"/>
    <w:rsid w:val="00492E39"/>
    <w:rsid w:val="00493794"/>
    <w:rsid w:val="004A50A5"/>
    <w:rsid w:val="004B3EC8"/>
    <w:rsid w:val="004B5029"/>
    <w:rsid w:val="004E50C5"/>
    <w:rsid w:val="00585C9A"/>
    <w:rsid w:val="005E239C"/>
    <w:rsid w:val="00602764"/>
    <w:rsid w:val="006150E6"/>
    <w:rsid w:val="00642727"/>
    <w:rsid w:val="0065615A"/>
    <w:rsid w:val="006D671C"/>
    <w:rsid w:val="006E12DF"/>
    <w:rsid w:val="00700F74"/>
    <w:rsid w:val="00705E8C"/>
    <w:rsid w:val="007329E7"/>
    <w:rsid w:val="00746010"/>
    <w:rsid w:val="00773745"/>
    <w:rsid w:val="007965E4"/>
    <w:rsid w:val="0079758F"/>
    <w:rsid w:val="007C0D29"/>
    <w:rsid w:val="00805F3D"/>
    <w:rsid w:val="00810B2F"/>
    <w:rsid w:val="008612F1"/>
    <w:rsid w:val="008632AE"/>
    <w:rsid w:val="00890756"/>
    <w:rsid w:val="008F2E9B"/>
    <w:rsid w:val="00977040"/>
    <w:rsid w:val="00992C07"/>
    <w:rsid w:val="00994191"/>
    <w:rsid w:val="009A32FD"/>
    <w:rsid w:val="009D50F2"/>
    <w:rsid w:val="009E4FDD"/>
    <w:rsid w:val="00A2102F"/>
    <w:rsid w:val="00A25AFD"/>
    <w:rsid w:val="00A308B4"/>
    <w:rsid w:val="00A81E89"/>
    <w:rsid w:val="00A924C5"/>
    <w:rsid w:val="00B443E9"/>
    <w:rsid w:val="00B97D13"/>
    <w:rsid w:val="00BB5545"/>
    <w:rsid w:val="00BC33C5"/>
    <w:rsid w:val="00BC64D6"/>
    <w:rsid w:val="00BF15DC"/>
    <w:rsid w:val="00BF18DE"/>
    <w:rsid w:val="00C3022A"/>
    <w:rsid w:val="00C4085A"/>
    <w:rsid w:val="00C47C57"/>
    <w:rsid w:val="00C905AB"/>
    <w:rsid w:val="00CE0FF1"/>
    <w:rsid w:val="00CE2145"/>
    <w:rsid w:val="00CF778B"/>
    <w:rsid w:val="00DF194B"/>
    <w:rsid w:val="00DF5D38"/>
    <w:rsid w:val="00E22413"/>
    <w:rsid w:val="00E671FE"/>
    <w:rsid w:val="00E85014"/>
    <w:rsid w:val="00E9697D"/>
    <w:rsid w:val="00F0492A"/>
    <w:rsid w:val="00F30DB9"/>
    <w:rsid w:val="00F47990"/>
    <w:rsid w:val="00F52272"/>
    <w:rsid w:val="00F55408"/>
    <w:rsid w:val="00F9038E"/>
    <w:rsid w:val="00FA159D"/>
    <w:rsid w:val="00FC3F3E"/>
    <w:rsid w:val="00FD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0A1B86-67B3-4282-9450-1884F501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764"/>
  </w:style>
  <w:style w:type="paragraph" w:styleId="Heading2">
    <w:name w:val="heading 2"/>
    <w:basedOn w:val="Normal"/>
    <w:link w:val="Heading2Char"/>
    <w:uiPriority w:val="9"/>
    <w:qFormat/>
    <w:rsid w:val="00017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05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05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7E"/>
  </w:style>
  <w:style w:type="paragraph" w:styleId="Footer">
    <w:name w:val="footer"/>
    <w:basedOn w:val="Normal"/>
    <w:link w:val="FooterChar"/>
    <w:uiPriority w:val="99"/>
    <w:unhideWhenUsed/>
    <w:rsid w:val="00324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7E"/>
  </w:style>
  <w:style w:type="character" w:customStyle="1" w:styleId="Heading2Char">
    <w:name w:val="Heading 2 Char"/>
    <w:basedOn w:val="DefaultParagraphFont"/>
    <w:link w:val="Heading2"/>
    <w:uiPriority w:val="9"/>
    <w:rsid w:val="000179A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style-span">
    <w:name w:val="apple-style-span"/>
    <w:basedOn w:val="DefaultParagraphFont"/>
    <w:rsid w:val="001B1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Ritchie</dc:creator>
  <cp:lastModifiedBy>Anna Ritchie</cp:lastModifiedBy>
  <cp:revision>7</cp:revision>
  <cp:lastPrinted>2015-07-28T14:46:00Z</cp:lastPrinted>
  <dcterms:created xsi:type="dcterms:W3CDTF">2015-07-28T11:46:00Z</dcterms:created>
  <dcterms:modified xsi:type="dcterms:W3CDTF">2015-08-03T07:52:00Z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