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60D10" w14:textId="77777777" w:rsidR="00AC302B" w:rsidRPr="00FE5A25" w:rsidRDefault="00955673">
      <w:pPr>
        <w:pStyle w:val="Heading1"/>
        <w:spacing w:line="280" w:lineRule="exact"/>
        <w:ind w:left="0"/>
      </w:pPr>
      <w:r w:rsidRPr="00FE5A25">
        <w:rPr>
          <w:noProof/>
          <w:lang w:val="sl-SI"/>
        </w:rPr>
        <w:drawing>
          <wp:anchor distT="0" distB="0" distL="114300" distR="114300" simplePos="0" relativeHeight="251658240" behindDoc="0" locked="0" layoutInCell="0" allowOverlap="1" wp14:anchorId="3742B0C6" wp14:editId="1484631D">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0A1CC6">
        <w:rPr>
          <w:noProof/>
        </w:rPr>
        <w:object w:dxaOrig="1440" w:dyaOrig="1440" w14:anchorId="35DB1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18724087" r:id="rId9"/>
        </w:object>
      </w:r>
      <w:r w:rsidR="00AC302B" w:rsidRPr="00FE5A25">
        <w:t xml:space="preserve"> </w:t>
      </w:r>
    </w:p>
    <w:p w14:paraId="7A5FCEC3" w14:textId="3404CB1D" w:rsidR="000D5D2D" w:rsidRPr="00FE5A25" w:rsidRDefault="003F06B0" w:rsidP="0041333E">
      <w:pPr>
        <w:spacing w:line="360" w:lineRule="auto"/>
        <w:ind w:right="565"/>
        <w:rPr>
          <w:rFonts w:cs="Arial"/>
          <w:i/>
          <w:u w:val="single"/>
        </w:rPr>
      </w:pPr>
      <w:r>
        <w:rPr>
          <w:rFonts w:cs="Arial"/>
          <w:i/>
        </w:rPr>
        <w:t xml:space="preserve">          </w:t>
      </w:r>
      <w:r w:rsidR="000A1CC6">
        <w:rPr>
          <w:rFonts w:cs="Arial"/>
          <w:i/>
        </w:rPr>
        <w:t>May</w:t>
      </w:r>
      <w:bookmarkStart w:id="0" w:name="_GoBack"/>
      <w:bookmarkEnd w:id="0"/>
      <w:r w:rsidR="00BC6731">
        <w:rPr>
          <w:rFonts w:cs="Arial"/>
          <w:i/>
        </w:rPr>
        <w:t xml:space="preserve"> 201</w:t>
      </w:r>
      <w:r w:rsidR="001600A8">
        <w:rPr>
          <w:rFonts w:cs="Arial"/>
          <w:i/>
        </w:rPr>
        <w:t>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488C18A2" w14:textId="77777777" w:rsidR="001600A8" w:rsidRDefault="001600A8" w:rsidP="003F06B0">
      <w:pPr>
        <w:spacing w:line="288" w:lineRule="auto"/>
        <w:ind w:left="562" w:right="562"/>
        <w:contextualSpacing/>
        <w:jc w:val="both"/>
        <w:rPr>
          <w:rStyle w:val="Strong"/>
          <w:rFonts w:cs="Arial"/>
          <w:sz w:val="22"/>
          <w:szCs w:val="22"/>
        </w:rPr>
      </w:pPr>
      <w:bookmarkStart w:id="1" w:name="OLE_LINK1"/>
      <w:bookmarkStart w:id="2" w:name="OLE_LINK2"/>
    </w:p>
    <w:p w14:paraId="4199E5BA" w14:textId="77777777" w:rsidR="003F06B0" w:rsidRDefault="001600A8" w:rsidP="003F06B0">
      <w:pPr>
        <w:spacing w:line="288" w:lineRule="auto"/>
        <w:ind w:left="562" w:right="562"/>
        <w:contextualSpacing/>
        <w:jc w:val="both"/>
        <w:rPr>
          <w:rStyle w:val="Strong"/>
          <w:rFonts w:cs="Arial"/>
          <w:sz w:val="22"/>
          <w:szCs w:val="22"/>
        </w:rPr>
      </w:pPr>
      <w:r>
        <w:rPr>
          <w:rStyle w:val="Strong"/>
          <w:rFonts w:cs="Arial"/>
          <w:sz w:val="22"/>
          <w:szCs w:val="22"/>
        </w:rPr>
        <w:t>Best employer award for Renishaw associate company</w:t>
      </w:r>
    </w:p>
    <w:bookmarkEnd w:id="1"/>
    <w:bookmarkEnd w:id="2"/>
    <w:p w14:paraId="480EF978" w14:textId="3E9A87A8" w:rsidR="00514E38" w:rsidRDefault="00B40D4B" w:rsidP="00F56CB3">
      <w:pPr>
        <w:spacing w:afterLines="120" w:after="288" w:line="264" w:lineRule="auto"/>
        <w:ind w:left="562" w:right="720"/>
        <w:jc w:val="both"/>
        <w:rPr>
          <w:rStyle w:val="Strong"/>
          <w:rFonts w:cs="Arial"/>
          <w:b w:val="0"/>
          <w:sz w:val="22"/>
          <w:szCs w:val="22"/>
        </w:rPr>
      </w:pPr>
      <w:r w:rsidRPr="00B40D4B">
        <w:rPr>
          <w:rStyle w:val="Strong"/>
          <w:rFonts w:cs="Arial"/>
          <w:b w:val="0"/>
          <w:sz w:val="22"/>
          <w:szCs w:val="22"/>
        </w:rPr>
        <w:t xml:space="preserve">RLS </w:t>
      </w:r>
      <w:proofErr w:type="spellStart"/>
      <w:r w:rsidRPr="00B40D4B">
        <w:rPr>
          <w:rStyle w:val="Strong"/>
          <w:rFonts w:cs="Arial"/>
          <w:b w:val="0"/>
          <w:sz w:val="22"/>
          <w:szCs w:val="22"/>
        </w:rPr>
        <w:t>d.o.o</w:t>
      </w:r>
      <w:proofErr w:type="spellEnd"/>
      <w:r w:rsidRPr="00B40D4B">
        <w:rPr>
          <w:rStyle w:val="Strong"/>
          <w:rFonts w:cs="Arial"/>
          <w:b w:val="0"/>
          <w:sz w:val="22"/>
          <w:szCs w:val="22"/>
        </w:rPr>
        <w:t xml:space="preserve">, a Renishaw associate company, has </w:t>
      </w:r>
      <w:r w:rsidR="00E0529F">
        <w:rPr>
          <w:rStyle w:val="Strong"/>
          <w:rFonts w:cs="Arial"/>
          <w:b w:val="0"/>
          <w:sz w:val="22"/>
          <w:szCs w:val="22"/>
        </w:rPr>
        <w:t xml:space="preserve">again </w:t>
      </w:r>
      <w:r w:rsidRPr="00B40D4B">
        <w:rPr>
          <w:rStyle w:val="Strong"/>
          <w:rFonts w:cs="Arial"/>
          <w:b w:val="0"/>
          <w:sz w:val="22"/>
          <w:szCs w:val="22"/>
        </w:rPr>
        <w:t>been awarded</w:t>
      </w:r>
      <w:r w:rsidR="00514E38">
        <w:rPr>
          <w:rStyle w:val="Strong"/>
          <w:rFonts w:cs="Arial"/>
          <w:b w:val="0"/>
          <w:sz w:val="22"/>
          <w:szCs w:val="22"/>
        </w:rPr>
        <w:t xml:space="preserve"> </w:t>
      </w:r>
      <w:r w:rsidR="00E0529F">
        <w:rPr>
          <w:rStyle w:val="Strong"/>
          <w:rFonts w:cs="Arial"/>
          <w:b w:val="0"/>
          <w:sz w:val="22"/>
          <w:szCs w:val="22"/>
        </w:rPr>
        <w:t>a</w:t>
      </w:r>
      <w:r w:rsidR="00514E38">
        <w:rPr>
          <w:rStyle w:val="Strong"/>
          <w:rFonts w:cs="Arial"/>
          <w:b w:val="0"/>
          <w:sz w:val="22"/>
          <w:szCs w:val="22"/>
        </w:rPr>
        <w:t xml:space="preserve"> Best Employer in Slovenia Award. At the Golden Thread Awards 2018, held in March 201</w:t>
      </w:r>
      <w:r w:rsidR="00E0529F">
        <w:rPr>
          <w:rStyle w:val="Strong"/>
          <w:rFonts w:cs="Arial"/>
          <w:b w:val="0"/>
          <w:sz w:val="22"/>
          <w:szCs w:val="22"/>
        </w:rPr>
        <w:t>9</w:t>
      </w:r>
      <w:r w:rsidR="00514E38">
        <w:rPr>
          <w:rStyle w:val="Strong"/>
          <w:rFonts w:cs="Arial"/>
          <w:b w:val="0"/>
          <w:sz w:val="22"/>
          <w:szCs w:val="22"/>
        </w:rPr>
        <w:t xml:space="preserve"> </w:t>
      </w:r>
      <w:r w:rsidR="00E0529F">
        <w:rPr>
          <w:rStyle w:val="Strong"/>
          <w:rFonts w:cs="Arial"/>
          <w:b w:val="0"/>
          <w:sz w:val="22"/>
          <w:szCs w:val="22"/>
        </w:rPr>
        <w:t xml:space="preserve">in </w:t>
      </w:r>
      <w:r w:rsidR="00514E38">
        <w:rPr>
          <w:rStyle w:val="Strong"/>
          <w:rFonts w:cs="Arial"/>
          <w:b w:val="0"/>
          <w:sz w:val="22"/>
          <w:szCs w:val="22"/>
        </w:rPr>
        <w:t xml:space="preserve">Ljubljana, RLS picked up the accolade for best medium-sized enterprise. Renishaw </w:t>
      </w:r>
      <w:proofErr w:type="spellStart"/>
      <w:r w:rsidR="00514E38">
        <w:rPr>
          <w:rStyle w:val="Strong"/>
          <w:rFonts w:cs="Arial"/>
          <w:b w:val="0"/>
          <w:sz w:val="22"/>
          <w:szCs w:val="22"/>
        </w:rPr>
        <w:t>d.o.o</w:t>
      </w:r>
      <w:proofErr w:type="spellEnd"/>
      <w:r w:rsidR="00514E38">
        <w:rPr>
          <w:rStyle w:val="Strong"/>
          <w:rFonts w:cs="Arial"/>
          <w:b w:val="0"/>
          <w:sz w:val="22"/>
          <w:szCs w:val="22"/>
        </w:rPr>
        <w:t xml:space="preserve"> was also shortlisted in the Small Business Category after entering the competition for the first time.</w:t>
      </w:r>
    </w:p>
    <w:p w14:paraId="018555D3" w14:textId="49531744" w:rsidR="00514E38" w:rsidRDefault="00733EC8" w:rsidP="00F56CB3">
      <w:pPr>
        <w:spacing w:afterLines="120" w:after="288" w:line="264" w:lineRule="auto"/>
        <w:ind w:left="562" w:right="720"/>
        <w:jc w:val="both"/>
        <w:rPr>
          <w:rStyle w:val="Strong"/>
          <w:rFonts w:cs="Arial"/>
          <w:b w:val="0"/>
          <w:sz w:val="22"/>
          <w:szCs w:val="22"/>
        </w:rPr>
      </w:pPr>
      <w:r>
        <w:rPr>
          <w:rStyle w:val="Strong"/>
          <w:rFonts w:cs="Arial"/>
          <w:b w:val="0"/>
          <w:sz w:val="22"/>
          <w:szCs w:val="22"/>
        </w:rPr>
        <w:t>The competition identifies and promotes the best employers and promotes best practices in employee relations to influence the development of jobs and contribute to the competitiveness of the Slovenian economy. The</w:t>
      </w:r>
      <w:r w:rsidR="00885E28">
        <w:rPr>
          <w:rStyle w:val="Strong"/>
          <w:rFonts w:cs="Arial"/>
          <w:b w:val="0"/>
          <w:sz w:val="22"/>
          <w:szCs w:val="22"/>
        </w:rPr>
        <w:t xml:space="preserve"> scheme</w:t>
      </w:r>
      <w:r>
        <w:rPr>
          <w:rStyle w:val="Strong"/>
          <w:rFonts w:cs="Arial"/>
          <w:b w:val="0"/>
          <w:sz w:val="22"/>
          <w:szCs w:val="22"/>
        </w:rPr>
        <w:t xml:space="preserve"> </w:t>
      </w:r>
      <w:r w:rsidR="00885E28">
        <w:rPr>
          <w:rStyle w:val="Strong"/>
          <w:rFonts w:cs="Arial"/>
          <w:b w:val="0"/>
          <w:sz w:val="22"/>
          <w:szCs w:val="22"/>
        </w:rPr>
        <w:t>is</w:t>
      </w:r>
      <w:r>
        <w:rPr>
          <w:rStyle w:val="Strong"/>
          <w:rFonts w:cs="Arial"/>
          <w:b w:val="0"/>
          <w:sz w:val="22"/>
          <w:szCs w:val="22"/>
        </w:rPr>
        <w:t xml:space="preserve"> o</w:t>
      </w:r>
      <w:r w:rsidR="00514E38">
        <w:rPr>
          <w:rStyle w:val="Strong"/>
          <w:rFonts w:cs="Arial"/>
          <w:b w:val="0"/>
          <w:sz w:val="22"/>
          <w:szCs w:val="22"/>
        </w:rPr>
        <w:t xml:space="preserve">rganised by </w:t>
      </w:r>
      <w:r w:rsidR="00F56CB3">
        <w:rPr>
          <w:rStyle w:val="Strong"/>
          <w:rFonts w:cs="Arial"/>
          <w:b w:val="0"/>
          <w:sz w:val="22"/>
          <w:szCs w:val="22"/>
        </w:rPr>
        <w:t xml:space="preserve">Slovene national </w:t>
      </w:r>
      <w:r w:rsidR="00514E38">
        <w:rPr>
          <w:rStyle w:val="Strong"/>
          <w:rFonts w:cs="Arial"/>
          <w:b w:val="0"/>
          <w:sz w:val="22"/>
          <w:szCs w:val="22"/>
        </w:rPr>
        <w:t xml:space="preserve">media house </w:t>
      </w:r>
      <w:proofErr w:type="spellStart"/>
      <w:r w:rsidR="00514E38">
        <w:rPr>
          <w:rStyle w:val="Strong"/>
          <w:rFonts w:cs="Arial"/>
          <w:b w:val="0"/>
          <w:sz w:val="22"/>
          <w:szCs w:val="22"/>
        </w:rPr>
        <w:t>Dnevnik</w:t>
      </w:r>
      <w:proofErr w:type="spellEnd"/>
      <w:r w:rsidR="00514E38">
        <w:rPr>
          <w:rStyle w:val="Strong"/>
          <w:rFonts w:cs="Arial"/>
          <w:b w:val="0"/>
          <w:sz w:val="22"/>
          <w:szCs w:val="22"/>
        </w:rPr>
        <w:t xml:space="preserve"> in </w:t>
      </w:r>
      <w:r w:rsidR="00F56CB3">
        <w:rPr>
          <w:rStyle w:val="Strong"/>
          <w:rFonts w:cs="Arial"/>
          <w:b w:val="0"/>
          <w:sz w:val="22"/>
          <w:szCs w:val="22"/>
        </w:rPr>
        <w:t xml:space="preserve">collaboration </w:t>
      </w:r>
      <w:r w:rsidR="00514E38">
        <w:rPr>
          <w:rStyle w:val="Strong"/>
          <w:rFonts w:cs="Arial"/>
          <w:b w:val="0"/>
          <w:sz w:val="22"/>
          <w:szCs w:val="22"/>
        </w:rPr>
        <w:t>with</w:t>
      </w:r>
      <w:r w:rsidR="00F56CB3">
        <w:rPr>
          <w:rStyle w:val="Strong"/>
          <w:rFonts w:cs="Arial"/>
          <w:b w:val="0"/>
          <w:sz w:val="22"/>
          <w:szCs w:val="22"/>
        </w:rPr>
        <w:t xml:space="preserve"> HR and Economics professionals from</w:t>
      </w:r>
      <w:r w:rsidR="00514E38">
        <w:rPr>
          <w:rStyle w:val="Strong"/>
          <w:rFonts w:cs="Arial"/>
          <w:b w:val="0"/>
          <w:sz w:val="22"/>
          <w:szCs w:val="22"/>
        </w:rPr>
        <w:t xml:space="preserve"> the University of Ljubljana. The competition has been running since 2007 and is supported by prominent representatives from the business community and academia.</w:t>
      </w:r>
    </w:p>
    <w:p w14:paraId="733A4256" w14:textId="77777777" w:rsidR="00514E38" w:rsidRDefault="00514E38" w:rsidP="00F56CB3">
      <w:pPr>
        <w:spacing w:afterLines="120" w:after="288" w:line="264" w:lineRule="auto"/>
        <w:ind w:left="562" w:right="720"/>
        <w:jc w:val="both"/>
        <w:rPr>
          <w:rStyle w:val="Strong"/>
          <w:rFonts w:cs="Arial"/>
          <w:b w:val="0"/>
          <w:sz w:val="22"/>
          <w:szCs w:val="22"/>
        </w:rPr>
      </w:pPr>
      <w:r>
        <w:rPr>
          <w:rStyle w:val="Strong"/>
          <w:rFonts w:cs="Arial"/>
          <w:b w:val="0"/>
          <w:sz w:val="22"/>
          <w:szCs w:val="22"/>
        </w:rPr>
        <w:t xml:space="preserve">Renishaw </w:t>
      </w:r>
      <w:proofErr w:type="spellStart"/>
      <w:r>
        <w:rPr>
          <w:rStyle w:val="Strong"/>
          <w:rFonts w:cs="Arial"/>
          <w:b w:val="0"/>
          <w:sz w:val="22"/>
          <w:szCs w:val="22"/>
        </w:rPr>
        <w:t>d.o.o</w:t>
      </w:r>
      <w:proofErr w:type="spellEnd"/>
      <w:r>
        <w:rPr>
          <w:rStyle w:val="Strong"/>
          <w:rFonts w:cs="Arial"/>
          <w:b w:val="0"/>
          <w:sz w:val="22"/>
          <w:szCs w:val="22"/>
        </w:rPr>
        <w:t xml:space="preserve"> was also shortlisted in the Small Business Category </w:t>
      </w:r>
      <w:r w:rsidR="00593FFC">
        <w:rPr>
          <w:rStyle w:val="Strong"/>
          <w:rFonts w:cs="Arial"/>
          <w:b w:val="0"/>
          <w:sz w:val="22"/>
          <w:szCs w:val="22"/>
        </w:rPr>
        <w:t xml:space="preserve">in its inaugural entry. </w:t>
      </w:r>
      <w:r w:rsidR="00885E28">
        <w:rPr>
          <w:rStyle w:val="Strong"/>
          <w:rFonts w:cs="Arial"/>
          <w:b w:val="0"/>
          <w:sz w:val="22"/>
          <w:szCs w:val="22"/>
        </w:rPr>
        <w:t xml:space="preserve">The company </w:t>
      </w:r>
      <w:r w:rsidR="00593FFC">
        <w:rPr>
          <w:rStyle w:val="Strong"/>
          <w:rFonts w:cs="Arial"/>
          <w:b w:val="0"/>
          <w:sz w:val="22"/>
          <w:szCs w:val="22"/>
        </w:rPr>
        <w:t xml:space="preserve">was set up in 2015 as a research and development organisation, located within the Faculty of Electrical Engineering at the University of Ljubljana. It was formally opened in June by Sir David McMurtry, co-founder of Renishaw. Renishaw </w:t>
      </w:r>
      <w:proofErr w:type="spellStart"/>
      <w:r w:rsidR="00593FFC">
        <w:rPr>
          <w:rStyle w:val="Strong"/>
          <w:rFonts w:cs="Arial"/>
          <w:b w:val="0"/>
          <w:sz w:val="22"/>
          <w:szCs w:val="22"/>
        </w:rPr>
        <w:t>d.</w:t>
      </w:r>
      <w:r w:rsidR="00885E28">
        <w:rPr>
          <w:rStyle w:val="Strong"/>
          <w:rFonts w:cs="Arial"/>
          <w:b w:val="0"/>
          <w:sz w:val="22"/>
          <w:szCs w:val="22"/>
        </w:rPr>
        <w:t>o</w:t>
      </w:r>
      <w:r w:rsidR="00593FFC">
        <w:rPr>
          <w:rStyle w:val="Strong"/>
          <w:rFonts w:cs="Arial"/>
          <w:b w:val="0"/>
          <w:sz w:val="22"/>
          <w:szCs w:val="22"/>
        </w:rPr>
        <w:t>.o</w:t>
      </w:r>
      <w:proofErr w:type="spellEnd"/>
      <w:r w:rsidR="00593FFC">
        <w:rPr>
          <w:rStyle w:val="Strong"/>
          <w:rFonts w:cs="Arial"/>
          <w:b w:val="0"/>
          <w:sz w:val="22"/>
          <w:szCs w:val="22"/>
        </w:rPr>
        <w:t xml:space="preserve"> designs, develops and supplies integrated circuits and sensor technologies for the Renishaw Group and RLS.</w:t>
      </w:r>
    </w:p>
    <w:p w14:paraId="1D0FD069" w14:textId="77777777" w:rsidR="00155A75" w:rsidRDefault="00593FFC" w:rsidP="00F56CB3">
      <w:pPr>
        <w:spacing w:afterLines="120" w:after="288" w:line="264" w:lineRule="auto"/>
        <w:ind w:left="562" w:right="720"/>
        <w:jc w:val="both"/>
        <w:rPr>
          <w:rStyle w:val="Strong"/>
          <w:rFonts w:cs="Arial"/>
          <w:b w:val="0"/>
          <w:sz w:val="22"/>
          <w:szCs w:val="22"/>
        </w:rPr>
      </w:pPr>
      <w:r>
        <w:rPr>
          <w:rStyle w:val="Strong"/>
          <w:rFonts w:cs="Arial"/>
          <w:b w:val="0"/>
          <w:sz w:val="22"/>
          <w:szCs w:val="22"/>
        </w:rPr>
        <w:t>“</w:t>
      </w:r>
      <w:r w:rsidR="00155A75">
        <w:rPr>
          <w:rStyle w:val="Strong"/>
          <w:rFonts w:cs="Arial"/>
          <w:b w:val="0"/>
          <w:sz w:val="22"/>
          <w:szCs w:val="22"/>
        </w:rPr>
        <w:t>RLS is a dynamic, growing company that looks after its employees</w:t>
      </w:r>
      <w:r>
        <w:rPr>
          <w:rStyle w:val="Strong"/>
          <w:rFonts w:cs="Arial"/>
          <w:b w:val="0"/>
          <w:sz w:val="22"/>
          <w:szCs w:val="22"/>
        </w:rPr>
        <w:t>,” explained Chris Pockett, Head of Communications at Renishaw. “</w:t>
      </w:r>
      <w:r w:rsidR="00155A75">
        <w:rPr>
          <w:rStyle w:val="Strong"/>
          <w:rFonts w:cs="Arial"/>
          <w:b w:val="0"/>
          <w:sz w:val="22"/>
          <w:szCs w:val="22"/>
        </w:rPr>
        <w:t>The company promotes diversity, has a strong company culture and provides an innovative environment for employees to grow and develop. Renishaw congratulates RLS on once again being named as a leading Slovenian business.”</w:t>
      </w:r>
    </w:p>
    <w:p w14:paraId="02BB1235" w14:textId="77777777" w:rsidR="00514E38" w:rsidRDefault="00514E38" w:rsidP="00F56CB3">
      <w:pPr>
        <w:spacing w:afterLines="120" w:after="288" w:line="264" w:lineRule="auto"/>
        <w:ind w:left="562" w:right="720"/>
        <w:jc w:val="both"/>
        <w:rPr>
          <w:rStyle w:val="Strong"/>
          <w:rFonts w:cs="Arial"/>
          <w:b w:val="0"/>
          <w:sz w:val="22"/>
          <w:szCs w:val="22"/>
        </w:rPr>
      </w:pPr>
      <w:r>
        <w:rPr>
          <w:rStyle w:val="Strong"/>
          <w:rFonts w:cs="Arial"/>
          <w:b w:val="0"/>
          <w:sz w:val="22"/>
          <w:szCs w:val="22"/>
        </w:rPr>
        <w:t>RLS and its employees have already been recognised in 2019. Dora Domajnko, a Development Engineer at RLS, was named Slovenia’s first ever Female Engineer of the Year in January 2019. Domajnko has had an impressive career to date, working at RLS to develop mathematical algorithms for rotary and linear magnetic encoders while studying for her PhD.</w:t>
      </w:r>
    </w:p>
    <w:p w14:paraId="5DB6285C" w14:textId="13B06060" w:rsidR="00B40D4B" w:rsidRDefault="00514E38" w:rsidP="00F56CB3">
      <w:pPr>
        <w:spacing w:afterLines="120" w:after="288" w:line="264" w:lineRule="auto"/>
        <w:ind w:left="562" w:right="720"/>
        <w:jc w:val="both"/>
        <w:rPr>
          <w:rStyle w:val="Strong"/>
          <w:rFonts w:cs="Arial"/>
          <w:b w:val="0"/>
          <w:sz w:val="22"/>
          <w:szCs w:val="22"/>
        </w:rPr>
      </w:pPr>
      <w:r>
        <w:rPr>
          <w:rStyle w:val="Strong"/>
          <w:rFonts w:cs="Arial"/>
          <w:b w:val="0"/>
          <w:sz w:val="22"/>
          <w:szCs w:val="22"/>
        </w:rPr>
        <w:t xml:space="preserve">RLS d.o.o is a world-leader in the development of high-performance magnetic encoder feedback solutions. It works with associate company Renishaw to offer worldwide sales and technical support. Renishaw took a 50 per cent shareholding in RLS in 2000, </w:t>
      </w:r>
      <w:r w:rsidR="00593FFC">
        <w:rPr>
          <w:rStyle w:val="Strong"/>
          <w:rFonts w:cs="Arial"/>
          <w:b w:val="0"/>
          <w:sz w:val="22"/>
          <w:szCs w:val="22"/>
        </w:rPr>
        <w:t xml:space="preserve">giving the </w:t>
      </w:r>
      <w:r w:rsidR="00E0529F">
        <w:rPr>
          <w:rStyle w:val="Strong"/>
          <w:rFonts w:cs="Arial"/>
          <w:b w:val="0"/>
          <w:sz w:val="22"/>
          <w:szCs w:val="22"/>
        </w:rPr>
        <w:t xml:space="preserve">Slovenian company </w:t>
      </w:r>
      <w:r w:rsidR="00593FFC">
        <w:rPr>
          <w:rStyle w:val="Strong"/>
          <w:rFonts w:cs="Arial"/>
          <w:b w:val="0"/>
          <w:sz w:val="22"/>
          <w:szCs w:val="22"/>
        </w:rPr>
        <w:t>access to its global distribution strength and applications experience as a position encoder supplier.</w:t>
      </w:r>
    </w:p>
    <w:p w14:paraId="3037389A" w14:textId="77777777" w:rsidR="00514E38" w:rsidRPr="00B40D4B" w:rsidRDefault="00514E38" w:rsidP="00F56CB3">
      <w:pPr>
        <w:spacing w:afterLines="120" w:after="288" w:line="264" w:lineRule="auto"/>
        <w:ind w:left="562" w:right="720"/>
        <w:jc w:val="both"/>
        <w:rPr>
          <w:rFonts w:cs="Arial"/>
          <w:b/>
          <w:sz w:val="22"/>
          <w:szCs w:val="22"/>
          <w:u w:val="single"/>
        </w:rPr>
      </w:pPr>
      <w:r>
        <w:rPr>
          <w:rStyle w:val="Strong"/>
          <w:rFonts w:cs="Arial"/>
          <w:b w:val="0"/>
          <w:sz w:val="22"/>
          <w:szCs w:val="22"/>
        </w:rPr>
        <w:t xml:space="preserve">For more information, visit </w:t>
      </w:r>
      <w:hyperlink r:id="rId10" w:history="1">
        <w:r w:rsidRPr="00FE2420">
          <w:rPr>
            <w:rStyle w:val="Hyperlink"/>
            <w:rFonts w:cs="Arial"/>
            <w:sz w:val="22"/>
            <w:szCs w:val="22"/>
          </w:rPr>
          <w:t>www.renishaw.com</w:t>
        </w:r>
      </w:hyperlink>
      <w:r>
        <w:rPr>
          <w:rStyle w:val="Strong"/>
          <w:rFonts w:cs="Arial"/>
          <w:b w:val="0"/>
          <w:sz w:val="22"/>
          <w:szCs w:val="22"/>
        </w:rPr>
        <w:t xml:space="preserve">. </w:t>
      </w:r>
    </w:p>
    <w:p w14:paraId="51833AFE" w14:textId="77777777" w:rsidR="00BA0542" w:rsidRDefault="00555478" w:rsidP="00F56CB3">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B35B55">
        <w:rPr>
          <w:rFonts w:cs="Arial"/>
          <w:sz w:val="22"/>
          <w:szCs w:val="22"/>
        </w:rPr>
        <w:t>357</w:t>
      </w:r>
      <w:r w:rsidR="002C0FE8" w:rsidRPr="003F06B0">
        <w:rPr>
          <w:rFonts w:cs="Arial"/>
          <w:sz w:val="22"/>
          <w:szCs w:val="22"/>
        </w:rPr>
        <w:t xml:space="preserve"> </w:t>
      </w:r>
      <w:r w:rsidR="003F06B0" w:rsidRPr="003F06B0">
        <w:rPr>
          <w:rFonts w:cs="Arial"/>
          <w:sz w:val="22"/>
          <w:szCs w:val="22"/>
        </w:rPr>
        <w:t>words</w:t>
      </w:r>
    </w:p>
    <w:p w14:paraId="327B1451"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36C72C70"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w:t>
      </w:r>
      <w:r>
        <w:rPr>
          <w:rFonts w:cs="Arial"/>
          <w:sz w:val="22"/>
          <w:szCs w:val="22"/>
        </w:rPr>
        <w:lastRenderedPageBreak/>
        <w:t>and brain surgery. It has over 4,</w:t>
      </w:r>
      <w:r w:rsidR="0050093F">
        <w:rPr>
          <w:rFonts w:cs="Arial"/>
          <w:sz w:val="22"/>
          <w:szCs w:val="22"/>
        </w:rPr>
        <w:t>5</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14:paraId="12008355" w14:textId="77777777" w:rsidR="004008E8" w:rsidRDefault="004008E8" w:rsidP="004008E8">
      <w:pPr>
        <w:spacing w:line="336" w:lineRule="auto"/>
        <w:ind w:left="567" w:right="567"/>
        <w:rPr>
          <w:rFonts w:cs="Arial"/>
          <w:sz w:val="22"/>
          <w:szCs w:val="22"/>
        </w:rPr>
      </w:pPr>
    </w:p>
    <w:p w14:paraId="38BB01A9" w14:textId="77777777"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793B898E" w14:textId="77777777" w:rsidR="00F45AC6" w:rsidRDefault="00F45AC6" w:rsidP="00F45AC6">
      <w:pPr>
        <w:spacing w:line="336" w:lineRule="auto"/>
        <w:ind w:left="567" w:right="567"/>
        <w:rPr>
          <w:rFonts w:cs="Arial"/>
          <w:sz w:val="22"/>
          <w:szCs w:val="22"/>
        </w:rPr>
      </w:pPr>
    </w:p>
    <w:p w14:paraId="7C1912A1" w14:textId="77777777" w:rsidR="00F45AC6" w:rsidRDefault="00F45AC6" w:rsidP="00F45AC6">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68ECA90A" w14:textId="77777777" w:rsidR="004008E8" w:rsidRDefault="004008E8" w:rsidP="004008E8">
      <w:pPr>
        <w:spacing w:line="336" w:lineRule="auto"/>
        <w:ind w:left="567" w:right="567"/>
        <w:rPr>
          <w:rFonts w:cs="Arial"/>
          <w:sz w:val="22"/>
          <w:szCs w:val="22"/>
        </w:rPr>
      </w:pPr>
    </w:p>
    <w:p w14:paraId="5A1DDCE4"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46B0051F" w14:textId="77777777" w:rsidR="004008E8" w:rsidRDefault="004008E8" w:rsidP="00307C82">
      <w:pPr>
        <w:spacing w:line="336" w:lineRule="auto"/>
        <w:ind w:right="567"/>
        <w:rPr>
          <w:rFonts w:cs="Arial"/>
          <w:sz w:val="22"/>
          <w:szCs w:val="22"/>
        </w:rPr>
      </w:pPr>
    </w:p>
    <w:p w14:paraId="69C15E7C"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sidR="00A31EBD">
          <w:rPr>
            <w:rStyle w:val="Hyperlink"/>
            <w:rFonts w:cs="Arial"/>
            <w:sz w:val="22"/>
            <w:szCs w:val="22"/>
          </w:rPr>
          <w:t>http://www.renishaw.com/</w:t>
        </w:r>
      </w:hyperlink>
      <w:r>
        <w:rPr>
          <w:rFonts w:cs="Arial"/>
          <w:sz w:val="22"/>
          <w:szCs w:val="22"/>
        </w:rPr>
        <w:t xml:space="preserve"> </w:t>
      </w:r>
    </w:p>
    <w:p w14:paraId="3A52AE4A" w14:textId="77777777" w:rsidR="004008E8" w:rsidRDefault="004008E8" w:rsidP="003E4D19">
      <w:pPr>
        <w:spacing w:after="120" w:line="360" w:lineRule="auto"/>
        <w:ind w:right="567" w:firstLine="567"/>
        <w:jc w:val="both"/>
        <w:rPr>
          <w:rFonts w:cs="Arial"/>
          <w:sz w:val="22"/>
          <w:szCs w:val="22"/>
          <w:u w:val="single"/>
        </w:rPr>
      </w:pPr>
    </w:p>
    <w:p w14:paraId="10F50E4C" w14:textId="77777777" w:rsidR="006A5E2B" w:rsidRDefault="006A5E2B" w:rsidP="003E4D19">
      <w:pPr>
        <w:spacing w:after="120" w:line="360" w:lineRule="auto"/>
        <w:ind w:right="567" w:firstLine="567"/>
        <w:jc w:val="both"/>
        <w:rPr>
          <w:rFonts w:cs="Arial"/>
          <w:sz w:val="22"/>
          <w:szCs w:val="22"/>
          <w:u w:val="single"/>
        </w:rPr>
      </w:pPr>
    </w:p>
    <w:p w14:paraId="2432430B" w14:textId="77777777" w:rsidR="00964BEB" w:rsidRDefault="00964BEB" w:rsidP="00F56CB3">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CB206" w14:textId="77777777" w:rsidR="00B161B7" w:rsidRDefault="00B161B7">
      <w:r>
        <w:separator/>
      </w:r>
    </w:p>
  </w:endnote>
  <w:endnote w:type="continuationSeparator" w:id="0">
    <w:p w14:paraId="32D889A9" w14:textId="77777777" w:rsidR="00B161B7" w:rsidRDefault="00B1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576C7" w14:textId="77777777" w:rsidR="00B161B7" w:rsidRDefault="00B161B7">
      <w:r>
        <w:separator/>
      </w:r>
    </w:p>
  </w:footnote>
  <w:footnote w:type="continuationSeparator" w:id="0">
    <w:p w14:paraId="4C893CA6" w14:textId="77777777" w:rsidR="00B161B7" w:rsidRDefault="00B16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03CD"/>
    <w:rsid w:val="00072BB5"/>
    <w:rsid w:val="00077687"/>
    <w:rsid w:val="0008028C"/>
    <w:rsid w:val="000817DF"/>
    <w:rsid w:val="0008473C"/>
    <w:rsid w:val="000925F8"/>
    <w:rsid w:val="000A1CC6"/>
    <w:rsid w:val="000A5C5A"/>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55A75"/>
    <w:rsid w:val="001600A8"/>
    <w:rsid w:val="00162068"/>
    <w:rsid w:val="001678EF"/>
    <w:rsid w:val="0017204B"/>
    <w:rsid w:val="00177428"/>
    <w:rsid w:val="00182AF6"/>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0820"/>
    <w:rsid w:val="0050093F"/>
    <w:rsid w:val="00501D4E"/>
    <w:rsid w:val="00502B7A"/>
    <w:rsid w:val="005120EF"/>
    <w:rsid w:val="00512D70"/>
    <w:rsid w:val="00513BF6"/>
    <w:rsid w:val="00514E38"/>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3FFC"/>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33EC8"/>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85E28"/>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1EBD"/>
    <w:rsid w:val="00A33482"/>
    <w:rsid w:val="00A43440"/>
    <w:rsid w:val="00A4454A"/>
    <w:rsid w:val="00A51557"/>
    <w:rsid w:val="00A51580"/>
    <w:rsid w:val="00A57606"/>
    <w:rsid w:val="00A676A1"/>
    <w:rsid w:val="00A71333"/>
    <w:rsid w:val="00AA056E"/>
    <w:rsid w:val="00AA0955"/>
    <w:rsid w:val="00AA154C"/>
    <w:rsid w:val="00AA44A2"/>
    <w:rsid w:val="00AA4A7E"/>
    <w:rsid w:val="00AA58D5"/>
    <w:rsid w:val="00AB01FC"/>
    <w:rsid w:val="00AB7085"/>
    <w:rsid w:val="00AC302B"/>
    <w:rsid w:val="00AD1402"/>
    <w:rsid w:val="00AF50A1"/>
    <w:rsid w:val="00AF6523"/>
    <w:rsid w:val="00B12751"/>
    <w:rsid w:val="00B161B7"/>
    <w:rsid w:val="00B16F19"/>
    <w:rsid w:val="00B207EB"/>
    <w:rsid w:val="00B26D5F"/>
    <w:rsid w:val="00B32116"/>
    <w:rsid w:val="00B35B55"/>
    <w:rsid w:val="00B40D4B"/>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0529F"/>
    <w:rsid w:val="00E14BB9"/>
    <w:rsid w:val="00E25AA8"/>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45AC6"/>
    <w:rsid w:val="00F50C2F"/>
    <w:rsid w:val="00F56CB3"/>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014AC541"/>
  <w15:docId w15:val="{9D2244DA-43A4-4521-ABAA-DC04B601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UnresolvedMention1">
    <w:name w:val="Unresolved Mention1"/>
    <w:basedOn w:val="DefaultParagraphFont"/>
    <w:uiPriority w:val="99"/>
    <w:semiHidden/>
    <w:unhideWhenUsed/>
    <w:rsid w:val="00514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renishaw-enhancing-efficiency-in-manufacturing-and-healthcare--1030?utm_source=StoneJunction&amp;utm_medium=PR&amp;utm_campaign=REC263"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2</cp:revision>
  <cp:lastPrinted>2015-11-10T09:45:00Z</cp:lastPrinted>
  <dcterms:created xsi:type="dcterms:W3CDTF">2019-05-07T07:48:00Z</dcterms:created>
  <dcterms:modified xsi:type="dcterms:W3CDTF">2019-05-07T07:48:00Z</dcterms:modified>
</cp:coreProperties>
</file>