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6C669" w14:textId="4755236E" w:rsidR="00535A5C" w:rsidRDefault="00B94601" w:rsidP="004C68BF">
      <w:pPr>
        <w:spacing w:line="336" w:lineRule="auto"/>
        <w:ind w:right="-554"/>
        <w:rPr>
          <w:rFonts w:ascii="Arial" w:hAnsi="Arial" w:cs="Arial"/>
          <w:i/>
        </w:rPr>
      </w:pPr>
      <w:r>
        <w:rPr>
          <w:rFonts w:ascii="Arial" w:hAnsi="Arial" w:cs="Arial"/>
          <w:i/>
          <w:noProof/>
        </w:rPr>
        <w:t>August</w:t>
      </w:r>
      <w:r w:rsidR="009028BD">
        <w:rPr>
          <w:rFonts w:ascii="Arial" w:hAnsi="Arial" w:cs="Arial"/>
          <w:i/>
          <w:noProof/>
        </w:rPr>
        <w:t xml:space="preserve"> 2019</w:t>
      </w:r>
      <w:r w:rsidR="00B35AA9" w:rsidRPr="00387027">
        <w:rPr>
          <w:rFonts w:ascii="Arial" w:hAnsi="Arial" w:cs="Arial"/>
          <w:i/>
        </w:rPr>
        <w:t xml:space="preserve"> – for immediate release    </w:t>
      </w:r>
    </w:p>
    <w:p w14:paraId="0CF6857C" w14:textId="77777777" w:rsidR="00535A5C" w:rsidRPr="00C57C76" w:rsidRDefault="00535A5C" w:rsidP="004C68BF">
      <w:pPr>
        <w:spacing w:line="336" w:lineRule="auto"/>
        <w:ind w:right="-554"/>
        <w:rPr>
          <w:rFonts w:ascii="Arial" w:hAnsi="Arial" w:cs="Arial"/>
          <w:i/>
          <w:sz w:val="24"/>
          <w:szCs w:val="24"/>
        </w:rPr>
      </w:pPr>
    </w:p>
    <w:p w14:paraId="05577F8D" w14:textId="439EAD95" w:rsidR="00524281" w:rsidRDefault="000869CD" w:rsidP="004C68BF">
      <w:pPr>
        <w:spacing w:line="336" w:lineRule="auto"/>
        <w:ind w:right="-554"/>
        <w:rPr>
          <w:rFonts w:ascii="Arial" w:hAnsi="Arial" w:cs="Arial"/>
          <w:b/>
          <w:bCs/>
          <w:sz w:val="28"/>
          <w:szCs w:val="28"/>
          <w:lang w:val="en-US"/>
        </w:rPr>
      </w:pPr>
      <w:r w:rsidRPr="000869CD">
        <w:rPr>
          <w:rFonts w:ascii="Arial" w:hAnsi="Arial" w:cs="Arial"/>
          <w:b/>
          <w:bCs/>
          <w:sz w:val="28"/>
          <w:szCs w:val="28"/>
          <w:lang w:val="en-US"/>
        </w:rPr>
        <w:t xml:space="preserve">Demonstrating </w:t>
      </w:r>
      <w:r w:rsidR="00366165">
        <w:rPr>
          <w:rFonts w:ascii="Arial" w:hAnsi="Arial" w:cs="Arial"/>
          <w:b/>
          <w:bCs/>
          <w:sz w:val="28"/>
          <w:szCs w:val="28"/>
          <w:lang w:val="en-US"/>
        </w:rPr>
        <w:t>the la</w:t>
      </w:r>
      <w:bookmarkStart w:id="0" w:name="_GoBack"/>
      <w:bookmarkEnd w:id="0"/>
      <w:r w:rsidR="00366165">
        <w:rPr>
          <w:rFonts w:ascii="Arial" w:hAnsi="Arial" w:cs="Arial"/>
          <w:b/>
          <w:bCs/>
          <w:sz w:val="28"/>
          <w:szCs w:val="28"/>
          <w:lang w:val="en-US"/>
        </w:rPr>
        <w:t xml:space="preserve">test </w:t>
      </w:r>
      <w:r w:rsidRPr="000869CD">
        <w:rPr>
          <w:rFonts w:ascii="Arial" w:hAnsi="Arial" w:cs="Arial"/>
          <w:b/>
          <w:bCs/>
          <w:sz w:val="28"/>
          <w:szCs w:val="28"/>
          <w:lang w:val="en-US"/>
        </w:rPr>
        <w:t xml:space="preserve">smart manufacturing and process control solutions in </w:t>
      </w:r>
      <w:r w:rsidR="00366165">
        <w:rPr>
          <w:rFonts w:ascii="Arial" w:hAnsi="Arial" w:cs="Arial"/>
          <w:b/>
          <w:bCs/>
          <w:sz w:val="28"/>
          <w:szCs w:val="28"/>
          <w:lang w:val="en-US"/>
        </w:rPr>
        <w:t>Scandinavia</w:t>
      </w:r>
    </w:p>
    <w:p w14:paraId="46C8212C" w14:textId="77777777" w:rsidR="00B94601" w:rsidRDefault="00B94601" w:rsidP="004C68BF">
      <w:pPr>
        <w:spacing w:line="336" w:lineRule="auto"/>
        <w:ind w:right="-554"/>
        <w:rPr>
          <w:rFonts w:ascii="Arial" w:hAnsi="Arial" w:cs="Arial"/>
          <w:b/>
          <w:sz w:val="24"/>
          <w:szCs w:val="24"/>
        </w:rPr>
      </w:pPr>
    </w:p>
    <w:p w14:paraId="313CFC66" w14:textId="77777777" w:rsidR="00E66987" w:rsidRPr="00C33B04" w:rsidRDefault="00E66987" w:rsidP="00E66987">
      <w:pPr>
        <w:spacing w:line="336" w:lineRule="auto"/>
        <w:ind w:right="-554"/>
        <w:rPr>
          <w:rFonts w:ascii="Arial" w:hAnsi="Arial" w:cs="Arial"/>
          <w:bCs/>
          <w:lang w:val="en-US"/>
        </w:rPr>
      </w:pPr>
      <w:r w:rsidRPr="00C33B04">
        <w:rPr>
          <w:rFonts w:ascii="Arial" w:hAnsi="Arial" w:cs="Arial"/>
          <w:bCs/>
          <w:lang w:val="en-US"/>
        </w:rPr>
        <w:t xml:space="preserve">Global engineering technologies company, Renishaw, will be exhibiting at events in the Nordic region in the coming months and showcasing the latest innovations and solutions for smart manufacturing and process control. </w:t>
      </w:r>
    </w:p>
    <w:p w14:paraId="522272BA" w14:textId="77777777" w:rsidR="00E66987" w:rsidRPr="00C33B04" w:rsidRDefault="00E66987" w:rsidP="00E66987">
      <w:pPr>
        <w:spacing w:line="336" w:lineRule="auto"/>
        <w:ind w:right="-554"/>
        <w:rPr>
          <w:rFonts w:ascii="Arial" w:hAnsi="Arial" w:cs="Arial"/>
          <w:bCs/>
          <w:lang w:val="en-US"/>
        </w:rPr>
      </w:pPr>
    </w:p>
    <w:p w14:paraId="7E741C1A" w14:textId="4B615421" w:rsidR="00E66987" w:rsidRPr="00C33B04" w:rsidRDefault="00E66987" w:rsidP="00E66987">
      <w:pPr>
        <w:spacing w:line="336" w:lineRule="auto"/>
        <w:ind w:right="-554"/>
        <w:rPr>
          <w:rFonts w:ascii="Arial" w:hAnsi="Arial" w:cs="Arial"/>
          <w:bCs/>
          <w:lang w:val="en-US"/>
        </w:rPr>
      </w:pPr>
      <w:r w:rsidRPr="00C33B04">
        <w:rPr>
          <w:rFonts w:ascii="Arial" w:hAnsi="Arial" w:cs="Arial"/>
          <w:bCs/>
          <w:lang w:val="en-US"/>
        </w:rPr>
        <w:t xml:space="preserve">Renishaw will be exhibiting its latest process control solutions for manufacturing at Subcontracting Tampere which takes place in Finland from 24 - 26 September 2019. The exhibition will feature </w:t>
      </w:r>
      <w:r w:rsidR="00366165">
        <w:rPr>
          <w:rFonts w:ascii="Arial" w:hAnsi="Arial" w:cs="Arial"/>
          <w:bCs/>
          <w:lang w:val="en-US"/>
        </w:rPr>
        <w:t xml:space="preserve">the company’s </w:t>
      </w:r>
      <w:r w:rsidRPr="00C33B04">
        <w:rPr>
          <w:rFonts w:ascii="Arial" w:hAnsi="Arial" w:cs="Arial"/>
          <w:bCs/>
          <w:lang w:val="en-US"/>
        </w:rPr>
        <w:t xml:space="preserve">high-accuracy machine tool probes with </w:t>
      </w:r>
      <w:hyperlink r:id="rId11" w:history="1">
        <w:r w:rsidRPr="00C33B04">
          <w:rPr>
            <w:rStyle w:val="Hyperlink"/>
            <w:rFonts w:ascii="Arial" w:hAnsi="Arial" w:cs="Arial"/>
            <w:bCs/>
            <w:lang w:val="en-US"/>
          </w:rPr>
          <w:t>RENGAGE™</w:t>
        </w:r>
      </w:hyperlink>
      <w:r w:rsidRPr="00C33B04">
        <w:rPr>
          <w:rFonts w:ascii="Arial" w:hAnsi="Arial" w:cs="Arial"/>
          <w:bCs/>
          <w:lang w:val="en-US"/>
        </w:rPr>
        <w:t xml:space="preserve"> technology alongside </w:t>
      </w:r>
      <w:r w:rsidR="00366165">
        <w:rPr>
          <w:rFonts w:ascii="Arial" w:hAnsi="Arial" w:cs="Arial"/>
          <w:bCs/>
          <w:lang w:val="en-US"/>
        </w:rPr>
        <w:t>its</w:t>
      </w:r>
      <w:r w:rsidRPr="00C33B04">
        <w:rPr>
          <w:rFonts w:ascii="Arial" w:hAnsi="Arial" w:cs="Arial"/>
          <w:bCs/>
          <w:lang w:val="en-US"/>
        </w:rPr>
        <w:t xml:space="preserve"> on-machine programming and reporting apps – </w:t>
      </w:r>
      <w:hyperlink r:id="rId12" w:history="1">
        <w:r w:rsidR="00FF144D" w:rsidRPr="00C33B04">
          <w:rPr>
            <w:rFonts w:ascii="Arial" w:eastAsia="Calibri" w:hAnsi="Arial" w:cs="Arial"/>
            <w:color w:val="0563C1"/>
            <w:u w:val="single"/>
            <w:lang w:eastAsia="en-US"/>
          </w:rPr>
          <w:t>Set and Inspect</w:t>
        </w:r>
      </w:hyperlink>
      <w:r w:rsidR="00FF144D" w:rsidRPr="00C33B04">
        <w:rPr>
          <w:rFonts w:ascii="Arial" w:eastAsia="Calibri" w:hAnsi="Arial" w:cs="Arial"/>
          <w:color w:val="0563C1"/>
          <w:u w:val="single"/>
          <w:lang w:eastAsia="en-US"/>
        </w:rPr>
        <w:t xml:space="preserve"> </w:t>
      </w:r>
      <w:r w:rsidRPr="00C33B04">
        <w:rPr>
          <w:rFonts w:ascii="Arial" w:hAnsi="Arial" w:cs="Arial"/>
          <w:bCs/>
          <w:lang w:val="en-US"/>
        </w:rPr>
        <w:t xml:space="preserve">and </w:t>
      </w:r>
      <w:hyperlink r:id="rId13" w:history="1">
        <w:r w:rsidR="0048441A" w:rsidRPr="00C33B04">
          <w:rPr>
            <w:rFonts w:ascii="Arial" w:eastAsia="Calibri" w:hAnsi="Arial" w:cs="Arial"/>
            <w:color w:val="0563C1"/>
            <w:u w:val="single"/>
            <w:lang w:eastAsia="en-US"/>
          </w:rPr>
          <w:t>Reporter</w:t>
        </w:r>
      </w:hyperlink>
      <w:r w:rsidRPr="00C33B04">
        <w:rPr>
          <w:rFonts w:ascii="Arial" w:hAnsi="Arial" w:cs="Arial"/>
          <w:bCs/>
          <w:lang w:val="en-US"/>
        </w:rPr>
        <w:t xml:space="preserve">. The XK10 alignment laser </w:t>
      </w:r>
      <w:r w:rsidR="00366165">
        <w:rPr>
          <w:rFonts w:ascii="Arial" w:hAnsi="Arial" w:cs="Arial"/>
          <w:bCs/>
          <w:lang w:val="en-US"/>
        </w:rPr>
        <w:t xml:space="preserve">system </w:t>
      </w:r>
      <w:r w:rsidRPr="00C33B04">
        <w:rPr>
          <w:rFonts w:ascii="Arial" w:hAnsi="Arial" w:cs="Arial"/>
          <w:bCs/>
          <w:lang w:val="en-US"/>
        </w:rPr>
        <w:t>will also be on display as well as the latest in additive manufacturing (AM) technology</w:t>
      </w:r>
      <w:r w:rsidR="00366165">
        <w:rPr>
          <w:rFonts w:ascii="Arial" w:hAnsi="Arial" w:cs="Arial"/>
          <w:bCs/>
          <w:lang w:val="en-US"/>
        </w:rPr>
        <w:t>,</w:t>
      </w:r>
      <w:r w:rsidRPr="00C33B04">
        <w:rPr>
          <w:rFonts w:ascii="Arial" w:hAnsi="Arial" w:cs="Arial"/>
          <w:bCs/>
          <w:lang w:val="en-US"/>
        </w:rPr>
        <w:t xml:space="preserve"> the </w:t>
      </w:r>
      <w:r w:rsidR="00366165">
        <w:rPr>
          <w:rFonts w:ascii="Arial" w:hAnsi="Arial" w:cs="Arial"/>
          <w:bCs/>
          <w:lang w:val="en-US"/>
        </w:rPr>
        <w:t xml:space="preserve">multi-laser </w:t>
      </w:r>
      <w:proofErr w:type="spellStart"/>
      <w:r w:rsidRPr="00C33B04">
        <w:rPr>
          <w:rFonts w:ascii="Arial" w:hAnsi="Arial" w:cs="Arial"/>
          <w:bCs/>
          <w:lang w:val="en-US"/>
        </w:rPr>
        <w:t>RenAM</w:t>
      </w:r>
      <w:proofErr w:type="spellEnd"/>
      <w:r w:rsidRPr="00C33B04">
        <w:rPr>
          <w:rFonts w:ascii="Arial" w:hAnsi="Arial" w:cs="Arial"/>
          <w:bCs/>
          <w:lang w:val="en-US"/>
        </w:rPr>
        <w:t xml:space="preserve"> 500Q. </w:t>
      </w:r>
    </w:p>
    <w:p w14:paraId="556DDDE2" w14:textId="77777777" w:rsidR="00E66987" w:rsidRPr="00C33B04" w:rsidRDefault="00E66987" w:rsidP="00E66987">
      <w:pPr>
        <w:spacing w:line="336" w:lineRule="auto"/>
        <w:ind w:right="-554"/>
        <w:rPr>
          <w:rFonts w:ascii="Arial" w:hAnsi="Arial" w:cs="Arial"/>
          <w:bCs/>
          <w:lang w:val="en-US"/>
        </w:rPr>
      </w:pPr>
    </w:p>
    <w:p w14:paraId="397284C8" w14:textId="24D79989" w:rsidR="00E66987" w:rsidRPr="00C33B04" w:rsidRDefault="002F211B" w:rsidP="00E66987">
      <w:pPr>
        <w:spacing w:line="336" w:lineRule="auto"/>
        <w:ind w:right="-554"/>
        <w:rPr>
          <w:rFonts w:ascii="Arial" w:hAnsi="Arial" w:cs="Arial"/>
          <w:bCs/>
          <w:lang w:val="en-US"/>
        </w:rPr>
      </w:pPr>
      <w:r>
        <w:rPr>
          <w:rFonts w:ascii="Arial" w:hAnsi="Arial" w:cs="Arial"/>
          <w:bCs/>
          <w:lang w:val="en-US"/>
        </w:rPr>
        <w:t>H</w:t>
      </w:r>
      <w:r w:rsidR="00366165">
        <w:rPr>
          <w:rFonts w:ascii="Arial" w:hAnsi="Arial" w:cs="Arial"/>
          <w:bCs/>
          <w:lang w:val="en-US"/>
        </w:rPr>
        <w:t>i Tech &amp;</w:t>
      </w:r>
      <w:r w:rsidR="00E66987" w:rsidRPr="00C33B04">
        <w:rPr>
          <w:rFonts w:ascii="Arial" w:hAnsi="Arial" w:cs="Arial"/>
          <w:bCs/>
          <w:lang w:val="en-US"/>
        </w:rPr>
        <w:t xml:space="preserve"> </w:t>
      </w:r>
      <w:proofErr w:type="spellStart"/>
      <w:r w:rsidR="00E66987" w:rsidRPr="00C33B04">
        <w:rPr>
          <w:rFonts w:ascii="Arial" w:hAnsi="Arial" w:cs="Arial"/>
          <w:bCs/>
          <w:lang w:val="en-US"/>
        </w:rPr>
        <w:t>Industri</w:t>
      </w:r>
      <w:proofErr w:type="spellEnd"/>
      <w:r w:rsidR="00E66987" w:rsidRPr="00C33B04">
        <w:rPr>
          <w:rFonts w:ascii="Arial" w:hAnsi="Arial" w:cs="Arial"/>
          <w:bCs/>
          <w:lang w:val="en-US"/>
        </w:rPr>
        <w:t xml:space="preserve">, Herning, Denmark, is Scandinavia’s largest industrial trade expo taking place from 1 - 3 October 2019. Renishaw will highlight many of its advances in precision technology with a </w:t>
      </w:r>
      <w:proofErr w:type="gramStart"/>
      <w:r w:rsidR="00E66987" w:rsidRPr="00C33B04">
        <w:rPr>
          <w:rFonts w:ascii="Arial" w:hAnsi="Arial" w:cs="Arial"/>
          <w:bCs/>
          <w:lang w:val="en-US"/>
        </w:rPr>
        <w:t>particular focus</w:t>
      </w:r>
      <w:proofErr w:type="gramEnd"/>
      <w:r w:rsidR="00E66987" w:rsidRPr="00C33B04">
        <w:rPr>
          <w:rFonts w:ascii="Arial" w:hAnsi="Arial" w:cs="Arial"/>
          <w:bCs/>
          <w:lang w:val="en-US"/>
        </w:rPr>
        <w:t xml:space="preserve"> on </w:t>
      </w:r>
      <w:r w:rsidR="00366165">
        <w:rPr>
          <w:rFonts w:ascii="Arial" w:hAnsi="Arial" w:cs="Arial"/>
          <w:bCs/>
          <w:lang w:val="en-US"/>
        </w:rPr>
        <w:t>its position</w:t>
      </w:r>
      <w:r w:rsidR="00E66987" w:rsidRPr="00C33B04">
        <w:rPr>
          <w:rFonts w:ascii="Arial" w:hAnsi="Arial" w:cs="Arial"/>
          <w:bCs/>
          <w:lang w:val="en-US"/>
        </w:rPr>
        <w:t xml:space="preserve"> </w:t>
      </w:r>
      <w:r w:rsidR="00366165">
        <w:rPr>
          <w:rFonts w:ascii="Arial" w:hAnsi="Arial" w:cs="Arial"/>
          <w:bCs/>
          <w:lang w:val="en-US"/>
        </w:rPr>
        <w:t>e</w:t>
      </w:r>
      <w:r w:rsidR="00E66987" w:rsidRPr="00C33B04">
        <w:rPr>
          <w:rFonts w:ascii="Arial" w:hAnsi="Arial" w:cs="Arial"/>
          <w:bCs/>
          <w:lang w:val="en-US"/>
        </w:rPr>
        <w:t xml:space="preserve">ncoder product range, including developments in incremental and absolute </w:t>
      </w:r>
      <w:r w:rsidR="00366165">
        <w:rPr>
          <w:rFonts w:ascii="Arial" w:hAnsi="Arial" w:cs="Arial"/>
          <w:bCs/>
          <w:lang w:val="en-US"/>
        </w:rPr>
        <w:t>technologies</w:t>
      </w:r>
      <w:r w:rsidR="00E66987" w:rsidRPr="00C33B04">
        <w:rPr>
          <w:rFonts w:ascii="Arial" w:hAnsi="Arial" w:cs="Arial"/>
          <w:bCs/>
          <w:lang w:val="en-US"/>
        </w:rPr>
        <w:t xml:space="preserve">. Products on display will include the </w:t>
      </w:r>
      <w:hyperlink r:id="rId14" w:history="1">
        <w:proofErr w:type="spellStart"/>
        <w:r w:rsidR="005E3D59" w:rsidRPr="00C33B04">
          <w:rPr>
            <w:rFonts w:ascii="Arial" w:eastAsia="Calibri" w:hAnsi="Arial" w:cs="Arial"/>
            <w:color w:val="0563C1"/>
            <w:u w:val="single"/>
            <w:lang w:eastAsia="en-US"/>
          </w:rPr>
          <w:t>VIONiC</w:t>
        </w:r>
        <w:proofErr w:type="spellEnd"/>
        <w:r w:rsidR="005E3D59" w:rsidRPr="00C33B04">
          <w:rPr>
            <w:rFonts w:ascii="Arial" w:eastAsia="Calibri" w:hAnsi="Arial" w:cs="Arial"/>
            <w:color w:val="0563C1"/>
            <w:u w:val="single"/>
            <w:lang w:eastAsia="en-US"/>
          </w:rPr>
          <w:t>™</w:t>
        </w:r>
      </w:hyperlink>
      <w:r w:rsidR="00E66987" w:rsidRPr="00C33B04">
        <w:rPr>
          <w:rFonts w:ascii="Arial" w:hAnsi="Arial" w:cs="Arial"/>
          <w:bCs/>
          <w:lang w:val="en-US"/>
        </w:rPr>
        <w:t xml:space="preserve">, </w:t>
      </w:r>
      <w:hyperlink r:id="rId15" w:history="1">
        <w:r w:rsidR="0079538A" w:rsidRPr="00C33B04">
          <w:rPr>
            <w:rFonts w:ascii="Arial" w:eastAsia="Calibri" w:hAnsi="Arial" w:cs="Arial"/>
            <w:color w:val="0563C1"/>
            <w:u w:val="single"/>
            <w:lang w:eastAsia="en-US"/>
          </w:rPr>
          <w:t>ATOM DX™</w:t>
        </w:r>
      </w:hyperlink>
      <w:r w:rsidR="0079538A" w:rsidRPr="00C33B04">
        <w:rPr>
          <w:rFonts w:ascii="Arial" w:eastAsia="Calibri" w:hAnsi="Arial" w:cs="Arial"/>
          <w:color w:val="0563C1"/>
          <w:u w:val="single"/>
          <w:lang w:eastAsia="en-US"/>
        </w:rPr>
        <w:t xml:space="preserve"> </w:t>
      </w:r>
      <w:r w:rsidR="00E66987" w:rsidRPr="00C33B04">
        <w:rPr>
          <w:rFonts w:ascii="Arial" w:hAnsi="Arial" w:cs="Arial"/>
          <w:bCs/>
          <w:lang w:val="en-US"/>
        </w:rPr>
        <w:t xml:space="preserve">and </w:t>
      </w:r>
      <w:hyperlink r:id="rId16" w:history="1">
        <w:proofErr w:type="spellStart"/>
        <w:r w:rsidR="007E25B7" w:rsidRPr="00C33B04">
          <w:rPr>
            <w:rFonts w:ascii="Arial" w:eastAsia="Calibri" w:hAnsi="Arial" w:cs="Arial"/>
            <w:color w:val="0563C1"/>
            <w:u w:val="single"/>
            <w:lang w:eastAsia="en-US"/>
          </w:rPr>
          <w:t>QUANTiC</w:t>
        </w:r>
        <w:proofErr w:type="spellEnd"/>
        <w:r w:rsidR="007E25B7" w:rsidRPr="00C33B04">
          <w:rPr>
            <w:rFonts w:ascii="Arial" w:eastAsia="Calibri" w:hAnsi="Arial" w:cs="Arial"/>
            <w:color w:val="0563C1"/>
            <w:u w:val="single"/>
            <w:lang w:eastAsia="en-US"/>
          </w:rPr>
          <w:t>™</w:t>
        </w:r>
      </w:hyperlink>
      <w:r w:rsidR="007E25B7" w:rsidRPr="00C33B04">
        <w:rPr>
          <w:rFonts w:ascii="Arial" w:eastAsia="Calibri" w:hAnsi="Arial" w:cs="Arial"/>
          <w:color w:val="0563C1"/>
          <w:u w:val="single"/>
          <w:lang w:eastAsia="en-US"/>
        </w:rPr>
        <w:t xml:space="preserve"> </w:t>
      </w:r>
      <w:r w:rsidR="00E66987" w:rsidRPr="00C33B04">
        <w:rPr>
          <w:rFonts w:ascii="Arial" w:hAnsi="Arial" w:cs="Arial"/>
          <w:bCs/>
          <w:lang w:val="en-US"/>
        </w:rPr>
        <w:t xml:space="preserve">incremental optical encoders for precise motion control in a variety of applications. Renishaw will also be demonstrating developments from associate company RLS, which </w:t>
      </w:r>
      <w:proofErr w:type="spellStart"/>
      <w:r w:rsidR="00E66987" w:rsidRPr="00C33B04">
        <w:rPr>
          <w:rFonts w:ascii="Arial" w:hAnsi="Arial" w:cs="Arial"/>
          <w:bCs/>
          <w:lang w:val="en-US"/>
        </w:rPr>
        <w:t>specialises</w:t>
      </w:r>
      <w:proofErr w:type="spellEnd"/>
      <w:r w:rsidR="00E66987" w:rsidRPr="00C33B04">
        <w:rPr>
          <w:rFonts w:ascii="Arial" w:hAnsi="Arial" w:cs="Arial"/>
          <w:bCs/>
          <w:lang w:val="en-US"/>
        </w:rPr>
        <w:t xml:space="preserve"> in magnetic encoders. Other products on display will include the latest in additive manufacturing (AM) technology with the </w:t>
      </w:r>
      <w:proofErr w:type="spellStart"/>
      <w:r w:rsidR="00E66987" w:rsidRPr="00C33B04">
        <w:rPr>
          <w:rFonts w:ascii="Arial" w:hAnsi="Arial" w:cs="Arial"/>
          <w:bCs/>
          <w:lang w:val="en-US"/>
        </w:rPr>
        <w:t>RenAM</w:t>
      </w:r>
      <w:proofErr w:type="spellEnd"/>
      <w:r w:rsidR="00E66987" w:rsidRPr="00C33B04">
        <w:rPr>
          <w:rFonts w:ascii="Arial" w:hAnsi="Arial" w:cs="Arial"/>
          <w:bCs/>
          <w:lang w:val="en-US"/>
        </w:rPr>
        <w:t xml:space="preserve"> 500Q </w:t>
      </w:r>
      <w:r w:rsidR="00366165">
        <w:rPr>
          <w:rFonts w:ascii="Arial" w:hAnsi="Arial" w:cs="Arial"/>
          <w:bCs/>
          <w:lang w:val="en-US"/>
        </w:rPr>
        <w:t xml:space="preserve">multi-laser </w:t>
      </w:r>
      <w:r w:rsidR="00E66987" w:rsidRPr="00C33B04">
        <w:rPr>
          <w:rFonts w:ascii="Arial" w:hAnsi="Arial" w:cs="Arial"/>
          <w:bCs/>
          <w:lang w:val="en-US"/>
        </w:rPr>
        <w:t xml:space="preserve">metal AM system. </w:t>
      </w:r>
    </w:p>
    <w:p w14:paraId="787F7910" w14:textId="77777777" w:rsidR="00E66987" w:rsidRPr="00C33B04" w:rsidRDefault="00E66987" w:rsidP="00E66987">
      <w:pPr>
        <w:spacing w:line="336" w:lineRule="auto"/>
        <w:ind w:right="-554"/>
        <w:rPr>
          <w:rFonts w:ascii="Arial" w:hAnsi="Arial" w:cs="Arial"/>
          <w:bCs/>
          <w:lang w:val="en-US"/>
        </w:rPr>
      </w:pPr>
    </w:p>
    <w:p w14:paraId="209C9AF4" w14:textId="1DC75AE5" w:rsidR="00C33B04" w:rsidRPr="00C33B04" w:rsidRDefault="00E66987" w:rsidP="00C33B04">
      <w:pPr>
        <w:spacing w:line="336" w:lineRule="auto"/>
        <w:ind w:right="-554"/>
        <w:rPr>
          <w:rFonts w:ascii="Arial" w:hAnsi="Arial" w:cs="Arial"/>
        </w:rPr>
      </w:pPr>
      <w:r w:rsidRPr="00C33B04">
        <w:rPr>
          <w:rFonts w:ascii="Arial" w:hAnsi="Arial" w:cs="Arial"/>
          <w:bCs/>
          <w:lang w:val="en-US"/>
        </w:rPr>
        <w:t>For more information about Renishaw and its products</w:t>
      </w:r>
      <w:r w:rsidR="00366165">
        <w:rPr>
          <w:rFonts w:ascii="Arial" w:hAnsi="Arial" w:cs="Arial"/>
          <w:bCs/>
          <w:lang w:val="en-US"/>
        </w:rPr>
        <w:t>,</w:t>
      </w:r>
      <w:r w:rsidRPr="00C33B04">
        <w:rPr>
          <w:rFonts w:ascii="Arial" w:hAnsi="Arial" w:cs="Arial"/>
          <w:bCs/>
          <w:lang w:val="en-US"/>
        </w:rPr>
        <w:t xml:space="preserve"> visit </w:t>
      </w:r>
      <w:r w:rsidR="00366165">
        <w:rPr>
          <w:rFonts w:ascii="Arial" w:hAnsi="Arial" w:cs="Arial"/>
          <w:bCs/>
          <w:lang w:val="en-US"/>
        </w:rPr>
        <w:t>the company</w:t>
      </w:r>
      <w:r w:rsidRPr="00C33B04">
        <w:rPr>
          <w:rFonts w:ascii="Arial" w:hAnsi="Arial" w:cs="Arial"/>
          <w:bCs/>
          <w:lang w:val="en-US"/>
        </w:rPr>
        <w:t xml:space="preserve"> at</w:t>
      </w:r>
      <w:r w:rsidR="00366165">
        <w:rPr>
          <w:rFonts w:ascii="Arial" w:hAnsi="Arial" w:cs="Arial"/>
          <w:bCs/>
          <w:lang w:val="en-US"/>
        </w:rPr>
        <w:t xml:space="preserve"> these</w:t>
      </w:r>
      <w:r w:rsidRPr="00C33B04">
        <w:rPr>
          <w:rFonts w:ascii="Arial" w:hAnsi="Arial" w:cs="Arial"/>
          <w:bCs/>
          <w:lang w:val="en-US"/>
        </w:rPr>
        <w:t xml:space="preserve"> shows or </w:t>
      </w:r>
      <w:hyperlink r:id="rId17" w:history="1">
        <w:r w:rsidR="003A59B1" w:rsidRPr="00C33B04">
          <w:rPr>
            <w:rFonts w:ascii="Arial" w:eastAsia="Calibri" w:hAnsi="Arial" w:cs="Arial"/>
            <w:color w:val="0563C1"/>
            <w:u w:val="single"/>
            <w:lang w:eastAsia="en-US"/>
          </w:rPr>
          <w:t>contact Renishaw AB</w:t>
        </w:r>
      </w:hyperlink>
      <w:r w:rsidR="00C33B04" w:rsidRPr="00C33B04">
        <w:rPr>
          <w:rFonts w:ascii="Arial" w:hAnsi="Arial" w:cs="Arial"/>
        </w:rPr>
        <w:t xml:space="preserve">. </w:t>
      </w:r>
    </w:p>
    <w:p w14:paraId="6B8AA4FF" w14:textId="77777777" w:rsidR="00C33B04" w:rsidRDefault="00C33B04" w:rsidP="00C33B04">
      <w:pPr>
        <w:spacing w:line="336" w:lineRule="auto"/>
        <w:ind w:right="-554"/>
        <w:jc w:val="center"/>
        <w:rPr>
          <w:rFonts w:ascii="Arial" w:hAnsi="Arial" w:cs="Arial"/>
          <w:b/>
          <w:sz w:val="22"/>
          <w:szCs w:val="22"/>
        </w:rPr>
      </w:pPr>
    </w:p>
    <w:p w14:paraId="624E59DD" w14:textId="32F13BAA" w:rsidR="00714411" w:rsidRPr="00C33B04" w:rsidRDefault="009F23F0" w:rsidP="00C33B04">
      <w:pPr>
        <w:spacing w:line="336" w:lineRule="auto"/>
        <w:ind w:right="-554"/>
        <w:jc w:val="center"/>
        <w:rPr>
          <w:rFonts w:ascii="Arial" w:hAnsi="Arial" w:cs="Arial"/>
          <w:i/>
        </w:rPr>
      </w:pPr>
      <w:r w:rsidRPr="009F23F0">
        <w:rPr>
          <w:rFonts w:ascii="Arial" w:hAnsi="Arial" w:cs="Arial"/>
          <w:b/>
          <w:sz w:val="22"/>
          <w:szCs w:val="22"/>
        </w:rPr>
        <w:t>-ENDS-</w:t>
      </w:r>
    </w:p>
    <w:sectPr w:rsidR="00714411" w:rsidRPr="00C33B04" w:rsidSect="00B803A3">
      <w:headerReference w:type="first" r:id="rId18"/>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634F6" w14:textId="77777777" w:rsidR="00A7155B" w:rsidRDefault="00A7155B" w:rsidP="002E2F8C">
      <w:r>
        <w:separator/>
      </w:r>
    </w:p>
  </w:endnote>
  <w:endnote w:type="continuationSeparator" w:id="0">
    <w:p w14:paraId="1FCF0FDC" w14:textId="77777777" w:rsidR="00A7155B" w:rsidRDefault="00A7155B"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71332" w14:textId="77777777" w:rsidR="00A7155B" w:rsidRDefault="00A7155B" w:rsidP="002E2F8C">
      <w:r>
        <w:separator/>
      </w:r>
    </w:p>
  </w:footnote>
  <w:footnote w:type="continuationSeparator" w:id="0">
    <w:p w14:paraId="0F383861" w14:textId="77777777" w:rsidR="00A7155B" w:rsidRDefault="00A7155B"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CDE8"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063728CE" wp14:editId="0D2528B4">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7155B">
      <w:rPr>
        <w:noProof/>
      </w:rPr>
      <w:object w:dxaOrig="1440" w:dyaOrig="1440" w14:anchorId="65972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2790806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QwMze0NDI2MzY3NzdU0lEKTi0uzszPAykwqgUAX2DloCwAAAA="/>
  </w:docVars>
  <w:rsids>
    <w:rsidRoot w:val="00180B30"/>
    <w:rsid w:val="0000531D"/>
    <w:rsid w:val="000252CA"/>
    <w:rsid w:val="000566E5"/>
    <w:rsid w:val="00075B33"/>
    <w:rsid w:val="000833A4"/>
    <w:rsid w:val="000869CD"/>
    <w:rsid w:val="000B6575"/>
    <w:rsid w:val="000C6F60"/>
    <w:rsid w:val="00113C35"/>
    <w:rsid w:val="0012029C"/>
    <w:rsid w:val="00135DB0"/>
    <w:rsid w:val="00180B30"/>
    <w:rsid w:val="001B5924"/>
    <w:rsid w:val="001C69A5"/>
    <w:rsid w:val="0021225A"/>
    <w:rsid w:val="00227CE4"/>
    <w:rsid w:val="002469DB"/>
    <w:rsid w:val="00257833"/>
    <w:rsid w:val="002858D4"/>
    <w:rsid w:val="00291695"/>
    <w:rsid w:val="002A4C90"/>
    <w:rsid w:val="002E2F8C"/>
    <w:rsid w:val="002F211B"/>
    <w:rsid w:val="00310B2A"/>
    <w:rsid w:val="003377F3"/>
    <w:rsid w:val="003647B3"/>
    <w:rsid w:val="003659A8"/>
    <w:rsid w:val="00366165"/>
    <w:rsid w:val="00373754"/>
    <w:rsid w:val="00381AE5"/>
    <w:rsid w:val="00387027"/>
    <w:rsid w:val="00392EF6"/>
    <w:rsid w:val="0039382D"/>
    <w:rsid w:val="003A59B1"/>
    <w:rsid w:val="003D5DDB"/>
    <w:rsid w:val="003E6E81"/>
    <w:rsid w:val="003F2730"/>
    <w:rsid w:val="00407D9A"/>
    <w:rsid w:val="00443E0F"/>
    <w:rsid w:val="00474A48"/>
    <w:rsid w:val="00474A5F"/>
    <w:rsid w:val="0048441A"/>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832D8"/>
    <w:rsid w:val="00590FCF"/>
    <w:rsid w:val="005A7A54"/>
    <w:rsid w:val="005B2717"/>
    <w:rsid w:val="005E3D59"/>
    <w:rsid w:val="00633356"/>
    <w:rsid w:val="00644635"/>
    <w:rsid w:val="0065468E"/>
    <w:rsid w:val="00666780"/>
    <w:rsid w:val="006873DF"/>
    <w:rsid w:val="00694EDE"/>
    <w:rsid w:val="006B413D"/>
    <w:rsid w:val="006C2C75"/>
    <w:rsid w:val="006E4D82"/>
    <w:rsid w:val="006F24B6"/>
    <w:rsid w:val="00701066"/>
    <w:rsid w:val="00714411"/>
    <w:rsid w:val="0072403D"/>
    <w:rsid w:val="0073088A"/>
    <w:rsid w:val="00775194"/>
    <w:rsid w:val="0079538A"/>
    <w:rsid w:val="00797E75"/>
    <w:rsid w:val="007B7B78"/>
    <w:rsid w:val="007C3DAF"/>
    <w:rsid w:val="007C4DCE"/>
    <w:rsid w:val="007C65C2"/>
    <w:rsid w:val="007E0764"/>
    <w:rsid w:val="007E25B7"/>
    <w:rsid w:val="007F3BB1"/>
    <w:rsid w:val="008144B9"/>
    <w:rsid w:val="008457BE"/>
    <w:rsid w:val="00864808"/>
    <w:rsid w:val="00874709"/>
    <w:rsid w:val="008757C5"/>
    <w:rsid w:val="00893A94"/>
    <w:rsid w:val="008D1D65"/>
    <w:rsid w:val="008D3B4D"/>
    <w:rsid w:val="008E2064"/>
    <w:rsid w:val="009028BD"/>
    <w:rsid w:val="00910A83"/>
    <w:rsid w:val="009415B6"/>
    <w:rsid w:val="009B326C"/>
    <w:rsid w:val="009B63D3"/>
    <w:rsid w:val="009F23F0"/>
    <w:rsid w:val="00A32C35"/>
    <w:rsid w:val="00A34D91"/>
    <w:rsid w:val="00A60348"/>
    <w:rsid w:val="00A7155B"/>
    <w:rsid w:val="00AB10DA"/>
    <w:rsid w:val="00AF0949"/>
    <w:rsid w:val="00B03550"/>
    <w:rsid w:val="00B04F0C"/>
    <w:rsid w:val="00B35AA9"/>
    <w:rsid w:val="00B4011E"/>
    <w:rsid w:val="00B53C11"/>
    <w:rsid w:val="00B61F67"/>
    <w:rsid w:val="00B70DAB"/>
    <w:rsid w:val="00B803A3"/>
    <w:rsid w:val="00B869E7"/>
    <w:rsid w:val="00B87FD3"/>
    <w:rsid w:val="00B94601"/>
    <w:rsid w:val="00BD65FB"/>
    <w:rsid w:val="00BF3745"/>
    <w:rsid w:val="00C33B04"/>
    <w:rsid w:val="00C34EC9"/>
    <w:rsid w:val="00C43C73"/>
    <w:rsid w:val="00C44CC2"/>
    <w:rsid w:val="00C47966"/>
    <w:rsid w:val="00C57C76"/>
    <w:rsid w:val="00CB0C2C"/>
    <w:rsid w:val="00CC2F07"/>
    <w:rsid w:val="00CD6AD4"/>
    <w:rsid w:val="00CF722A"/>
    <w:rsid w:val="00D03AD0"/>
    <w:rsid w:val="00D366C8"/>
    <w:rsid w:val="00D851C0"/>
    <w:rsid w:val="00D87313"/>
    <w:rsid w:val="00D92177"/>
    <w:rsid w:val="00D94965"/>
    <w:rsid w:val="00D96ACE"/>
    <w:rsid w:val="00D97C50"/>
    <w:rsid w:val="00DF6E72"/>
    <w:rsid w:val="00E51BFD"/>
    <w:rsid w:val="00E63517"/>
    <w:rsid w:val="00E66987"/>
    <w:rsid w:val="00E73435"/>
    <w:rsid w:val="00EA334A"/>
    <w:rsid w:val="00EB40A4"/>
    <w:rsid w:val="00EC5D97"/>
    <w:rsid w:val="00F05286"/>
    <w:rsid w:val="00F30D7C"/>
    <w:rsid w:val="00F560D5"/>
    <w:rsid w:val="00F60098"/>
    <w:rsid w:val="00F71F07"/>
    <w:rsid w:val="00F81452"/>
    <w:rsid w:val="00FA3F2E"/>
    <w:rsid w:val="00FC7AE9"/>
    <w:rsid w:val="00FF144D"/>
    <w:rsid w:val="00FF32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222119"/>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bumpedfont15">
    <w:name w:val="bumpedfont15"/>
    <w:basedOn w:val="DefaultParagraphFont"/>
    <w:rsid w:val="00C57C76"/>
  </w:style>
  <w:style w:type="character" w:styleId="FollowedHyperlink">
    <w:name w:val="FollowedHyperlink"/>
    <w:basedOn w:val="DefaultParagraphFont"/>
    <w:uiPriority w:val="99"/>
    <w:semiHidden/>
    <w:unhideWhenUsed/>
    <w:rsid w:val="00C57C76"/>
    <w:rPr>
      <w:color w:val="800080" w:themeColor="followedHyperlink"/>
      <w:u w:val="single"/>
    </w:rPr>
  </w:style>
  <w:style w:type="character" w:styleId="UnresolvedMention">
    <w:name w:val="Unresolved Mention"/>
    <w:basedOn w:val="DefaultParagraphFont"/>
    <w:uiPriority w:val="99"/>
    <w:semiHidden/>
    <w:unhideWhenUsed/>
    <w:rsid w:val="007E0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porter--42635"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set-and-inspect--33012" TargetMode="External"/><Relationship Id="rId17" Type="http://schemas.openxmlformats.org/officeDocument/2006/relationships/hyperlink" Target="mailto:sweden@renishaw.com" TargetMode="External"/><Relationship Id="rId2" Type="http://schemas.openxmlformats.org/officeDocument/2006/relationships/customXml" Target="../customXml/item2.xml"/><Relationship Id="rId16" Type="http://schemas.openxmlformats.org/officeDocument/2006/relationships/hyperlink" Target="http://www.renishaw.com/quanti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gage-technology--32927" TargetMode="External"/><Relationship Id="rId5" Type="http://schemas.openxmlformats.org/officeDocument/2006/relationships/numbering" Target="numbering.xml"/><Relationship Id="rId15" Type="http://schemas.openxmlformats.org/officeDocument/2006/relationships/hyperlink" Target="http://www.renishaw.com/atomd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vionic"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1" ma:contentTypeDescription="Create a new document." ma:contentTypeScope="" ma:versionID="6139f4a31dcb667a14d5b0566f6e0486">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dd1d810bf421533e73a57fb1ddcb13d1"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99050-4376-46C2-BDB8-BC24058B4B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BBCA99-32DC-4826-9729-4F337CA1ACDB}">
  <ds:schemaRefs>
    <ds:schemaRef ds:uri="http://schemas.microsoft.com/sharepoint/v3/contenttype/forms"/>
  </ds:schemaRefs>
</ds:datastoreItem>
</file>

<file path=customXml/itemProps3.xml><?xml version="1.0" encoding="utf-8"?>
<ds:datastoreItem xmlns:ds="http://schemas.openxmlformats.org/officeDocument/2006/customXml" ds:itemID="{5E0ADC08-B4E2-427B-9877-32BAD0F92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A0497-3EB8-4978-AF30-B8055ED5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Renishaw</dc:creator>
  <cp:lastModifiedBy>Katie Hibbitt</cp:lastModifiedBy>
  <cp:revision>3</cp:revision>
  <cp:lastPrinted>2014-11-03T12:56:00Z</cp:lastPrinted>
  <dcterms:created xsi:type="dcterms:W3CDTF">2019-08-21T14:54:00Z</dcterms:created>
  <dcterms:modified xsi:type="dcterms:W3CDTF">2019-08-21T14:55:00Z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