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84636" w14:textId="251CFA1D" w:rsidR="00535A5C" w:rsidRDefault="00E37D93" w:rsidP="004C68BF">
      <w:pPr>
        <w:spacing w:line="336" w:lineRule="auto"/>
        <w:ind w:right="-554"/>
        <w:rPr>
          <w:rFonts w:cs="Arial"/>
          <w:i/>
        </w:rPr>
      </w:pPr>
      <w:bookmarkStart w:id="0" w:name="_GoBack"/>
      <w:bookmarkEnd w:id="0"/>
      <w:r>
        <w:rPr>
          <w:rFonts w:cs="Arial"/>
          <w:i/>
          <w:noProof/>
        </w:rPr>
        <w:t>April</w:t>
      </w:r>
      <w:r w:rsidR="009A2A8E">
        <w:rPr>
          <w:rFonts w:cs="Arial"/>
          <w:i/>
          <w:noProof/>
        </w:rPr>
        <w:t xml:space="preserve"> 2017</w:t>
      </w:r>
      <w:r w:rsidR="00B35AA9" w:rsidRPr="00387027">
        <w:rPr>
          <w:rFonts w:cs="Arial"/>
          <w:i/>
        </w:rPr>
        <w:t xml:space="preserve"> – for immediate release    </w:t>
      </w:r>
      <w:r w:rsidR="0073088A" w:rsidRPr="00387027">
        <w:rPr>
          <w:rFonts w:cs="Arial"/>
          <w:i/>
        </w:rPr>
        <w:t>Further information: Chris Pockett, +44 1453 524133</w:t>
      </w:r>
    </w:p>
    <w:p w14:paraId="29584637" w14:textId="77777777" w:rsidR="00535A5C" w:rsidRDefault="00535A5C" w:rsidP="004C68BF">
      <w:pPr>
        <w:spacing w:line="336" w:lineRule="auto"/>
        <w:ind w:right="-554"/>
        <w:rPr>
          <w:rFonts w:cs="Arial"/>
          <w:i/>
        </w:rPr>
      </w:pPr>
    </w:p>
    <w:p w14:paraId="29584638" w14:textId="77777777" w:rsidR="00535A5C" w:rsidRDefault="00535A5C" w:rsidP="004C68BF">
      <w:pPr>
        <w:spacing w:line="336" w:lineRule="auto"/>
        <w:ind w:right="-554"/>
        <w:rPr>
          <w:rFonts w:cs="Arial"/>
          <w:i/>
        </w:rPr>
      </w:pPr>
    </w:p>
    <w:p w14:paraId="2958463A" w14:textId="363AB3C6" w:rsidR="00524281" w:rsidRDefault="00E37D93" w:rsidP="004C68BF">
      <w:pPr>
        <w:spacing w:line="336" w:lineRule="auto"/>
        <w:ind w:right="-554"/>
        <w:rPr>
          <w:rFonts w:cs="Arial"/>
          <w:b/>
          <w:sz w:val="24"/>
          <w:szCs w:val="24"/>
        </w:rPr>
      </w:pPr>
      <w:r>
        <w:rPr>
          <w:rFonts w:cs="Arial"/>
          <w:b/>
          <w:sz w:val="24"/>
          <w:szCs w:val="24"/>
        </w:rPr>
        <w:t>Enhanced control solution for Land Rover BAR’s America’s Cup race</w:t>
      </w:r>
    </w:p>
    <w:p w14:paraId="78F2B5E8" w14:textId="77777777" w:rsidR="00F8541C" w:rsidRPr="00F8541C" w:rsidRDefault="00F8541C" w:rsidP="004C68BF">
      <w:pPr>
        <w:spacing w:line="336" w:lineRule="auto"/>
        <w:ind w:right="-554"/>
        <w:rPr>
          <w:rFonts w:cs="Arial"/>
          <w:b/>
          <w:sz w:val="24"/>
          <w:szCs w:val="24"/>
        </w:rPr>
      </w:pPr>
    </w:p>
    <w:p w14:paraId="3E760CFB" w14:textId="1E43E03C" w:rsidR="003E6613" w:rsidRDefault="003E6613" w:rsidP="003E6613">
      <w:r>
        <w:t xml:space="preserve">When Olympic hero Sir Ben Ainslie took the helm of Britain’s hope to bring the </w:t>
      </w:r>
      <w:hyperlink r:id="rId11" w:history="1">
        <w:r w:rsidRPr="00495632">
          <w:rPr>
            <w:rStyle w:val="Hyperlink"/>
          </w:rPr>
          <w:t>America’s Cup</w:t>
        </w:r>
      </w:hyperlink>
      <w:r>
        <w:t xml:space="preserve"> home for the first time in 166 years, he realised that his </w:t>
      </w:r>
      <w:hyperlink r:id="rId12" w:history="1">
        <w:r w:rsidRPr="00495632">
          <w:rPr>
            <w:rStyle w:val="Hyperlink"/>
          </w:rPr>
          <w:t>Land Rover BAR</w:t>
        </w:r>
      </w:hyperlink>
      <w:r>
        <w:t xml:space="preserve"> team needed the very best in British manufacturing, design and innovation.  </w:t>
      </w:r>
    </w:p>
    <w:p w14:paraId="2CFE292D" w14:textId="77777777" w:rsidR="003E6613" w:rsidRDefault="003E6613" w:rsidP="003E6613"/>
    <w:p w14:paraId="6708BDF4" w14:textId="77777777" w:rsidR="003E6613" w:rsidRDefault="003E6613" w:rsidP="003E6613">
      <w:r>
        <w:t>Since 2013, the AC72 and ACC class wing-sail catamarans have changed the conventional view of what a sail boat should look like. Adoption of advanced data-led simulation to aid the design process has allowed the construction, and precise optimisation of complex aero- and hydro-dynamic structures made of high-tech composite materials. Land Rover BAR’s boat ‘Rita’ has been designed and built with the latest technologies to give the greatest advantage possible against the best in the world.</w:t>
      </w:r>
    </w:p>
    <w:p w14:paraId="51DCC4DC" w14:textId="2D7E72D9" w:rsidR="003E6613" w:rsidRDefault="003E6613" w:rsidP="003E6613">
      <w:r>
        <w:t xml:space="preserve"> </w:t>
      </w:r>
    </w:p>
    <w:p w14:paraId="1D79174C" w14:textId="3A0836EF" w:rsidR="003E6613" w:rsidRDefault="002D34DE" w:rsidP="003E6613">
      <w:hyperlink r:id="rId13" w:history="1">
        <w:r w:rsidR="003E6613" w:rsidRPr="00495632">
          <w:rPr>
            <w:rStyle w:val="Hyperlink"/>
          </w:rPr>
          <w:t>Renishaw</w:t>
        </w:r>
      </w:hyperlink>
      <w:r w:rsidR="003E6613">
        <w:t xml:space="preserve">, the global engineering company, is part of Land Rover BAR’s Technical Innovation Group. The aim of this group is to bring together the best of British engineering to help win the America’s Cup and bring it home. This is a huge challenge unlike any other in world sailing. </w:t>
      </w:r>
    </w:p>
    <w:p w14:paraId="6830413E" w14:textId="77777777" w:rsidR="003E6613" w:rsidRDefault="003E6613" w:rsidP="003E6613"/>
    <w:p w14:paraId="497F7D40" w14:textId="417E26F4" w:rsidR="003E6613" w:rsidRDefault="003E6613" w:rsidP="003E6613">
      <w:r>
        <w:t xml:space="preserve">During Rita’s development, Land Rover BAR realised that precision knowledge of their wing settings could be compromised by the tenuous link between the hydraulic actuators and the control surfaces or flaps. These linkages are ropes with a high degree of compliance, so the position of each actuator is often only an approximate measure of the actual flap angle. They called on metrology experts at Renishaw to design a solution. </w:t>
      </w:r>
    </w:p>
    <w:p w14:paraId="1FA9394E" w14:textId="77777777" w:rsidR="003E6613" w:rsidRDefault="003E6613" w:rsidP="003E6613"/>
    <w:p w14:paraId="3AF4D465" w14:textId="55FE78A2" w:rsidR="003E6613" w:rsidRDefault="00931CAC" w:rsidP="003E6613">
      <w:r>
        <w:t>Technical L</w:t>
      </w:r>
      <w:r w:rsidR="003E6613">
        <w:t xml:space="preserve">eader for Renishaw’s Encoder Products Division, Dr. Finlay Evans and his team rose to the occasion and designed a bespoke magnetic encoder solution, based around </w:t>
      </w:r>
      <w:hyperlink r:id="rId14" w:history="1">
        <w:r w:rsidR="003E6613" w:rsidRPr="00495632">
          <w:rPr>
            <w:rStyle w:val="Hyperlink"/>
          </w:rPr>
          <w:t>LinACE™</w:t>
        </w:r>
      </w:hyperlink>
      <w:r w:rsidR="003E6613">
        <w:t xml:space="preserve"> technology from Renishaw’s associate company </w:t>
      </w:r>
      <w:hyperlink r:id="rId15" w:history="1">
        <w:r w:rsidR="003E6613" w:rsidRPr="00495632">
          <w:rPr>
            <w:rStyle w:val="Hyperlink"/>
          </w:rPr>
          <w:t>RLS</w:t>
        </w:r>
      </w:hyperlink>
      <w:r w:rsidR="003E6613">
        <w:t xml:space="preserve">. </w:t>
      </w:r>
      <w:r w:rsidR="003E6613" w:rsidRPr="00174574">
        <w:t>LinACE™ is an extremely robust absolute linear cylindrical encoder system designed for integration into hydraulic, pneumatic and electromechanical actuators as a feedback element for position</w:t>
      </w:r>
      <w:r w:rsidR="003E6613">
        <w:t xml:space="preserve"> or </w:t>
      </w:r>
      <w:r w:rsidR="003E6613" w:rsidRPr="00174574">
        <w:t>velocity closed</w:t>
      </w:r>
      <w:r w:rsidR="003E6613">
        <w:t>-</w:t>
      </w:r>
      <w:r w:rsidR="003E6613" w:rsidRPr="00174574">
        <w:t>loop applications.</w:t>
      </w:r>
      <w:r w:rsidR="003E6613">
        <w:t xml:space="preserve"> </w:t>
      </w:r>
    </w:p>
    <w:p w14:paraId="4326C5C6" w14:textId="77777777" w:rsidR="003E6613" w:rsidRDefault="003E6613" w:rsidP="003E6613"/>
    <w:p w14:paraId="5D84FFDB" w14:textId="7C008952" w:rsidR="003E6613" w:rsidRDefault="003E6613" w:rsidP="003E6613">
      <w:r>
        <w:t>The position encoders were installed on the control surfaces of both the wing (flaps) and the port and starboard rudders. Numerous changes were made to ruggedise the LinACE™ encoder and make it durable enough for life at sea. For instance, the encoder readhead (sensor) was encapsulated to protect its internal microelectronics and special gimballed armatures were designed to isolate the encoder from structural vib</w:t>
      </w:r>
      <w:r w:rsidR="00DD10A9">
        <w:t>rations and wing flex</w:t>
      </w:r>
      <w:r w:rsidR="00FE2325">
        <w:t>. Correct ride</w:t>
      </w:r>
      <w:r>
        <w:t>height has also been ensured by a magnetic bond between</w:t>
      </w:r>
      <w:r w:rsidR="00FE2325">
        <w:t xml:space="preserve"> the readhead and its stainless steel partial </w:t>
      </w:r>
      <w:r>
        <w:t xml:space="preserve">arc scale. </w:t>
      </w:r>
    </w:p>
    <w:p w14:paraId="312BD423" w14:textId="77777777" w:rsidR="003E6613" w:rsidRDefault="003E6613" w:rsidP="003E6613"/>
    <w:p w14:paraId="5258543E" w14:textId="01E4EA2A" w:rsidR="003E6613" w:rsidRDefault="003E6613" w:rsidP="003E6613">
      <w:r>
        <w:t>These design features are crucial to the success of the overall encoder system. Any design failures would have meant failure to deliver an encoder in the time scale requested – the biggest challenge that Finlay and his team faced. It was literally a race against the clock. In crossing the finishing line, Renishaw has provided Land Rover BAR with a position encoder control solution truly befitting of their world-class status.</w:t>
      </w:r>
    </w:p>
    <w:p w14:paraId="45F80C1F" w14:textId="57F5EA50" w:rsidR="00DD10A9" w:rsidRDefault="00DD10A9" w:rsidP="003E6613"/>
    <w:p w14:paraId="39F530E8" w14:textId="54EF9F2E" w:rsidR="00DD10A9" w:rsidRDefault="002D34DE" w:rsidP="003E6613">
      <w:hyperlink r:id="rId16" w:history="1">
        <w:r w:rsidR="00DD10A9" w:rsidRPr="00BC4D03">
          <w:rPr>
            <w:rStyle w:val="Hyperlink"/>
          </w:rPr>
          <w:t>A video</w:t>
        </w:r>
      </w:hyperlink>
      <w:r w:rsidR="00DD10A9">
        <w:t xml:space="preserve"> created by the Land Rover BAR team also explores how the Renishaw encoders are helping</w:t>
      </w:r>
      <w:r w:rsidR="00DD10A9" w:rsidRPr="00DD10A9">
        <w:t xml:space="preserve"> positi</w:t>
      </w:r>
      <w:r w:rsidR="00DD10A9">
        <w:t xml:space="preserve">on </w:t>
      </w:r>
      <w:r w:rsidR="00BC4D03">
        <w:t xml:space="preserve">the wing to reach maximum speed. </w:t>
      </w:r>
    </w:p>
    <w:p w14:paraId="6D3FE5B7" w14:textId="77777777" w:rsidR="00DD10A9" w:rsidRDefault="00DD10A9" w:rsidP="003E6613"/>
    <w:p w14:paraId="21A4A6A4" w14:textId="2EFB741B" w:rsidR="003E6613" w:rsidRPr="00D10C08" w:rsidRDefault="003E6613" w:rsidP="003E6613">
      <w:pPr>
        <w:rPr>
          <w:rFonts w:cs="Arial"/>
        </w:rPr>
      </w:pPr>
      <w:r w:rsidRPr="00D10C08">
        <w:rPr>
          <w:rFonts w:cs="Arial"/>
        </w:rPr>
        <w:lastRenderedPageBreak/>
        <w:t xml:space="preserve">Land Rover BAR is also using </w:t>
      </w:r>
      <w:hyperlink r:id="rId17" w:history="1">
        <w:r w:rsidRPr="00D10C08">
          <w:rPr>
            <w:rStyle w:val="Hyperlink"/>
            <w:rFonts w:cs="Arial"/>
          </w:rPr>
          <w:t>Renishaw’s metal 3D printing technology</w:t>
        </w:r>
      </w:hyperlink>
      <w:r w:rsidR="00DD10A9" w:rsidRPr="00D10C08">
        <w:rPr>
          <w:rFonts w:cs="Arial"/>
        </w:rPr>
        <w:t xml:space="preserve"> </w:t>
      </w:r>
      <w:r w:rsidR="00D10C08">
        <w:rPr>
          <w:rFonts w:cs="Arial"/>
        </w:rPr>
        <w:t xml:space="preserve">to manufacture </w:t>
      </w:r>
      <w:r w:rsidR="00D10C08" w:rsidRPr="00D10C08">
        <w:rPr>
          <w:rFonts w:cs="Arial"/>
        </w:rPr>
        <w:t>s</w:t>
      </w:r>
      <w:r w:rsidR="00D10C08" w:rsidRPr="00D10C08">
        <w:rPr>
          <w:rFonts w:cs="Arial"/>
          <w:color w:val="211A15"/>
          <w:shd w:val="clear" w:color="auto" w:fill="FFFFFF"/>
        </w:rPr>
        <w:t>everal parts for the boat’s hydraulic systems.</w:t>
      </w:r>
    </w:p>
    <w:p w14:paraId="1A4EF134" w14:textId="1B2638EB" w:rsidR="00DD10A9" w:rsidRDefault="00DD10A9" w:rsidP="003E6613"/>
    <w:p w14:paraId="6B360701" w14:textId="2C43356F" w:rsidR="00DD10A9" w:rsidRDefault="00DD10A9" w:rsidP="003E6613">
      <w:r>
        <w:t>Social media hashtag: #</w:t>
      </w:r>
      <w:proofErr w:type="spellStart"/>
      <w:r>
        <w:t>BringTheCupHome</w:t>
      </w:r>
      <w:proofErr w:type="spellEnd"/>
    </w:p>
    <w:p w14:paraId="3AB30C20" w14:textId="77777777" w:rsidR="00DD10A9" w:rsidRDefault="00DD10A9" w:rsidP="003E6613"/>
    <w:p w14:paraId="29584641" w14:textId="77777777" w:rsidR="00113C35" w:rsidRPr="00A351BD" w:rsidRDefault="00113C35" w:rsidP="0050292E">
      <w:pPr>
        <w:spacing w:line="276" w:lineRule="auto"/>
        <w:rPr>
          <w:rFonts w:cs="Arial"/>
        </w:rPr>
      </w:pPr>
    </w:p>
    <w:p w14:paraId="29584642" w14:textId="77777777" w:rsidR="00714411" w:rsidRPr="00A351BD" w:rsidRDefault="009F23F0" w:rsidP="00291695">
      <w:pPr>
        <w:spacing w:line="276" w:lineRule="auto"/>
        <w:jc w:val="center"/>
        <w:rPr>
          <w:rFonts w:cs="Arial"/>
          <w:b/>
        </w:rPr>
      </w:pPr>
      <w:r w:rsidRPr="00A351BD">
        <w:rPr>
          <w:rFonts w:cs="Arial"/>
          <w:b/>
        </w:rPr>
        <w:t>-ENDS-</w:t>
      </w:r>
    </w:p>
    <w:sectPr w:rsidR="00714411" w:rsidRPr="00A351BD" w:rsidSect="00B803A3">
      <w:headerReference w:type="first" r:id="rId1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25813" w14:textId="77777777" w:rsidR="0071607E" w:rsidRDefault="0071607E" w:rsidP="002E2F8C">
      <w:r>
        <w:separator/>
      </w:r>
    </w:p>
  </w:endnote>
  <w:endnote w:type="continuationSeparator" w:id="0">
    <w:p w14:paraId="1A9BAF6A" w14:textId="77777777" w:rsidR="0071607E" w:rsidRDefault="0071607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00B05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A3B62" w14:textId="77777777" w:rsidR="0071607E" w:rsidRDefault="0071607E" w:rsidP="002E2F8C">
      <w:r>
        <w:separator/>
      </w:r>
    </w:p>
  </w:footnote>
  <w:footnote w:type="continuationSeparator" w:id="0">
    <w:p w14:paraId="39021AFF" w14:textId="77777777" w:rsidR="0071607E" w:rsidRDefault="0071607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84647" w14:textId="77777777" w:rsidR="00E63517" w:rsidRDefault="00DF6E72">
    <w:pPr>
      <w:pStyle w:val="Header"/>
    </w:pPr>
    <w:r>
      <w:rPr>
        <w:rFonts w:cs="Arial"/>
        <w:i/>
        <w:noProof/>
        <w:lang w:val="en-GB"/>
      </w:rPr>
      <w:drawing>
        <wp:anchor distT="0" distB="0" distL="114300" distR="114300" simplePos="0" relativeHeight="251659776" behindDoc="0" locked="0" layoutInCell="0" allowOverlap="1" wp14:anchorId="29584648" wp14:editId="2958464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2D34DE">
      <w:rPr>
        <w:noProof/>
      </w:rPr>
      <w:object w:dxaOrig="1440" w:dyaOrig="1440" w14:anchorId="29584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2892617"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0D098C"/>
    <w:rsid w:val="00113C35"/>
    <w:rsid w:val="0012029C"/>
    <w:rsid w:val="00122C8C"/>
    <w:rsid w:val="00124006"/>
    <w:rsid w:val="00135DB0"/>
    <w:rsid w:val="00180B30"/>
    <w:rsid w:val="001B5924"/>
    <w:rsid w:val="0021225A"/>
    <w:rsid w:val="00227CE4"/>
    <w:rsid w:val="002469DB"/>
    <w:rsid w:val="00257833"/>
    <w:rsid w:val="002858D4"/>
    <w:rsid w:val="00291695"/>
    <w:rsid w:val="002A4C90"/>
    <w:rsid w:val="002D34DE"/>
    <w:rsid w:val="002E2F8C"/>
    <w:rsid w:val="00310B2A"/>
    <w:rsid w:val="003377F3"/>
    <w:rsid w:val="003647B3"/>
    <w:rsid w:val="003659A8"/>
    <w:rsid w:val="00373754"/>
    <w:rsid w:val="00381AE5"/>
    <w:rsid w:val="00387027"/>
    <w:rsid w:val="00392EF6"/>
    <w:rsid w:val="0039382D"/>
    <w:rsid w:val="003D5DDB"/>
    <w:rsid w:val="003E6613"/>
    <w:rsid w:val="003E6E81"/>
    <w:rsid w:val="003F2730"/>
    <w:rsid w:val="00407D9A"/>
    <w:rsid w:val="00443E0F"/>
    <w:rsid w:val="00445AD7"/>
    <w:rsid w:val="004579AC"/>
    <w:rsid w:val="00474A48"/>
    <w:rsid w:val="00474A5F"/>
    <w:rsid w:val="004863E7"/>
    <w:rsid w:val="00490E55"/>
    <w:rsid w:val="004930B0"/>
    <w:rsid w:val="0049414C"/>
    <w:rsid w:val="004C5163"/>
    <w:rsid w:val="004C5967"/>
    <w:rsid w:val="004C68BF"/>
    <w:rsid w:val="004E4FC5"/>
    <w:rsid w:val="004F5243"/>
    <w:rsid w:val="0050292E"/>
    <w:rsid w:val="00505214"/>
    <w:rsid w:val="0051473C"/>
    <w:rsid w:val="00524281"/>
    <w:rsid w:val="00535A5C"/>
    <w:rsid w:val="00544ECF"/>
    <w:rsid w:val="00546FE4"/>
    <w:rsid w:val="00547CB4"/>
    <w:rsid w:val="00574DAA"/>
    <w:rsid w:val="00576141"/>
    <w:rsid w:val="00590FCF"/>
    <w:rsid w:val="005A7A54"/>
    <w:rsid w:val="005B2717"/>
    <w:rsid w:val="005D5BA2"/>
    <w:rsid w:val="00614D1A"/>
    <w:rsid w:val="006327EE"/>
    <w:rsid w:val="00633356"/>
    <w:rsid w:val="00644635"/>
    <w:rsid w:val="0065468E"/>
    <w:rsid w:val="00666780"/>
    <w:rsid w:val="006873DF"/>
    <w:rsid w:val="00694EDE"/>
    <w:rsid w:val="006B413D"/>
    <w:rsid w:val="006C2C75"/>
    <w:rsid w:val="006E4D82"/>
    <w:rsid w:val="00701066"/>
    <w:rsid w:val="00714411"/>
    <w:rsid w:val="0071607E"/>
    <w:rsid w:val="0072403D"/>
    <w:rsid w:val="0073088A"/>
    <w:rsid w:val="00775194"/>
    <w:rsid w:val="00775976"/>
    <w:rsid w:val="00797E75"/>
    <w:rsid w:val="007B7B78"/>
    <w:rsid w:val="007C3DAF"/>
    <w:rsid w:val="007C4DCE"/>
    <w:rsid w:val="007C65C2"/>
    <w:rsid w:val="007F3BB1"/>
    <w:rsid w:val="00864808"/>
    <w:rsid w:val="00874709"/>
    <w:rsid w:val="008757C5"/>
    <w:rsid w:val="00893A94"/>
    <w:rsid w:val="008D1D65"/>
    <w:rsid w:val="008D3B4D"/>
    <w:rsid w:val="008E2064"/>
    <w:rsid w:val="00910A83"/>
    <w:rsid w:val="00931CAC"/>
    <w:rsid w:val="009415B6"/>
    <w:rsid w:val="009A2A8E"/>
    <w:rsid w:val="009B326C"/>
    <w:rsid w:val="009B63D3"/>
    <w:rsid w:val="009D3721"/>
    <w:rsid w:val="009F23F0"/>
    <w:rsid w:val="00A32C35"/>
    <w:rsid w:val="00A351BD"/>
    <w:rsid w:val="00A46F7E"/>
    <w:rsid w:val="00A60348"/>
    <w:rsid w:val="00A96EF3"/>
    <w:rsid w:val="00AB10DA"/>
    <w:rsid w:val="00AF0949"/>
    <w:rsid w:val="00B03550"/>
    <w:rsid w:val="00B04F0C"/>
    <w:rsid w:val="00B35AA9"/>
    <w:rsid w:val="00B4011E"/>
    <w:rsid w:val="00B40FAD"/>
    <w:rsid w:val="00B53C11"/>
    <w:rsid w:val="00B61F67"/>
    <w:rsid w:val="00B70DAB"/>
    <w:rsid w:val="00B803A3"/>
    <w:rsid w:val="00B869E7"/>
    <w:rsid w:val="00B87FD3"/>
    <w:rsid w:val="00BC4D03"/>
    <w:rsid w:val="00BD65FB"/>
    <w:rsid w:val="00BF3745"/>
    <w:rsid w:val="00C34EC9"/>
    <w:rsid w:val="00C43C73"/>
    <w:rsid w:val="00C44CC2"/>
    <w:rsid w:val="00C47966"/>
    <w:rsid w:val="00CB0C2C"/>
    <w:rsid w:val="00CB2B17"/>
    <w:rsid w:val="00CC2F07"/>
    <w:rsid w:val="00CD6AD4"/>
    <w:rsid w:val="00CE1B15"/>
    <w:rsid w:val="00CF722A"/>
    <w:rsid w:val="00D03AD0"/>
    <w:rsid w:val="00D10C08"/>
    <w:rsid w:val="00D366C8"/>
    <w:rsid w:val="00D61547"/>
    <w:rsid w:val="00D851C0"/>
    <w:rsid w:val="00D87313"/>
    <w:rsid w:val="00D92177"/>
    <w:rsid w:val="00D94965"/>
    <w:rsid w:val="00D96ACE"/>
    <w:rsid w:val="00D97C50"/>
    <w:rsid w:val="00DA2BEC"/>
    <w:rsid w:val="00DD10A9"/>
    <w:rsid w:val="00DF6E72"/>
    <w:rsid w:val="00E37D93"/>
    <w:rsid w:val="00E63517"/>
    <w:rsid w:val="00E73435"/>
    <w:rsid w:val="00EA334A"/>
    <w:rsid w:val="00EB40A4"/>
    <w:rsid w:val="00F05286"/>
    <w:rsid w:val="00F30D7C"/>
    <w:rsid w:val="00F560D5"/>
    <w:rsid w:val="00F60098"/>
    <w:rsid w:val="00F71F07"/>
    <w:rsid w:val="00F81452"/>
    <w:rsid w:val="00F8541C"/>
    <w:rsid w:val="00FA3F2E"/>
    <w:rsid w:val="00FC7AE9"/>
    <w:rsid w:val="00FE23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958463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14D1A"/>
    <w:rPr>
      <w:rFonts w:ascii="Arial" w:hAnsi="Arial"/>
    </w:rPr>
  </w:style>
  <w:style w:type="paragraph" w:styleId="Heading1">
    <w:name w:val="heading 1"/>
    <w:basedOn w:val="Normal"/>
    <w:next w:val="Normal"/>
    <w:qFormat/>
    <w:rsid w:val="005A7A54"/>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Default">
    <w:name w:val="Default"/>
    <w:rsid w:val="00A351BD"/>
    <w:pPr>
      <w:autoSpaceDE w:val="0"/>
      <w:autoSpaceDN w:val="0"/>
      <w:adjustRightInd w:val="0"/>
    </w:pPr>
    <w:rPr>
      <w:rFonts w:ascii="Helvetica" w:hAnsi="Helvetica" w:cs="Helvetica"/>
      <w:color w:val="000000"/>
      <w:sz w:val="24"/>
      <w:szCs w:val="24"/>
    </w:rPr>
  </w:style>
  <w:style w:type="paragraph" w:customStyle="1" w:styleId="Pa2">
    <w:name w:val="Pa2"/>
    <w:basedOn w:val="Default"/>
    <w:next w:val="Default"/>
    <w:uiPriority w:val="99"/>
    <w:rsid w:val="00A351BD"/>
    <w:pPr>
      <w:spacing w:line="201" w:lineRule="atLeast"/>
    </w:pPr>
    <w:rPr>
      <w:rFonts w:cs="Times New Roman"/>
      <w:color w:val="auto"/>
    </w:rPr>
  </w:style>
  <w:style w:type="paragraph" w:customStyle="1" w:styleId="pa20">
    <w:name w:val="pa2"/>
    <w:basedOn w:val="Normal"/>
    <w:rsid w:val="00A351BD"/>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D10C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892590">
      <w:bodyDiv w:val="1"/>
      <w:marLeft w:val="0"/>
      <w:marRight w:val="0"/>
      <w:marTop w:val="0"/>
      <w:marBottom w:val="0"/>
      <w:divBdr>
        <w:top w:val="none" w:sz="0" w:space="0" w:color="auto"/>
        <w:left w:val="none" w:sz="0" w:space="0" w:color="auto"/>
        <w:bottom w:val="none" w:sz="0" w:space="0" w:color="auto"/>
        <w:right w:val="none" w:sz="0" w:space="0" w:color="auto"/>
      </w:divBdr>
    </w:div>
    <w:div w:id="572281051">
      <w:bodyDiv w:val="1"/>
      <w:marLeft w:val="0"/>
      <w:marRight w:val="0"/>
      <w:marTop w:val="0"/>
      <w:marBottom w:val="0"/>
      <w:divBdr>
        <w:top w:val="none" w:sz="0" w:space="0" w:color="auto"/>
        <w:left w:val="none" w:sz="0" w:space="0" w:color="auto"/>
        <w:bottom w:val="none" w:sz="0" w:space="0" w:color="auto"/>
        <w:right w:val="none" w:sz="0" w:space="0" w:color="auto"/>
      </w:divBdr>
    </w:div>
    <w:div w:id="593127257">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39543256">
      <w:bodyDiv w:val="1"/>
      <w:marLeft w:val="0"/>
      <w:marRight w:val="0"/>
      <w:marTop w:val="0"/>
      <w:marBottom w:val="0"/>
      <w:divBdr>
        <w:top w:val="none" w:sz="0" w:space="0" w:color="auto"/>
        <w:left w:val="none" w:sz="0" w:space="0" w:color="auto"/>
        <w:bottom w:val="none" w:sz="0" w:space="0" w:color="auto"/>
        <w:right w:val="none" w:sz="0" w:space="0" w:color="auto"/>
      </w:divBdr>
    </w:div>
    <w:div w:id="942683841">
      <w:bodyDiv w:val="1"/>
      <w:marLeft w:val="0"/>
      <w:marRight w:val="0"/>
      <w:marTop w:val="0"/>
      <w:marBottom w:val="0"/>
      <w:divBdr>
        <w:top w:val="none" w:sz="0" w:space="0" w:color="auto"/>
        <w:left w:val="none" w:sz="0" w:space="0" w:color="auto"/>
        <w:bottom w:val="none" w:sz="0" w:space="0" w:color="auto"/>
        <w:right w:val="none" w:sz="0" w:space="0" w:color="auto"/>
      </w:divBdr>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79193089">
      <w:bodyDiv w:val="1"/>
      <w:marLeft w:val="0"/>
      <w:marRight w:val="0"/>
      <w:marTop w:val="0"/>
      <w:marBottom w:val="0"/>
      <w:divBdr>
        <w:top w:val="none" w:sz="0" w:space="0" w:color="auto"/>
        <w:left w:val="none" w:sz="0" w:space="0" w:color="auto"/>
        <w:bottom w:val="none" w:sz="0" w:space="0" w:color="auto"/>
        <w:right w:val="none" w:sz="0" w:space="0" w:color="auto"/>
      </w:divBdr>
    </w:div>
    <w:div w:id="134613575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and-rover-bar.americascup.com/" TargetMode="External"/><Relationship Id="rId17" Type="http://schemas.openxmlformats.org/officeDocument/2006/relationships/hyperlink" Target="http://www.renishaw.com/en/renishaw-3d-printing-technology-increases-land-rover-bars-performance--39860" TargetMode="External"/><Relationship Id="rId2" Type="http://schemas.openxmlformats.org/officeDocument/2006/relationships/customXml" Target="../customXml/item2.xml"/><Relationship Id="rId16" Type="http://schemas.openxmlformats.org/officeDocument/2006/relationships/hyperlink" Target="https://youtu.be/shUizz5Vae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mericascup.com" TargetMode="External"/><Relationship Id="rId5" Type="http://schemas.openxmlformats.org/officeDocument/2006/relationships/numbering" Target="numbering.xml"/><Relationship Id="rId15" Type="http://schemas.openxmlformats.org/officeDocument/2006/relationships/hyperlink" Target="http://www.rls.s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ls.si/linace-absolute-linear-shaft-encoder"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 releases</Topic>
    <GuideLineType xmlns="4af5f2fd-5408-4f1e-9766-c7b530b9d8ca">Template</GuideLine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purl.org/dc/terms/"/>
    <ds:schemaRef ds:uri="http://purl.org/dc/elements/1.1/"/>
    <ds:schemaRef ds:uri="4af5f2fd-5408-4f1e-9766-c7b530b9d8ca"/>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7C97C9E1-780A-4423-ABDB-65EF010C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Renishaw</dc:creator>
  <cp:lastModifiedBy>Sebastian Broady</cp:lastModifiedBy>
  <cp:revision>2</cp:revision>
  <cp:lastPrinted>2017-03-31T07:37:00Z</cp:lastPrinted>
  <dcterms:created xsi:type="dcterms:W3CDTF">2017-04-05T09:17:00Z</dcterms:created>
  <dcterms:modified xsi:type="dcterms:W3CDTF">2017-04-05T09:17:00Z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