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880C6" w14:textId="46E88EF2" w:rsidR="00535A5C" w:rsidRDefault="005502EF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September</w:t>
      </w:r>
      <w:r w:rsidR="007B7B78">
        <w:rPr>
          <w:rFonts w:ascii="Arial" w:hAnsi="Arial" w:cs="Arial"/>
          <w:i/>
          <w:noProof/>
        </w:rPr>
        <w:t xml:space="preserve"> </w:t>
      </w:r>
      <w:r w:rsidR="009B63D3">
        <w:rPr>
          <w:rFonts w:ascii="Arial" w:hAnsi="Arial" w:cs="Arial"/>
          <w:i/>
          <w:noProof/>
        </w:rPr>
        <w:t>201</w:t>
      </w:r>
      <w:r>
        <w:rPr>
          <w:rFonts w:ascii="Arial" w:hAnsi="Arial" w:cs="Arial"/>
          <w:i/>
          <w:noProof/>
        </w:rPr>
        <w:t>7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14:paraId="4FE880C8" w14:textId="06374445" w:rsidR="00535A5C" w:rsidRPr="001A131A" w:rsidRDefault="00535A5C" w:rsidP="004C68BF">
      <w:pPr>
        <w:spacing w:line="336" w:lineRule="auto"/>
        <w:ind w:right="-554"/>
        <w:rPr>
          <w:rFonts w:ascii="Arial" w:hAnsi="Arial" w:cs="Arial"/>
          <w:b/>
          <w:i/>
          <w:sz w:val="24"/>
          <w:szCs w:val="24"/>
        </w:rPr>
      </w:pPr>
    </w:p>
    <w:p w14:paraId="599FC7F8" w14:textId="634326FC" w:rsidR="004669C2" w:rsidRDefault="001B7E36" w:rsidP="00D22587">
      <w:pPr>
        <w:rPr>
          <w:rFonts w:ascii="Arial" w:hAnsi="Arial" w:cs="Arial"/>
          <w:b/>
          <w:sz w:val="24"/>
          <w:szCs w:val="24"/>
        </w:rPr>
      </w:pPr>
      <w:r w:rsidRPr="001B7E36">
        <w:rPr>
          <w:rFonts w:ascii="Arial" w:hAnsi="Arial" w:cs="Arial"/>
          <w:b/>
          <w:i/>
          <w:sz w:val="24"/>
          <w:szCs w:val="24"/>
        </w:rPr>
        <w:t>n</w:t>
      </w:r>
      <w:r w:rsidR="00F26859" w:rsidRPr="001B7E36">
        <w:rPr>
          <w:rFonts w:ascii="Arial" w:hAnsi="Arial" w:cs="Arial"/>
          <w:b/>
          <w:i/>
          <w:sz w:val="24"/>
          <w:szCs w:val="24"/>
        </w:rPr>
        <w:t>euroinspire</w:t>
      </w:r>
      <w:r>
        <w:rPr>
          <w:rFonts w:ascii="Arial" w:hAnsi="Arial" w:cs="Arial"/>
          <w:b/>
          <w:sz w:val="24"/>
          <w:szCs w:val="24"/>
        </w:rPr>
        <w:t>™</w:t>
      </w:r>
      <w:r w:rsidR="00F2685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stereotactic</w:t>
      </w:r>
      <w:r w:rsidR="0093585A">
        <w:rPr>
          <w:rFonts w:ascii="Arial" w:hAnsi="Arial" w:cs="Arial"/>
          <w:b/>
          <w:sz w:val="24"/>
          <w:szCs w:val="24"/>
        </w:rPr>
        <w:t xml:space="preserve"> neuros</w:t>
      </w:r>
      <w:r w:rsidR="00D10116">
        <w:rPr>
          <w:rFonts w:ascii="Arial" w:hAnsi="Arial" w:cs="Arial"/>
          <w:b/>
          <w:sz w:val="24"/>
          <w:szCs w:val="24"/>
        </w:rPr>
        <w:t>u</w:t>
      </w:r>
      <w:r w:rsidR="0093585A">
        <w:rPr>
          <w:rFonts w:ascii="Arial" w:hAnsi="Arial" w:cs="Arial"/>
          <w:b/>
          <w:sz w:val="24"/>
          <w:szCs w:val="24"/>
        </w:rPr>
        <w:t>r</w:t>
      </w:r>
      <w:r w:rsidR="00D10116">
        <w:rPr>
          <w:rFonts w:ascii="Arial" w:hAnsi="Arial" w:cs="Arial"/>
          <w:b/>
          <w:sz w:val="24"/>
          <w:szCs w:val="24"/>
        </w:rPr>
        <w:t>gery</w:t>
      </w:r>
      <w:r>
        <w:rPr>
          <w:rFonts w:ascii="Arial" w:hAnsi="Arial" w:cs="Arial"/>
          <w:b/>
          <w:sz w:val="24"/>
          <w:szCs w:val="24"/>
        </w:rPr>
        <w:t xml:space="preserve"> planning </w:t>
      </w:r>
      <w:r w:rsidR="00924D55">
        <w:rPr>
          <w:rFonts w:ascii="Arial" w:hAnsi="Arial" w:cs="Arial"/>
          <w:b/>
          <w:sz w:val="24"/>
          <w:szCs w:val="24"/>
        </w:rPr>
        <w:t xml:space="preserve">standalone </w:t>
      </w:r>
      <w:r>
        <w:rPr>
          <w:rFonts w:ascii="Arial" w:hAnsi="Arial" w:cs="Arial"/>
          <w:b/>
          <w:sz w:val="24"/>
          <w:szCs w:val="24"/>
        </w:rPr>
        <w:t xml:space="preserve">software </w:t>
      </w:r>
      <w:r w:rsidR="00F26859">
        <w:rPr>
          <w:rFonts w:ascii="Arial" w:hAnsi="Arial" w:cs="Arial"/>
          <w:b/>
          <w:sz w:val="24"/>
          <w:szCs w:val="24"/>
        </w:rPr>
        <w:t>cleared for sale in the USA</w:t>
      </w:r>
    </w:p>
    <w:p w14:paraId="2F286743" w14:textId="77777777" w:rsidR="00F26859" w:rsidRPr="00D22587" w:rsidRDefault="00F26859" w:rsidP="00D22587">
      <w:pPr>
        <w:rPr>
          <w:rFonts w:ascii="Arial" w:hAnsi="Arial" w:cs="Arial"/>
          <w:color w:val="211A15"/>
          <w:lang w:val="en"/>
        </w:rPr>
      </w:pPr>
    </w:p>
    <w:p w14:paraId="11CE068D" w14:textId="192CE61F" w:rsidR="001B7E36" w:rsidRPr="00F26859" w:rsidRDefault="001B7E36" w:rsidP="001B7E36">
      <w:pPr>
        <w:rPr>
          <w:rFonts w:ascii="Arial" w:hAnsi="Arial" w:cs="Arial"/>
        </w:rPr>
      </w:pPr>
      <w:r w:rsidRPr="00F26859">
        <w:rPr>
          <w:rFonts w:ascii="Arial" w:hAnsi="Arial" w:cs="Arial"/>
        </w:rPr>
        <w:t>Renishaw is pleased to announce that the F</w:t>
      </w:r>
      <w:r>
        <w:rPr>
          <w:rFonts w:ascii="Arial" w:hAnsi="Arial" w:cs="Arial"/>
        </w:rPr>
        <w:t xml:space="preserve">ood and </w:t>
      </w:r>
      <w:r w:rsidRPr="00F2685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rug </w:t>
      </w:r>
      <w:r w:rsidRPr="00F26859">
        <w:rPr>
          <w:rFonts w:ascii="Arial" w:hAnsi="Arial" w:cs="Arial"/>
        </w:rPr>
        <w:t>A</w:t>
      </w:r>
      <w:r>
        <w:rPr>
          <w:rFonts w:ascii="Arial" w:hAnsi="Arial" w:cs="Arial"/>
        </w:rPr>
        <w:t>dministration (FDA)</w:t>
      </w:r>
      <w:r w:rsidRPr="00F26859">
        <w:rPr>
          <w:rFonts w:ascii="Arial" w:hAnsi="Arial" w:cs="Arial"/>
        </w:rPr>
        <w:t xml:space="preserve"> has c</w:t>
      </w:r>
      <w:r>
        <w:rPr>
          <w:rFonts w:ascii="Arial" w:hAnsi="Arial" w:cs="Arial"/>
        </w:rPr>
        <w:t>leared the latest version of</w:t>
      </w:r>
      <w:r w:rsidRPr="00F26859">
        <w:rPr>
          <w:rFonts w:ascii="Arial" w:hAnsi="Arial" w:cs="Arial"/>
        </w:rPr>
        <w:t xml:space="preserve"> </w:t>
      </w:r>
      <w:r w:rsidRPr="001B7E36">
        <w:rPr>
          <w:rFonts w:ascii="Arial" w:hAnsi="Arial" w:cs="Arial"/>
          <w:i/>
        </w:rPr>
        <w:t>neuroinspire</w:t>
      </w:r>
      <w:r w:rsidRPr="00F26859">
        <w:rPr>
          <w:rFonts w:ascii="Arial" w:hAnsi="Arial" w:cs="Arial"/>
        </w:rPr>
        <w:t xml:space="preserve"> stereotactic </w:t>
      </w:r>
      <w:r w:rsidR="00D10116">
        <w:rPr>
          <w:rFonts w:ascii="Arial" w:hAnsi="Arial" w:cs="Arial"/>
        </w:rPr>
        <w:t xml:space="preserve">neurosurgery </w:t>
      </w:r>
      <w:r w:rsidRPr="00F26859">
        <w:rPr>
          <w:rFonts w:ascii="Arial" w:hAnsi="Arial" w:cs="Arial"/>
        </w:rPr>
        <w:t xml:space="preserve">planning </w:t>
      </w:r>
      <w:r w:rsidR="00924D55">
        <w:rPr>
          <w:rFonts w:ascii="Arial" w:hAnsi="Arial" w:cs="Arial"/>
        </w:rPr>
        <w:t xml:space="preserve">standalone </w:t>
      </w:r>
      <w:r w:rsidRPr="00F26859">
        <w:rPr>
          <w:rFonts w:ascii="Arial" w:hAnsi="Arial" w:cs="Arial"/>
        </w:rPr>
        <w:t>software for sale in the USA.</w:t>
      </w:r>
    </w:p>
    <w:p w14:paraId="717722D5" w14:textId="77777777" w:rsidR="001B7E36" w:rsidRDefault="001B7E36" w:rsidP="00F26859">
      <w:pPr>
        <w:rPr>
          <w:rFonts w:ascii="Arial" w:hAnsi="Arial" w:cs="Arial"/>
        </w:rPr>
      </w:pPr>
    </w:p>
    <w:p w14:paraId="66370438" w14:textId="14E9DA2A" w:rsidR="00F26859" w:rsidRPr="001B7E36" w:rsidRDefault="007C28F2" w:rsidP="00F26859">
      <w:pPr>
        <w:rPr>
          <w:rFonts w:ascii="Arial" w:hAnsi="Arial" w:cs="Arial"/>
          <w:u w:val="single"/>
        </w:rPr>
      </w:pPr>
      <w:r>
        <w:rPr>
          <w:rFonts w:ascii="Arial" w:hAnsi="Arial" w:cs="Arial"/>
          <w:i/>
        </w:rPr>
        <w:t>n</w:t>
      </w:r>
      <w:r w:rsidR="001B7E36">
        <w:rPr>
          <w:rFonts w:ascii="Arial" w:hAnsi="Arial" w:cs="Arial"/>
          <w:i/>
        </w:rPr>
        <w:t>euroinspire</w:t>
      </w:r>
      <w:r w:rsidR="001B7E36">
        <w:rPr>
          <w:rFonts w:ascii="Arial" w:hAnsi="Arial" w:cs="Arial"/>
        </w:rPr>
        <w:t xml:space="preserve"> </w:t>
      </w:r>
      <w:r w:rsidR="007F5274">
        <w:rPr>
          <w:rFonts w:ascii="Arial" w:hAnsi="Arial" w:cs="Arial"/>
        </w:rPr>
        <w:t xml:space="preserve">software </w:t>
      </w:r>
      <w:r w:rsidR="001B7E36">
        <w:rPr>
          <w:rFonts w:ascii="Arial" w:hAnsi="Arial" w:cs="Arial"/>
        </w:rPr>
        <w:t xml:space="preserve">fuses MRI and CT datasets into a 3D volume, </w:t>
      </w:r>
      <w:r>
        <w:rPr>
          <w:rFonts w:ascii="Arial" w:hAnsi="Arial" w:cs="Arial"/>
        </w:rPr>
        <w:t>enabling neurosurgeons to identify and outline regions of interest</w:t>
      </w:r>
      <w:r w:rsidR="00C365F4">
        <w:rPr>
          <w:rFonts w:ascii="Arial" w:hAnsi="Arial" w:cs="Arial"/>
        </w:rPr>
        <w:t>, and determine</w:t>
      </w:r>
      <w:r>
        <w:rPr>
          <w:rFonts w:ascii="Arial" w:hAnsi="Arial" w:cs="Arial"/>
        </w:rPr>
        <w:t xml:space="preserve"> the best available approach</w:t>
      </w:r>
      <w:r w:rsidR="00CD0258">
        <w:rPr>
          <w:rFonts w:ascii="Arial" w:hAnsi="Arial" w:cs="Arial"/>
        </w:rPr>
        <w:t xml:space="preserve"> </w:t>
      </w:r>
      <w:r w:rsidR="00CD0258" w:rsidRPr="00924D55">
        <w:rPr>
          <w:rFonts w:ascii="Arial" w:hAnsi="Arial" w:cs="Arial"/>
        </w:rPr>
        <w:t>to the target</w:t>
      </w:r>
      <w:r w:rsidRPr="00924D5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Thorough planning in the pr</w:t>
      </w:r>
      <w:r w:rsidR="0078565B">
        <w:rPr>
          <w:rFonts w:ascii="Arial" w:hAnsi="Arial" w:cs="Arial"/>
        </w:rPr>
        <w:t>e-operative stage can minimise the</w:t>
      </w:r>
      <w:r>
        <w:rPr>
          <w:rFonts w:ascii="Arial" w:hAnsi="Arial" w:cs="Arial"/>
        </w:rPr>
        <w:t xml:space="preserve"> chance of hitting key an</w:t>
      </w:r>
      <w:r w:rsidR="00D10116">
        <w:rPr>
          <w:rFonts w:ascii="Arial" w:hAnsi="Arial" w:cs="Arial"/>
        </w:rPr>
        <w:t>atomy during the proc</w:t>
      </w:r>
      <w:r w:rsidR="00CD0258">
        <w:rPr>
          <w:rFonts w:ascii="Arial" w:hAnsi="Arial" w:cs="Arial"/>
        </w:rPr>
        <w:t>edure, and improve</w:t>
      </w:r>
      <w:r w:rsidR="00673BB1">
        <w:rPr>
          <w:rFonts w:ascii="Arial" w:hAnsi="Arial" w:cs="Arial"/>
        </w:rPr>
        <w:t xml:space="preserve"> patient outcome</w:t>
      </w:r>
      <w:r w:rsidR="00CD0258">
        <w:rPr>
          <w:rFonts w:ascii="Arial" w:hAnsi="Arial" w:cs="Arial"/>
        </w:rPr>
        <w:t>s</w:t>
      </w:r>
      <w:r w:rsidR="00D10116">
        <w:rPr>
          <w:rFonts w:ascii="Arial" w:hAnsi="Arial" w:cs="Arial"/>
        </w:rPr>
        <w:t xml:space="preserve">. </w:t>
      </w:r>
      <w:r w:rsidR="0078565B">
        <w:rPr>
          <w:rFonts w:ascii="Arial" w:hAnsi="Arial" w:cs="Arial"/>
        </w:rPr>
        <w:t xml:space="preserve"> </w:t>
      </w:r>
    </w:p>
    <w:p w14:paraId="0BFA8DE6" w14:textId="1461B1EF" w:rsidR="001B7E36" w:rsidRDefault="001B7E36" w:rsidP="00F26859">
      <w:pPr>
        <w:rPr>
          <w:rFonts w:ascii="Arial" w:hAnsi="Arial" w:cs="Arial"/>
        </w:rPr>
      </w:pPr>
    </w:p>
    <w:p w14:paraId="55F65FAB" w14:textId="6B5015CC" w:rsidR="00D10116" w:rsidRPr="00D10116" w:rsidRDefault="0078565B" w:rsidP="007C28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78565B">
        <w:rPr>
          <w:rFonts w:ascii="Arial" w:hAnsi="Arial" w:cs="Arial"/>
          <w:i/>
        </w:rPr>
        <w:t>n</w:t>
      </w:r>
      <w:r w:rsidR="007C28F2" w:rsidRPr="0078565B">
        <w:rPr>
          <w:rFonts w:ascii="Arial" w:hAnsi="Arial" w:cs="Arial"/>
          <w:i/>
        </w:rPr>
        <w:t>euroinspire</w:t>
      </w:r>
      <w:r>
        <w:rPr>
          <w:rFonts w:ascii="Arial" w:hAnsi="Arial" w:cs="Arial"/>
        </w:rPr>
        <w:t xml:space="preserve"> software</w:t>
      </w:r>
      <w:r w:rsidR="007C28F2">
        <w:rPr>
          <w:rFonts w:ascii="Arial" w:hAnsi="Arial" w:cs="Arial"/>
        </w:rPr>
        <w:t xml:space="preserve"> </w:t>
      </w:r>
      <w:r w:rsidR="003024C3">
        <w:rPr>
          <w:rFonts w:ascii="Arial" w:hAnsi="Arial" w:cs="Arial"/>
        </w:rPr>
        <w:t>can be used to plan a range of stereotactic procedures and</w:t>
      </w:r>
      <w:r w:rsidR="007C28F2">
        <w:rPr>
          <w:rFonts w:ascii="Arial" w:hAnsi="Arial" w:cs="Arial"/>
        </w:rPr>
        <w:t xml:space="preserve"> </w:t>
      </w:r>
      <w:r w:rsidR="003024C3">
        <w:rPr>
          <w:rFonts w:ascii="Arial" w:hAnsi="Arial" w:cs="Arial"/>
        </w:rPr>
        <w:t>assist</w:t>
      </w:r>
      <w:r w:rsidR="00DE377B">
        <w:rPr>
          <w:rFonts w:ascii="Arial" w:hAnsi="Arial" w:cs="Arial"/>
        </w:rPr>
        <w:t xml:space="preserve"> neurosurgeons</w:t>
      </w:r>
      <w:r w:rsidR="007C28F2">
        <w:rPr>
          <w:rFonts w:ascii="Arial" w:hAnsi="Arial" w:cs="Arial"/>
        </w:rPr>
        <w:t xml:space="preserve"> </w:t>
      </w:r>
      <w:r w:rsidR="007F5274">
        <w:rPr>
          <w:rFonts w:ascii="Arial" w:hAnsi="Arial" w:cs="Arial"/>
        </w:rPr>
        <w:t xml:space="preserve">to </w:t>
      </w:r>
      <w:r w:rsidR="007C28F2">
        <w:rPr>
          <w:rFonts w:ascii="Arial" w:hAnsi="Arial" w:cs="Arial"/>
        </w:rPr>
        <w:t>target anatomy concealed deep within the brain tissu</w:t>
      </w:r>
      <w:r w:rsidR="003024C3">
        <w:rPr>
          <w:rFonts w:ascii="Arial" w:hAnsi="Arial" w:cs="Arial"/>
        </w:rPr>
        <w:t>e</w:t>
      </w:r>
      <w:r w:rsidR="007C28F2">
        <w:rPr>
          <w:rFonts w:ascii="Arial" w:hAnsi="Arial" w:cs="Arial"/>
        </w:rPr>
        <w:t>.</w:t>
      </w:r>
      <w:r w:rsidR="003024C3">
        <w:rPr>
          <w:rFonts w:ascii="Arial" w:hAnsi="Arial" w:cs="Arial"/>
          <w:color w:val="FF0000"/>
        </w:rPr>
        <w:t xml:space="preserve"> </w:t>
      </w:r>
      <w:r w:rsidR="003024C3" w:rsidRPr="002441E4">
        <w:rPr>
          <w:rFonts w:ascii="Arial" w:hAnsi="Arial" w:cs="Arial"/>
        </w:rPr>
        <w:t xml:space="preserve">Neurosurgeons using </w:t>
      </w:r>
      <w:r w:rsidR="003024C3" w:rsidRPr="002441E4">
        <w:rPr>
          <w:rFonts w:ascii="Arial" w:hAnsi="Arial" w:cs="Arial"/>
          <w:i/>
        </w:rPr>
        <w:t>neuroinspire</w:t>
      </w:r>
      <w:r w:rsidR="003024C3" w:rsidRPr="002441E4">
        <w:rPr>
          <w:rFonts w:ascii="Arial" w:hAnsi="Arial" w:cs="Arial"/>
        </w:rPr>
        <w:t xml:space="preserve"> can</w:t>
      </w:r>
      <w:r w:rsidR="00B27F50">
        <w:rPr>
          <w:rFonts w:ascii="Arial" w:hAnsi="Arial" w:cs="Arial"/>
        </w:rPr>
        <w:t xml:space="preserve"> creat</w:t>
      </w:r>
      <w:r w:rsidR="00D10116">
        <w:rPr>
          <w:rFonts w:ascii="Arial" w:hAnsi="Arial" w:cs="Arial"/>
        </w:rPr>
        <w:t>e plans based on procedure type, with planning tools tailored to the task in hand.</w:t>
      </w:r>
      <w:r w:rsidR="003024C3" w:rsidRPr="002441E4">
        <w:rPr>
          <w:rFonts w:ascii="Arial" w:hAnsi="Arial" w:cs="Arial"/>
        </w:rPr>
        <w:t xml:space="preserve"> </w:t>
      </w:r>
      <w:r w:rsidR="00D10116">
        <w:rPr>
          <w:rFonts w:ascii="Arial" w:hAnsi="Arial" w:cs="Arial"/>
        </w:rPr>
        <w:t>Users can choose to work on a</w:t>
      </w:r>
      <w:r w:rsidR="003024C3" w:rsidRPr="002441E4">
        <w:rPr>
          <w:rFonts w:ascii="Arial" w:hAnsi="Arial" w:cs="Arial"/>
        </w:rPr>
        <w:t xml:space="preserve"> Deep Brain Stimulation (DBS) to reduce the symptoms of Parkinson’</w:t>
      </w:r>
      <w:r w:rsidR="00D10116">
        <w:rPr>
          <w:rFonts w:ascii="Arial" w:hAnsi="Arial" w:cs="Arial"/>
        </w:rPr>
        <w:t>s disease,</w:t>
      </w:r>
      <w:r w:rsidR="003024C3" w:rsidRPr="002441E4">
        <w:rPr>
          <w:rFonts w:ascii="Arial" w:hAnsi="Arial" w:cs="Arial"/>
        </w:rPr>
        <w:t xml:space="preserve"> </w:t>
      </w:r>
      <w:r w:rsidR="00D10116">
        <w:rPr>
          <w:rFonts w:ascii="Arial" w:hAnsi="Arial" w:cs="Arial"/>
        </w:rPr>
        <w:t xml:space="preserve">a </w:t>
      </w:r>
      <w:r w:rsidR="007F5274" w:rsidRPr="00A05703">
        <w:rPr>
          <w:rFonts w:ascii="Arial" w:hAnsi="Arial" w:cs="Arial"/>
          <w:lang w:val="en"/>
        </w:rPr>
        <w:t>Stereoelectroencephalography</w:t>
      </w:r>
      <w:r w:rsidR="007F5274" w:rsidRPr="002441E4">
        <w:rPr>
          <w:rFonts w:ascii="Arial" w:hAnsi="Arial" w:cs="Arial"/>
        </w:rPr>
        <w:t xml:space="preserve"> </w:t>
      </w:r>
      <w:r w:rsidR="003024C3" w:rsidRPr="002441E4">
        <w:rPr>
          <w:rFonts w:ascii="Arial" w:hAnsi="Arial" w:cs="Arial"/>
        </w:rPr>
        <w:t>(SEEG) to identify the area of the brain responsible for epileptic seizures or a biopsy</w:t>
      </w:r>
      <w:r w:rsidR="00C365F4" w:rsidRPr="002441E4">
        <w:rPr>
          <w:rFonts w:ascii="Arial" w:hAnsi="Arial" w:cs="Arial"/>
        </w:rPr>
        <w:t xml:space="preserve"> </w:t>
      </w:r>
      <w:r w:rsidR="003024C3" w:rsidRPr="002441E4">
        <w:rPr>
          <w:rFonts w:ascii="Arial" w:hAnsi="Arial" w:cs="Arial"/>
        </w:rPr>
        <w:t>to assist with the</w:t>
      </w:r>
      <w:r w:rsidR="002441E4">
        <w:rPr>
          <w:rFonts w:ascii="Arial" w:hAnsi="Arial" w:cs="Arial"/>
        </w:rPr>
        <w:t xml:space="preserve"> diagnosis of a brain tumour.</w:t>
      </w:r>
    </w:p>
    <w:p w14:paraId="13CCD2CD" w14:textId="11A52FDD" w:rsidR="005502EF" w:rsidRPr="003024C3" w:rsidRDefault="005502EF" w:rsidP="007C28F2">
      <w:pPr>
        <w:rPr>
          <w:rFonts w:ascii="Arial" w:hAnsi="Arial" w:cs="Arial"/>
          <w:color w:val="FF0000"/>
        </w:rPr>
      </w:pPr>
    </w:p>
    <w:p w14:paraId="476520E7" w14:textId="3A8C0254" w:rsidR="00B27F50" w:rsidRDefault="00B27F50" w:rsidP="00B27F50">
      <w:pPr>
        <w:rPr>
          <w:rFonts w:ascii="Arial" w:hAnsi="Arial" w:cs="Arial"/>
        </w:rPr>
      </w:pPr>
      <w:bookmarkStart w:id="0" w:name="_Hlk493659284"/>
      <w:r>
        <w:rPr>
          <w:rFonts w:ascii="Arial" w:hAnsi="Arial" w:cs="Arial"/>
        </w:rPr>
        <w:t>On the FDA’s decision, Head of Regulatory Affairs and</w:t>
      </w:r>
      <w:r w:rsidRPr="00B27F50">
        <w:rPr>
          <w:rFonts w:ascii="Arial" w:hAnsi="Arial" w:cs="Arial"/>
        </w:rPr>
        <w:t xml:space="preserve"> Quality Assurance</w:t>
      </w:r>
      <w:r>
        <w:rPr>
          <w:rFonts w:ascii="Arial" w:hAnsi="Arial" w:cs="Arial"/>
        </w:rPr>
        <w:t xml:space="preserve"> Roberto Liddi commented, </w:t>
      </w:r>
      <w:r w:rsidRPr="00F26859">
        <w:rPr>
          <w:rFonts w:ascii="Arial" w:hAnsi="Arial" w:cs="Arial"/>
        </w:rPr>
        <w:t xml:space="preserve">“The success of the clearance application was the result of a great team effort across all areas of the Renishaw Neurological Products </w:t>
      </w:r>
      <w:r>
        <w:rPr>
          <w:rFonts w:ascii="Arial" w:hAnsi="Arial" w:cs="Arial"/>
        </w:rPr>
        <w:t>Division</w:t>
      </w:r>
      <w:r w:rsidRPr="00F26859">
        <w:rPr>
          <w:rFonts w:ascii="Arial" w:hAnsi="Arial" w:cs="Arial"/>
        </w:rPr>
        <w:t xml:space="preserve">. We are delighted that </w:t>
      </w:r>
      <w:r w:rsidRPr="008D2874">
        <w:rPr>
          <w:rFonts w:ascii="Arial" w:hAnsi="Arial" w:cs="Arial"/>
          <w:i/>
        </w:rPr>
        <w:t>neuroinspire</w:t>
      </w:r>
      <w:r w:rsidRPr="00F26859">
        <w:rPr>
          <w:rFonts w:ascii="Arial" w:hAnsi="Arial" w:cs="Arial"/>
        </w:rPr>
        <w:t xml:space="preserve"> </w:t>
      </w:r>
      <w:r w:rsidR="00924D55">
        <w:rPr>
          <w:rFonts w:ascii="Arial" w:hAnsi="Arial" w:cs="Arial"/>
        </w:rPr>
        <w:t>standalone</w:t>
      </w:r>
      <w:bookmarkStart w:id="1" w:name="_GoBack"/>
      <w:bookmarkEnd w:id="1"/>
      <w:r w:rsidR="00924D55">
        <w:rPr>
          <w:rFonts w:ascii="Arial" w:hAnsi="Arial" w:cs="Arial"/>
        </w:rPr>
        <w:t xml:space="preserve"> software </w:t>
      </w:r>
      <w:r w:rsidRPr="00F26859">
        <w:rPr>
          <w:rFonts w:ascii="Arial" w:hAnsi="Arial" w:cs="Arial"/>
        </w:rPr>
        <w:t>is now available on the American market, and look forward to working with neurosurgeons in the US</w:t>
      </w:r>
      <w:r>
        <w:rPr>
          <w:rFonts w:ascii="Arial" w:hAnsi="Arial" w:cs="Arial"/>
        </w:rPr>
        <w:t>A</w:t>
      </w:r>
      <w:r w:rsidRPr="00F26859">
        <w:rPr>
          <w:rFonts w:ascii="Arial" w:hAnsi="Arial" w:cs="Arial"/>
        </w:rPr>
        <w:t xml:space="preserve"> to streamline complex neurosurgical procedures.”</w:t>
      </w:r>
      <w:bookmarkEnd w:id="0"/>
    </w:p>
    <w:p w14:paraId="1D774665" w14:textId="77777777" w:rsidR="00B27F50" w:rsidRPr="00F26859" w:rsidRDefault="00B27F50" w:rsidP="00B27F50">
      <w:pPr>
        <w:rPr>
          <w:rFonts w:ascii="Arial" w:hAnsi="Arial" w:cs="Arial"/>
        </w:rPr>
      </w:pPr>
    </w:p>
    <w:p w14:paraId="67A9C2AA" w14:textId="257D9444" w:rsidR="00F26859" w:rsidRPr="00F26859" w:rsidRDefault="005502EF" w:rsidP="00F26859">
      <w:pPr>
        <w:rPr>
          <w:rFonts w:ascii="Arial" w:hAnsi="Arial" w:cs="Arial"/>
        </w:rPr>
      </w:pPr>
      <w:r>
        <w:rPr>
          <w:rFonts w:ascii="Arial" w:hAnsi="Arial" w:cs="Arial"/>
        </w:rPr>
        <w:t>The latest version</w:t>
      </w:r>
      <w:r w:rsidR="00F26859" w:rsidRPr="00F26859">
        <w:rPr>
          <w:rFonts w:ascii="Arial" w:hAnsi="Arial" w:cs="Arial"/>
        </w:rPr>
        <w:t xml:space="preserve"> </w:t>
      </w:r>
      <w:r w:rsidR="00673BB1">
        <w:rPr>
          <w:rFonts w:ascii="Arial" w:hAnsi="Arial" w:cs="Arial"/>
        </w:rPr>
        <w:t xml:space="preserve">of </w:t>
      </w:r>
      <w:r w:rsidR="00F26859" w:rsidRPr="0078565B">
        <w:rPr>
          <w:rFonts w:ascii="Arial" w:hAnsi="Arial" w:cs="Arial"/>
          <w:i/>
        </w:rPr>
        <w:t>neuroinspire</w:t>
      </w:r>
      <w:r w:rsidR="00F26859" w:rsidRPr="00F26859">
        <w:rPr>
          <w:rFonts w:ascii="Arial" w:hAnsi="Arial" w:cs="Arial"/>
        </w:rPr>
        <w:t xml:space="preserve"> </w:t>
      </w:r>
      <w:r w:rsidR="007F5274">
        <w:rPr>
          <w:rFonts w:ascii="Arial" w:hAnsi="Arial" w:cs="Arial"/>
        </w:rPr>
        <w:t xml:space="preserve">software </w:t>
      </w:r>
      <w:r w:rsidR="00F26859" w:rsidRPr="00F26859">
        <w:rPr>
          <w:rFonts w:ascii="Arial" w:hAnsi="Arial" w:cs="Arial"/>
        </w:rPr>
        <w:t>supports more data formats</w:t>
      </w:r>
      <w:r>
        <w:rPr>
          <w:rFonts w:ascii="Arial" w:hAnsi="Arial" w:cs="Arial"/>
        </w:rPr>
        <w:t xml:space="preserve"> than previo</w:t>
      </w:r>
      <w:r w:rsidR="0078565B">
        <w:rPr>
          <w:rFonts w:ascii="Arial" w:hAnsi="Arial" w:cs="Arial"/>
        </w:rPr>
        <w:t xml:space="preserve">us versions of the software, </w:t>
      </w:r>
      <w:r w:rsidR="00B27F5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features</w:t>
      </w:r>
      <w:r w:rsidR="00673BB1">
        <w:rPr>
          <w:rFonts w:ascii="Arial" w:hAnsi="Arial" w:cs="Arial"/>
        </w:rPr>
        <w:t xml:space="preserve"> semi-automatic profiling</w:t>
      </w:r>
      <w:r>
        <w:rPr>
          <w:rFonts w:ascii="Arial" w:hAnsi="Arial" w:cs="Arial"/>
        </w:rPr>
        <w:t xml:space="preserve"> which allows surgeons to quickly and intuitively delineate anatomical features</w:t>
      </w:r>
      <w:r w:rsidR="00F26859" w:rsidRPr="00F26859">
        <w:rPr>
          <w:rFonts w:ascii="Arial" w:hAnsi="Arial" w:cs="Arial"/>
        </w:rPr>
        <w:t xml:space="preserve">. </w:t>
      </w:r>
    </w:p>
    <w:p w14:paraId="7FE749D6" w14:textId="789DC8D8" w:rsidR="005502EF" w:rsidRDefault="005502EF" w:rsidP="005502EF">
      <w:pPr>
        <w:rPr>
          <w:rFonts w:ascii="Arial" w:hAnsi="Arial" w:cs="Arial"/>
        </w:rPr>
      </w:pPr>
    </w:p>
    <w:p w14:paraId="148CA5DF" w14:textId="14B21C3F" w:rsidR="00F26859" w:rsidRDefault="005502EF" w:rsidP="005502EF">
      <w:pPr>
        <w:rPr>
          <w:rFonts w:ascii="Arial" w:hAnsi="Arial" w:cs="Arial"/>
        </w:rPr>
      </w:pPr>
      <w:r>
        <w:rPr>
          <w:rFonts w:ascii="Arial" w:hAnsi="Arial" w:cs="Arial"/>
        </w:rPr>
        <w:t>Additional</w:t>
      </w:r>
      <w:r w:rsidRPr="00F26859">
        <w:rPr>
          <w:rFonts w:ascii="Arial" w:hAnsi="Arial" w:cs="Arial"/>
        </w:rPr>
        <w:t xml:space="preserve"> modules</w:t>
      </w:r>
      <w:r>
        <w:rPr>
          <w:rFonts w:ascii="Arial" w:hAnsi="Arial" w:cs="Arial"/>
        </w:rPr>
        <w:t xml:space="preserve"> for </w:t>
      </w:r>
      <w:r w:rsidRPr="005502EF">
        <w:rPr>
          <w:rFonts w:ascii="Arial" w:hAnsi="Arial" w:cs="Arial"/>
          <w:i/>
        </w:rPr>
        <w:t>neuroinspire</w:t>
      </w:r>
      <w:r>
        <w:rPr>
          <w:rFonts w:ascii="Arial" w:hAnsi="Arial" w:cs="Arial"/>
        </w:rPr>
        <w:t xml:space="preserve"> </w:t>
      </w:r>
      <w:r w:rsidR="007F5274">
        <w:rPr>
          <w:rFonts w:ascii="Arial" w:hAnsi="Arial" w:cs="Arial"/>
        </w:rPr>
        <w:t xml:space="preserve">software </w:t>
      </w:r>
      <w:r>
        <w:rPr>
          <w:rFonts w:ascii="Arial" w:hAnsi="Arial" w:cs="Arial"/>
        </w:rPr>
        <w:t>are available, including region of interest based automatic registration, PACS connectivity for retrieving patient data from th</w:t>
      </w:r>
      <w:r w:rsidR="0078565B">
        <w:rPr>
          <w:rFonts w:ascii="Arial" w:hAnsi="Arial" w:cs="Arial"/>
        </w:rPr>
        <w:t>e hospital network</w:t>
      </w:r>
      <w:r>
        <w:rPr>
          <w:rFonts w:ascii="Arial" w:hAnsi="Arial" w:cs="Arial"/>
        </w:rPr>
        <w:t xml:space="preserve"> and the Cerefy </w:t>
      </w:r>
      <w:r w:rsidR="00B27F50">
        <w:rPr>
          <w:rFonts w:ascii="Arial" w:hAnsi="Arial" w:cs="Arial"/>
        </w:rPr>
        <w:t xml:space="preserve">Electronic Clinical Brain Atlas for cross-referencing target placement. </w:t>
      </w:r>
    </w:p>
    <w:p w14:paraId="0BF6FFFE" w14:textId="59573EFE" w:rsidR="005502EF" w:rsidRPr="005502EF" w:rsidRDefault="005502EF" w:rsidP="005502EF">
      <w:pPr>
        <w:rPr>
          <w:rFonts w:ascii="Arial" w:hAnsi="Arial" w:cs="Arial"/>
        </w:rPr>
      </w:pPr>
    </w:p>
    <w:p w14:paraId="4FE880CD" w14:textId="4534C594" w:rsidR="00524281" w:rsidRPr="00A86C2C" w:rsidRDefault="00603F7C" w:rsidP="00A86C2C">
      <w:pPr>
        <w:pStyle w:val="NormalWeb"/>
        <w:textAlignment w:val="top"/>
        <w:rPr>
          <w:rFonts w:ascii="Arial" w:hAnsi="Arial" w:cs="Arial"/>
          <w:color w:val="211A15"/>
          <w:sz w:val="20"/>
          <w:szCs w:val="20"/>
          <w:lang w:val="en"/>
        </w:rPr>
      </w:pPr>
      <w:r>
        <w:rPr>
          <w:rFonts w:ascii="Arial" w:hAnsi="Arial" w:cs="Arial"/>
          <w:b/>
        </w:rPr>
        <w:t>A</w:t>
      </w:r>
      <w:r w:rsidR="00394FEB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>out Renishaw</w:t>
      </w:r>
    </w:p>
    <w:p w14:paraId="052E21D9" w14:textId="0FDF51AE" w:rsidR="00F42899" w:rsidRPr="00F42899" w:rsidRDefault="00F42899" w:rsidP="00F42899">
      <w:pPr>
        <w:spacing w:before="120" w:after="240"/>
        <w:jc w:val="both"/>
        <w:rPr>
          <w:rFonts w:ascii="Arial" w:hAnsi="Arial" w:cs="Arial"/>
        </w:rPr>
      </w:pPr>
      <w:r w:rsidRPr="00F42899">
        <w:rPr>
          <w:rFonts w:ascii="Arial" w:hAnsi="Arial" w:cs="Arial"/>
        </w:rPr>
        <w:t>UK-based Renishaw is a world leading engineering technologies company, supplying products used for applications as diverse as jet engine and wind turbine m</w:t>
      </w:r>
      <w:r w:rsidR="00F064F5">
        <w:rPr>
          <w:rFonts w:ascii="Arial" w:hAnsi="Arial" w:cs="Arial"/>
        </w:rPr>
        <w:t>anufacture, through to facial reconstruction</w:t>
      </w:r>
      <w:r w:rsidRPr="00F42899">
        <w:rPr>
          <w:rFonts w:ascii="Arial" w:hAnsi="Arial" w:cs="Arial"/>
        </w:rPr>
        <w:t xml:space="preserve"> and </w:t>
      </w:r>
      <w:r w:rsidR="00F064F5">
        <w:rPr>
          <w:rFonts w:ascii="Arial" w:hAnsi="Arial" w:cs="Arial"/>
        </w:rPr>
        <w:t>neuro</w:t>
      </w:r>
      <w:r w:rsidRPr="00F42899">
        <w:rPr>
          <w:rFonts w:ascii="Arial" w:hAnsi="Arial" w:cs="Arial"/>
        </w:rPr>
        <w:t xml:space="preserve"> surgery. It has over 4,000 employees located in the 35 countries where it has wholly owned subsidiary operations. </w:t>
      </w:r>
    </w:p>
    <w:p w14:paraId="6F25EC79" w14:textId="6E8A1035" w:rsidR="00F42899" w:rsidRPr="00F42899" w:rsidRDefault="00F42899" w:rsidP="00F42899">
      <w:pPr>
        <w:spacing w:before="120" w:after="240"/>
        <w:jc w:val="both"/>
        <w:rPr>
          <w:rFonts w:ascii="Arial" w:hAnsi="Arial" w:cs="Arial"/>
        </w:rPr>
      </w:pPr>
      <w:r w:rsidRPr="00F42899">
        <w:rPr>
          <w:rFonts w:ascii="Arial" w:hAnsi="Arial" w:cs="Arial"/>
        </w:rPr>
        <w:t>For the year ended June 20</w:t>
      </w:r>
      <w:r>
        <w:rPr>
          <w:rFonts w:ascii="Arial" w:hAnsi="Arial" w:cs="Arial"/>
        </w:rPr>
        <w:t>17</w:t>
      </w:r>
      <w:r w:rsidRPr="00F42899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enishaw recorded sales of £536.8</w:t>
      </w:r>
      <w:r w:rsidRPr="00F42899">
        <w:rPr>
          <w:rFonts w:ascii="Arial" w:hAnsi="Arial" w:cs="Arial"/>
        </w:rPr>
        <w:t xml:space="preserve"> million of which 95% was due to exports. The company’s largest markets are China, the USA, Japan and Germany.</w:t>
      </w:r>
    </w:p>
    <w:p w14:paraId="16264C36" w14:textId="5282ED77" w:rsidR="00F42899" w:rsidRPr="00F42899" w:rsidRDefault="00F42899" w:rsidP="00F42899">
      <w:pPr>
        <w:spacing w:before="120" w:after="240"/>
        <w:jc w:val="both"/>
        <w:rPr>
          <w:rFonts w:ascii="Arial" w:hAnsi="Arial" w:cs="Arial"/>
        </w:rPr>
      </w:pPr>
      <w:r w:rsidRPr="00F42899">
        <w:rPr>
          <w:rFonts w:ascii="Arial" w:hAnsi="Arial" w:cs="Arial"/>
        </w:rPr>
        <w:t>Throughout its history Renishaw has made a significant commitment to research and development, with historically between 14 and 18% of annual sales invested in R&amp;D and engineering. The majority of this R&amp;D and manufacturing of the company’s products is carried out in the UK.</w:t>
      </w:r>
    </w:p>
    <w:p w14:paraId="685AB974" w14:textId="5595FAC3" w:rsidR="00F42899" w:rsidRPr="00F42899" w:rsidRDefault="00F42899" w:rsidP="00F42899">
      <w:pPr>
        <w:spacing w:before="120" w:after="240"/>
        <w:jc w:val="both"/>
        <w:rPr>
          <w:rFonts w:ascii="Arial" w:hAnsi="Arial" w:cs="Arial"/>
        </w:rPr>
      </w:pPr>
      <w:r w:rsidRPr="00F42899">
        <w:rPr>
          <w:rFonts w:ascii="Arial" w:hAnsi="Arial" w:cs="Arial"/>
        </w:rPr>
        <w:lastRenderedPageBreak/>
        <w:t xml:space="preserve">The Company’s success has been recognised with numerous international awards, including eighteen Queen’s Awards recognising achievements in technology, export and innovation. </w:t>
      </w:r>
    </w:p>
    <w:p w14:paraId="4FE880CF" w14:textId="1BEBEDA9" w:rsidR="009F23F0" w:rsidRPr="00A05703" w:rsidRDefault="00225DEA" w:rsidP="0050292E">
      <w:pPr>
        <w:spacing w:line="276" w:lineRule="auto"/>
        <w:rPr>
          <w:rFonts w:ascii="Arial" w:hAnsi="Arial" w:cs="Arial"/>
        </w:rPr>
      </w:pPr>
      <w:r w:rsidRPr="00A05703">
        <w:rPr>
          <w:rFonts w:ascii="Arial" w:hAnsi="Arial" w:cs="Arial"/>
        </w:rPr>
        <w:t>For further information on Renishaw’s range of products for stereotactic neurosurgery</w:t>
      </w:r>
      <w:r w:rsidR="00113C35" w:rsidRPr="00A05703">
        <w:rPr>
          <w:rFonts w:ascii="Arial" w:hAnsi="Arial" w:cs="Arial"/>
        </w:rPr>
        <w:t xml:space="preserve">, visit </w:t>
      </w:r>
      <w:hyperlink r:id="rId11" w:history="1">
        <w:r w:rsidRPr="00A05703">
          <w:rPr>
            <w:rStyle w:val="Hyperlink"/>
            <w:rFonts w:ascii="Arial" w:hAnsi="Arial" w:cs="Arial"/>
          </w:rPr>
          <w:t>www.renishaw.com/neuro</w:t>
        </w:r>
      </w:hyperlink>
      <w:r w:rsidRPr="00A05703">
        <w:rPr>
          <w:rFonts w:ascii="Arial" w:hAnsi="Arial" w:cs="Arial"/>
        </w:rPr>
        <w:t xml:space="preserve"> </w:t>
      </w:r>
    </w:p>
    <w:p w14:paraId="4FE880D0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77777777" w:rsidR="00714411" w:rsidRPr="00EA334A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sectPr w:rsidR="00714411" w:rsidRPr="00EA334A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FFD7D" w14:textId="77777777" w:rsidR="00EF1420" w:rsidRDefault="00EF1420" w:rsidP="002E2F8C">
      <w:r>
        <w:separator/>
      </w:r>
    </w:p>
  </w:endnote>
  <w:endnote w:type="continuationSeparator" w:id="0">
    <w:p w14:paraId="624F787D" w14:textId="77777777" w:rsidR="00EF1420" w:rsidRDefault="00EF142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1F439" w14:textId="77777777" w:rsidR="00EF1420" w:rsidRDefault="00EF1420" w:rsidP="002E2F8C">
      <w:r>
        <w:separator/>
      </w:r>
    </w:p>
  </w:footnote>
  <w:footnote w:type="continuationSeparator" w:id="0">
    <w:p w14:paraId="7EED3A38" w14:textId="77777777" w:rsidR="00EF1420" w:rsidRDefault="00EF1420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5703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569045464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2508C"/>
    <w:rsid w:val="000252CA"/>
    <w:rsid w:val="000566E5"/>
    <w:rsid w:val="00075B33"/>
    <w:rsid w:val="00086B65"/>
    <w:rsid w:val="000B6575"/>
    <w:rsid w:val="000C6F60"/>
    <w:rsid w:val="00113C35"/>
    <w:rsid w:val="0012029C"/>
    <w:rsid w:val="00135DB0"/>
    <w:rsid w:val="00170F1F"/>
    <w:rsid w:val="00177013"/>
    <w:rsid w:val="00180B30"/>
    <w:rsid w:val="001A131A"/>
    <w:rsid w:val="001B4B6B"/>
    <w:rsid w:val="001B5924"/>
    <w:rsid w:val="001B7E36"/>
    <w:rsid w:val="001D74B5"/>
    <w:rsid w:val="0021225A"/>
    <w:rsid w:val="00225DEA"/>
    <w:rsid w:val="00227CE4"/>
    <w:rsid w:val="002441E4"/>
    <w:rsid w:val="002469DB"/>
    <w:rsid w:val="00257833"/>
    <w:rsid w:val="002858D4"/>
    <w:rsid w:val="00291695"/>
    <w:rsid w:val="002A4C90"/>
    <w:rsid w:val="002E2F8C"/>
    <w:rsid w:val="003024C3"/>
    <w:rsid w:val="00310B2A"/>
    <w:rsid w:val="003377F3"/>
    <w:rsid w:val="003647B3"/>
    <w:rsid w:val="003659A8"/>
    <w:rsid w:val="00373754"/>
    <w:rsid w:val="0037507A"/>
    <w:rsid w:val="00381AE5"/>
    <w:rsid w:val="00387027"/>
    <w:rsid w:val="00392EF6"/>
    <w:rsid w:val="0039382D"/>
    <w:rsid w:val="00394FEB"/>
    <w:rsid w:val="003D54C5"/>
    <w:rsid w:val="003D5DDB"/>
    <w:rsid w:val="003E6E81"/>
    <w:rsid w:val="003F2730"/>
    <w:rsid w:val="0040262F"/>
    <w:rsid w:val="00407D9A"/>
    <w:rsid w:val="00443E0F"/>
    <w:rsid w:val="004647C9"/>
    <w:rsid w:val="004669C2"/>
    <w:rsid w:val="00474A48"/>
    <w:rsid w:val="00474A5F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502EF"/>
    <w:rsid w:val="00576141"/>
    <w:rsid w:val="00590FCF"/>
    <w:rsid w:val="005A7A54"/>
    <w:rsid w:val="005B2717"/>
    <w:rsid w:val="005E5D53"/>
    <w:rsid w:val="00603F7C"/>
    <w:rsid w:val="00633356"/>
    <w:rsid w:val="00644635"/>
    <w:rsid w:val="0065468E"/>
    <w:rsid w:val="00666780"/>
    <w:rsid w:val="00673BB1"/>
    <w:rsid w:val="006873DF"/>
    <w:rsid w:val="00694EDE"/>
    <w:rsid w:val="006A7418"/>
    <w:rsid w:val="006B3988"/>
    <w:rsid w:val="006B413D"/>
    <w:rsid w:val="006B6CE1"/>
    <w:rsid w:val="006C2C75"/>
    <w:rsid w:val="006E4D82"/>
    <w:rsid w:val="00701066"/>
    <w:rsid w:val="00714411"/>
    <w:rsid w:val="0072403D"/>
    <w:rsid w:val="0073088A"/>
    <w:rsid w:val="00775194"/>
    <w:rsid w:val="0078565B"/>
    <w:rsid w:val="00797E75"/>
    <w:rsid w:val="007A7657"/>
    <w:rsid w:val="007B7B78"/>
    <w:rsid w:val="007C28F2"/>
    <w:rsid w:val="007C3DAF"/>
    <w:rsid w:val="007C4DCE"/>
    <w:rsid w:val="007C65C2"/>
    <w:rsid w:val="007F3BB1"/>
    <w:rsid w:val="007F5274"/>
    <w:rsid w:val="007F5896"/>
    <w:rsid w:val="00864808"/>
    <w:rsid w:val="00864E33"/>
    <w:rsid w:val="00874709"/>
    <w:rsid w:val="008757C5"/>
    <w:rsid w:val="00893A94"/>
    <w:rsid w:val="008D1D65"/>
    <w:rsid w:val="008D2874"/>
    <w:rsid w:val="008D3B4D"/>
    <w:rsid w:val="008E2064"/>
    <w:rsid w:val="00910A83"/>
    <w:rsid w:val="00924D55"/>
    <w:rsid w:val="0093585A"/>
    <w:rsid w:val="009415B6"/>
    <w:rsid w:val="00987C46"/>
    <w:rsid w:val="009B326C"/>
    <w:rsid w:val="009B63D3"/>
    <w:rsid w:val="009F23F0"/>
    <w:rsid w:val="00A05703"/>
    <w:rsid w:val="00A32C35"/>
    <w:rsid w:val="00A60348"/>
    <w:rsid w:val="00A86C2C"/>
    <w:rsid w:val="00AA0AA2"/>
    <w:rsid w:val="00AB10DA"/>
    <w:rsid w:val="00AF0949"/>
    <w:rsid w:val="00B03550"/>
    <w:rsid w:val="00B04F0C"/>
    <w:rsid w:val="00B27F50"/>
    <w:rsid w:val="00B35AA9"/>
    <w:rsid w:val="00B4011E"/>
    <w:rsid w:val="00B53C11"/>
    <w:rsid w:val="00B61F67"/>
    <w:rsid w:val="00B70DAB"/>
    <w:rsid w:val="00B803A3"/>
    <w:rsid w:val="00B85E1B"/>
    <w:rsid w:val="00B869E7"/>
    <w:rsid w:val="00B87FD3"/>
    <w:rsid w:val="00B92DFB"/>
    <w:rsid w:val="00BD65FB"/>
    <w:rsid w:val="00BF3745"/>
    <w:rsid w:val="00C01971"/>
    <w:rsid w:val="00C34EC9"/>
    <w:rsid w:val="00C365F4"/>
    <w:rsid w:val="00C43C73"/>
    <w:rsid w:val="00C44CC2"/>
    <w:rsid w:val="00C47966"/>
    <w:rsid w:val="00C73872"/>
    <w:rsid w:val="00CB0C2C"/>
    <w:rsid w:val="00CB775A"/>
    <w:rsid w:val="00CC2F07"/>
    <w:rsid w:val="00CD0258"/>
    <w:rsid w:val="00CD6AD4"/>
    <w:rsid w:val="00CF67A3"/>
    <w:rsid w:val="00CF722A"/>
    <w:rsid w:val="00D03AD0"/>
    <w:rsid w:val="00D07286"/>
    <w:rsid w:val="00D10116"/>
    <w:rsid w:val="00D1784C"/>
    <w:rsid w:val="00D22587"/>
    <w:rsid w:val="00D3392C"/>
    <w:rsid w:val="00D366C8"/>
    <w:rsid w:val="00D636CB"/>
    <w:rsid w:val="00D81295"/>
    <w:rsid w:val="00D851C0"/>
    <w:rsid w:val="00D87313"/>
    <w:rsid w:val="00D92177"/>
    <w:rsid w:val="00D94965"/>
    <w:rsid w:val="00D96ACE"/>
    <w:rsid w:val="00D97C50"/>
    <w:rsid w:val="00DD3B5F"/>
    <w:rsid w:val="00DE377B"/>
    <w:rsid w:val="00DF6E72"/>
    <w:rsid w:val="00E44BA0"/>
    <w:rsid w:val="00E6007E"/>
    <w:rsid w:val="00E63517"/>
    <w:rsid w:val="00E66539"/>
    <w:rsid w:val="00E73435"/>
    <w:rsid w:val="00EA334A"/>
    <w:rsid w:val="00EA3AF0"/>
    <w:rsid w:val="00EB40A4"/>
    <w:rsid w:val="00EF1420"/>
    <w:rsid w:val="00F05286"/>
    <w:rsid w:val="00F064F5"/>
    <w:rsid w:val="00F23F3F"/>
    <w:rsid w:val="00F24BEB"/>
    <w:rsid w:val="00F26859"/>
    <w:rsid w:val="00F30D7C"/>
    <w:rsid w:val="00F42899"/>
    <w:rsid w:val="00F560D5"/>
    <w:rsid w:val="00F60098"/>
    <w:rsid w:val="00F6315F"/>
    <w:rsid w:val="00F71F07"/>
    <w:rsid w:val="00F81452"/>
    <w:rsid w:val="00FA3F2E"/>
    <w:rsid w:val="00FA5D3C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A131A"/>
    <w:pPr>
      <w:spacing w:before="180" w:after="180"/>
    </w:pPr>
    <w:rPr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225DEA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7F5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89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8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com/neur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4af5f2fd-5408-4f1e-9766-c7b530b9d8ca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141441-ECDE-4F24-957A-C0805E1D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Karen Wilson</cp:lastModifiedBy>
  <cp:revision>2</cp:revision>
  <cp:lastPrinted>2017-08-09T07:45:00Z</cp:lastPrinted>
  <dcterms:created xsi:type="dcterms:W3CDTF">2017-10-09T08:11:00Z</dcterms:created>
  <dcterms:modified xsi:type="dcterms:W3CDTF">2017-10-09T08:11:00Z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