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F38DE" w14:textId="4390FEF4" w:rsidR="00535A5C" w:rsidRDefault="00605FFB" w:rsidP="004C68BF">
      <w:pPr>
        <w:spacing w:line="336" w:lineRule="auto"/>
        <w:ind w:right="-554"/>
        <w:rPr>
          <w:rFonts w:ascii="Arial" w:hAnsi="Arial" w:cs="Arial"/>
          <w:i/>
        </w:rPr>
      </w:pPr>
      <w:bookmarkStart w:id="0" w:name="_GoBack"/>
      <w:bookmarkEnd w:id="0"/>
      <w:r>
        <w:rPr>
          <w:rFonts w:ascii="Arial" w:hAnsi="Arial" w:cs="Arial"/>
          <w:i/>
          <w:noProof/>
        </w:rPr>
        <w:t>June</w:t>
      </w:r>
      <w:r>
        <w:rPr>
          <w:rFonts w:ascii="Arial" w:hAnsi="Arial" w:cs="Arial"/>
          <w:i/>
          <w:noProof/>
        </w:rPr>
        <w:t xml:space="preserve"> </w:t>
      </w:r>
      <w:r w:rsidR="009B63D3">
        <w:rPr>
          <w:rFonts w:ascii="Arial" w:hAnsi="Arial" w:cs="Arial"/>
          <w:i/>
          <w:noProof/>
        </w:rPr>
        <w:t>201</w:t>
      </w:r>
      <w:r w:rsidR="003D005B">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34F38DF" w14:textId="77777777" w:rsidR="00535A5C" w:rsidRDefault="00535A5C" w:rsidP="004C68BF">
      <w:pPr>
        <w:spacing w:line="336" w:lineRule="auto"/>
        <w:ind w:right="-554"/>
        <w:rPr>
          <w:rFonts w:ascii="Arial" w:hAnsi="Arial" w:cs="Arial"/>
          <w:i/>
        </w:rPr>
      </w:pPr>
    </w:p>
    <w:p w14:paraId="234F38E0" w14:textId="77777777" w:rsidR="00535A5C" w:rsidRDefault="00535A5C" w:rsidP="004C68BF">
      <w:pPr>
        <w:spacing w:line="336" w:lineRule="auto"/>
        <w:ind w:right="-554"/>
        <w:rPr>
          <w:rFonts w:ascii="Arial" w:hAnsi="Arial" w:cs="Arial"/>
          <w:i/>
        </w:rPr>
      </w:pPr>
    </w:p>
    <w:p w14:paraId="234F38E1" w14:textId="33719623" w:rsidR="00CD6AD4" w:rsidRPr="003D005B" w:rsidRDefault="00247CF7" w:rsidP="004C68BF">
      <w:pPr>
        <w:spacing w:line="336" w:lineRule="auto"/>
        <w:ind w:right="-554"/>
        <w:rPr>
          <w:rFonts w:ascii="Arial" w:hAnsi="Arial" w:cs="Arial"/>
          <w:b/>
          <w:sz w:val="24"/>
          <w:szCs w:val="24"/>
        </w:rPr>
      </w:pPr>
      <w:r>
        <w:rPr>
          <w:rFonts w:ascii="Arial" w:hAnsi="Arial" w:cs="Arial"/>
          <w:b/>
          <w:sz w:val="24"/>
          <w:szCs w:val="24"/>
        </w:rPr>
        <w:t>PraxisUnico 2016 Conference</w:t>
      </w:r>
    </w:p>
    <w:p w14:paraId="234F38E2" w14:textId="77777777" w:rsidR="00524281" w:rsidRDefault="00524281" w:rsidP="003D005B">
      <w:pPr>
        <w:ind w:right="-554"/>
        <w:rPr>
          <w:rFonts w:ascii="Arial" w:hAnsi="Arial" w:cs="Arial"/>
          <w:b/>
          <w:sz w:val="24"/>
          <w:szCs w:val="24"/>
        </w:rPr>
      </w:pPr>
    </w:p>
    <w:p w14:paraId="2E51E644" w14:textId="5919FFD9" w:rsidR="00E650AE" w:rsidRPr="00E650AE" w:rsidRDefault="00E650AE" w:rsidP="00E650AE">
      <w:pPr>
        <w:spacing w:line="336" w:lineRule="auto"/>
        <w:ind w:right="-554"/>
        <w:rPr>
          <w:rFonts w:ascii="Arial" w:hAnsi="Arial" w:cs="Arial"/>
          <w:sz w:val="24"/>
          <w:szCs w:val="24"/>
          <w:lang w:val="en"/>
        </w:rPr>
      </w:pPr>
      <w:r w:rsidRPr="00E650AE">
        <w:rPr>
          <w:rFonts w:ascii="Arial" w:hAnsi="Arial" w:cs="Arial"/>
          <w:sz w:val="24"/>
          <w:szCs w:val="24"/>
        </w:rPr>
        <w:t>On the 17</w:t>
      </w:r>
      <w:r w:rsidRPr="00E650AE">
        <w:rPr>
          <w:rFonts w:ascii="Arial" w:hAnsi="Arial" w:cs="Arial"/>
          <w:sz w:val="24"/>
          <w:szCs w:val="24"/>
          <w:vertAlign w:val="superscript"/>
        </w:rPr>
        <w:t>th</w:t>
      </w:r>
      <w:r w:rsidRPr="00E650AE">
        <w:rPr>
          <w:rFonts w:ascii="Arial" w:hAnsi="Arial" w:cs="Arial"/>
          <w:sz w:val="24"/>
          <w:szCs w:val="24"/>
        </w:rPr>
        <w:t xml:space="preserve"> June Renishaw will </w:t>
      </w:r>
      <w:r w:rsidR="00577426">
        <w:rPr>
          <w:rFonts w:ascii="Arial" w:hAnsi="Arial" w:cs="Arial"/>
          <w:sz w:val="24"/>
          <w:szCs w:val="24"/>
        </w:rPr>
        <w:t>give a presentation</w:t>
      </w:r>
      <w:r w:rsidRPr="00E650AE">
        <w:rPr>
          <w:rFonts w:ascii="Arial" w:hAnsi="Arial" w:cs="Arial"/>
          <w:sz w:val="24"/>
          <w:szCs w:val="24"/>
        </w:rPr>
        <w:t xml:space="preserve"> at the “PraxisUnico 2016 Conference: Develop, Promote, Connect” at the </w:t>
      </w:r>
      <w:r w:rsidRPr="00E650AE">
        <w:rPr>
          <w:rFonts w:ascii="Arial" w:hAnsi="Arial" w:cs="Arial"/>
          <w:sz w:val="24"/>
          <w:szCs w:val="24"/>
          <w:lang w:val="en"/>
        </w:rPr>
        <w:t>Holiday Inn at Bridgefoot, Stratford-upon-Avon</w:t>
      </w:r>
      <w:r w:rsidR="00577426">
        <w:rPr>
          <w:rFonts w:ascii="Arial" w:hAnsi="Arial" w:cs="Arial"/>
          <w:sz w:val="24"/>
          <w:szCs w:val="24"/>
          <w:lang w:val="en"/>
        </w:rPr>
        <w:t>, UK</w:t>
      </w:r>
      <w:r w:rsidRPr="00E650AE">
        <w:rPr>
          <w:rFonts w:ascii="Arial" w:hAnsi="Arial" w:cs="Arial"/>
          <w:sz w:val="24"/>
          <w:szCs w:val="24"/>
          <w:lang w:val="en"/>
        </w:rPr>
        <w:t>.</w:t>
      </w:r>
    </w:p>
    <w:p w14:paraId="16FB95B3" w14:textId="55790172" w:rsidR="00E650AE" w:rsidRDefault="00E650AE" w:rsidP="00E650AE">
      <w:pPr>
        <w:spacing w:line="336" w:lineRule="auto"/>
        <w:ind w:right="-554"/>
        <w:rPr>
          <w:rFonts w:ascii="Arial" w:hAnsi="Arial" w:cs="Arial"/>
          <w:sz w:val="24"/>
          <w:szCs w:val="24"/>
          <w:lang w:val="en"/>
        </w:rPr>
      </w:pPr>
      <w:r w:rsidRPr="00E650AE">
        <w:rPr>
          <w:rFonts w:ascii="Arial" w:hAnsi="Arial" w:cs="Arial"/>
          <w:sz w:val="24"/>
          <w:szCs w:val="24"/>
          <w:lang w:val="en"/>
        </w:rPr>
        <w:t>Bryan Austin, Director and General Manager of Renishaw’s Medical Dental Products Division</w:t>
      </w:r>
      <w:r w:rsidR="00577426">
        <w:rPr>
          <w:rFonts w:ascii="Arial" w:hAnsi="Arial" w:cs="Arial"/>
          <w:sz w:val="24"/>
          <w:szCs w:val="24"/>
          <w:lang w:val="en"/>
        </w:rPr>
        <w:t>,</w:t>
      </w:r>
      <w:r w:rsidRPr="00E650AE">
        <w:rPr>
          <w:rFonts w:ascii="Arial" w:hAnsi="Arial" w:cs="Arial"/>
          <w:sz w:val="24"/>
          <w:szCs w:val="24"/>
          <w:lang w:val="en"/>
        </w:rPr>
        <w:t xml:space="preserve"> will describe how partnership and collaboration </w:t>
      </w:r>
      <w:r w:rsidR="00577426">
        <w:rPr>
          <w:rFonts w:ascii="Arial" w:hAnsi="Arial" w:cs="Arial"/>
          <w:sz w:val="24"/>
          <w:szCs w:val="24"/>
          <w:lang w:val="en"/>
        </w:rPr>
        <w:t>have</w:t>
      </w:r>
      <w:r w:rsidR="00577426" w:rsidRPr="00E650AE">
        <w:rPr>
          <w:rFonts w:ascii="Arial" w:hAnsi="Arial" w:cs="Arial"/>
          <w:sz w:val="24"/>
          <w:szCs w:val="24"/>
          <w:lang w:val="en"/>
        </w:rPr>
        <w:t xml:space="preserve"> </w:t>
      </w:r>
      <w:r w:rsidRPr="00E650AE">
        <w:rPr>
          <w:rFonts w:ascii="Arial" w:hAnsi="Arial" w:cs="Arial"/>
          <w:sz w:val="24"/>
          <w:szCs w:val="24"/>
          <w:lang w:val="en"/>
        </w:rPr>
        <w:t>been key in developing new products and services for both the industry and healthcare sectors.</w:t>
      </w:r>
    </w:p>
    <w:p w14:paraId="70433851" w14:textId="77777777" w:rsidR="00B05319" w:rsidRPr="00E650AE" w:rsidRDefault="00B05319" w:rsidP="00E650AE">
      <w:pPr>
        <w:spacing w:line="336" w:lineRule="auto"/>
        <w:ind w:right="-554"/>
        <w:rPr>
          <w:rFonts w:ascii="Arial" w:hAnsi="Arial" w:cs="Arial"/>
          <w:sz w:val="24"/>
          <w:szCs w:val="24"/>
          <w:lang w:val="en"/>
        </w:rPr>
      </w:pPr>
    </w:p>
    <w:p w14:paraId="4CAAA315" w14:textId="2438DFE0" w:rsidR="00E650AE" w:rsidRPr="00E650AE" w:rsidRDefault="00E650AE" w:rsidP="00E650AE">
      <w:pPr>
        <w:spacing w:line="336" w:lineRule="auto"/>
        <w:ind w:right="-554"/>
        <w:rPr>
          <w:rFonts w:ascii="Arial" w:hAnsi="Arial" w:cs="Arial"/>
          <w:sz w:val="24"/>
          <w:szCs w:val="24"/>
        </w:rPr>
      </w:pPr>
      <w:r w:rsidRPr="00E650AE">
        <w:rPr>
          <w:rFonts w:ascii="Arial" w:hAnsi="Arial" w:cs="Arial"/>
          <w:sz w:val="24"/>
          <w:szCs w:val="24"/>
          <w:lang w:val="en"/>
        </w:rPr>
        <w:t xml:space="preserve">Specifically he will talk about a collaborative project, Additive-Manufacture for Design-Led Efficient Patient Treatment, otherwise known as ADEPT. </w:t>
      </w:r>
      <w:r w:rsidRPr="00E650AE">
        <w:rPr>
          <w:rFonts w:ascii="Arial" w:hAnsi="Arial" w:cs="Arial"/>
          <w:sz w:val="24"/>
          <w:szCs w:val="24"/>
        </w:rPr>
        <w:t>The</w:t>
      </w:r>
      <w:r w:rsidRPr="00E650AE">
        <w:rPr>
          <w:rFonts w:ascii="Arial" w:hAnsi="Arial" w:cs="Arial"/>
          <w:sz w:val="24"/>
          <w:szCs w:val="24"/>
          <w:lang w:val="en"/>
        </w:rPr>
        <w:t xml:space="preserve"> </w:t>
      </w:r>
      <w:r w:rsidRPr="00E650AE">
        <w:rPr>
          <w:rFonts w:ascii="Arial" w:hAnsi="Arial" w:cs="Arial"/>
          <w:sz w:val="24"/>
          <w:szCs w:val="24"/>
        </w:rPr>
        <w:t>key</w:t>
      </w:r>
      <w:r w:rsidRPr="00E650AE">
        <w:rPr>
          <w:rFonts w:ascii="Arial" w:hAnsi="Arial" w:cs="Arial"/>
          <w:sz w:val="24"/>
          <w:szCs w:val="24"/>
          <w:lang w:val="en"/>
        </w:rPr>
        <w:t xml:space="preserve"> </w:t>
      </w:r>
      <w:r w:rsidRPr="00E650AE">
        <w:rPr>
          <w:rFonts w:ascii="Arial" w:hAnsi="Arial" w:cs="Arial"/>
          <w:sz w:val="24"/>
          <w:szCs w:val="24"/>
        </w:rPr>
        <w:t>to</w:t>
      </w:r>
      <w:r w:rsidRPr="00E650AE">
        <w:rPr>
          <w:rFonts w:ascii="Arial" w:hAnsi="Arial" w:cs="Arial"/>
          <w:sz w:val="24"/>
          <w:szCs w:val="24"/>
          <w:lang w:val="en"/>
        </w:rPr>
        <w:t xml:space="preserve"> </w:t>
      </w:r>
      <w:r w:rsidRPr="00E650AE">
        <w:rPr>
          <w:rFonts w:ascii="Arial" w:hAnsi="Arial" w:cs="Arial"/>
          <w:sz w:val="24"/>
          <w:szCs w:val="24"/>
        </w:rPr>
        <w:t>success</w:t>
      </w:r>
      <w:r w:rsidRPr="00E650AE">
        <w:rPr>
          <w:rFonts w:ascii="Arial" w:hAnsi="Arial" w:cs="Arial"/>
          <w:sz w:val="24"/>
          <w:szCs w:val="24"/>
          <w:lang w:val="en"/>
        </w:rPr>
        <w:t xml:space="preserve"> </w:t>
      </w:r>
      <w:r w:rsidRPr="00E650AE">
        <w:rPr>
          <w:rFonts w:ascii="Arial" w:hAnsi="Arial" w:cs="Arial"/>
          <w:sz w:val="24"/>
          <w:szCs w:val="24"/>
        </w:rPr>
        <w:t>for</w:t>
      </w:r>
      <w:r w:rsidRPr="00E650AE">
        <w:rPr>
          <w:rFonts w:ascii="Arial" w:hAnsi="Arial" w:cs="Arial"/>
          <w:sz w:val="24"/>
          <w:szCs w:val="24"/>
          <w:lang w:val="en"/>
        </w:rPr>
        <w:t xml:space="preserve"> </w:t>
      </w:r>
      <w:r w:rsidRPr="00E650AE">
        <w:rPr>
          <w:rFonts w:ascii="Arial" w:hAnsi="Arial" w:cs="Arial"/>
          <w:sz w:val="24"/>
          <w:szCs w:val="24"/>
        </w:rPr>
        <w:t>the</w:t>
      </w:r>
      <w:r w:rsidRPr="00E650AE">
        <w:rPr>
          <w:rFonts w:ascii="Arial" w:hAnsi="Arial" w:cs="Arial"/>
          <w:sz w:val="24"/>
          <w:szCs w:val="24"/>
          <w:lang w:val="en"/>
        </w:rPr>
        <w:t xml:space="preserve"> </w:t>
      </w:r>
      <w:r w:rsidRPr="00E650AE">
        <w:rPr>
          <w:rFonts w:ascii="Arial" w:hAnsi="Arial" w:cs="Arial"/>
          <w:sz w:val="24"/>
          <w:szCs w:val="24"/>
        </w:rPr>
        <w:t>project</w:t>
      </w:r>
      <w:r w:rsidRPr="00E650AE">
        <w:rPr>
          <w:rFonts w:ascii="Arial" w:hAnsi="Arial" w:cs="Arial"/>
          <w:sz w:val="24"/>
          <w:szCs w:val="24"/>
          <w:lang w:val="en"/>
        </w:rPr>
        <w:t xml:space="preserve"> </w:t>
      </w:r>
      <w:r w:rsidRPr="00E650AE">
        <w:rPr>
          <w:rFonts w:ascii="Arial" w:hAnsi="Arial" w:cs="Arial"/>
          <w:sz w:val="24"/>
          <w:szCs w:val="24"/>
        </w:rPr>
        <w:t>is</w:t>
      </w:r>
      <w:r w:rsidRPr="00E650AE">
        <w:rPr>
          <w:rFonts w:ascii="Arial" w:hAnsi="Arial" w:cs="Arial"/>
          <w:sz w:val="24"/>
          <w:szCs w:val="24"/>
          <w:lang w:val="en"/>
        </w:rPr>
        <w:t xml:space="preserve"> </w:t>
      </w:r>
      <w:r w:rsidRPr="00E650AE">
        <w:rPr>
          <w:rFonts w:ascii="Arial" w:hAnsi="Arial" w:cs="Arial"/>
          <w:sz w:val="24"/>
          <w:szCs w:val="24"/>
        </w:rPr>
        <w:t>the</w:t>
      </w:r>
      <w:r w:rsidRPr="00E650AE">
        <w:rPr>
          <w:rFonts w:ascii="Arial" w:hAnsi="Arial" w:cs="Arial"/>
          <w:sz w:val="24"/>
          <w:szCs w:val="24"/>
          <w:lang w:val="en"/>
        </w:rPr>
        <w:t xml:space="preserve"> </w:t>
      </w:r>
      <w:r w:rsidRPr="00E650AE">
        <w:rPr>
          <w:rFonts w:ascii="Arial" w:hAnsi="Arial" w:cs="Arial"/>
          <w:sz w:val="24"/>
          <w:szCs w:val="24"/>
        </w:rPr>
        <w:t>input</w:t>
      </w:r>
      <w:r w:rsidRPr="00E650AE">
        <w:rPr>
          <w:rFonts w:ascii="Arial" w:hAnsi="Arial" w:cs="Arial"/>
          <w:sz w:val="24"/>
          <w:szCs w:val="24"/>
          <w:lang w:val="en"/>
        </w:rPr>
        <w:t xml:space="preserve"> </w:t>
      </w:r>
      <w:r w:rsidRPr="00E650AE">
        <w:rPr>
          <w:rFonts w:ascii="Arial" w:hAnsi="Arial" w:cs="Arial"/>
          <w:sz w:val="24"/>
          <w:szCs w:val="24"/>
        </w:rPr>
        <w:t>from</w:t>
      </w:r>
      <w:r w:rsidRPr="00E650AE">
        <w:rPr>
          <w:rFonts w:ascii="Arial" w:hAnsi="Arial" w:cs="Arial"/>
          <w:sz w:val="24"/>
          <w:szCs w:val="24"/>
          <w:lang w:val="en"/>
        </w:rPr>
        <w:t xml:space="preserve"> </w:t>
      </w:r>
      <w:r w:rsidRPr="00E650AE">
        <w:rPr>
          <w:rFonts w:ascii="Arial" w:hAnsi="Arial" w:cs="Arial"/>
          <w:sz w:val="24"/>
          <w:szCs w:val="24"/>
        </w:rPr>
        <w:t>multiple</w:t>
      </w:r>
      <w:r w:rsidRPr="00E650AE">
        <w:rPr>
          <w:rFonts w:ascii="Arial" w:hAnsi="Arial" w:cs="Arial"/>
          <w:sz w:val="24"/>
          <w:szCs w:val="24"/>
          <w:lang w:val="en"/>
        </w:rPr>
        <w:t xml:space="preserve"> </w:t>
      </w:r>
      <w:r w:rsidRPr="00E650AE">
        <w:rPr>
          <w:rFonts w:ascii="Arial" w:hAnsi="Arial" w:cs="Arial"/>
          <w:sz w:val="24"/>
          <w:szCs w:val="24"/>
        </w:rPr>
        <w:t>partners</w:t>
      </w:r>
      <w:r w:rsidRPr="00E650AE">
        <w:rPr>
          <w:rFonts w:ascii="Arial" w:hAnsi="Arial" w:cs="Arial"/>
          <w:sz w:val="24"/>
          <w:szCs w:val="24"/>
          <w:lang w:val="en"/>
        </w:rPr>
        <w:t xml:space="preserve"> </w:t>
      </w:r>
      <w:r w:rsidRPr="00E650AE">
        <w:rPr>
          <w:rFonts w:ascii="Arial" w:hAnsi="Arial" w:cs="Arial"/>
          <w:sz w:val="24"/>
          <w:szCs w:val="24"/>
        </w:rPr>
        <w:t>with</w:t>
      </w:r>
      <w:r w:rsidRPr="00E650AE">
        <w:rPr>
          <w:rFonts w:ascii="Arial" w:hAnsi="Arial" w:cs="Arial"/>
          <w:sz w:val="24"/>
          <w:szCs w:val="24"/>
          <w:lang w:val="en"/>
        </w:rPr>
        <w:t xml:space="preserve"> </w:t>
      </w:r>
      <w:r w:rsidRPr="00E650AE">
        <w:rPr>
          <w:rFonts w:ascii="Arial" w:hAnsi="Arial" w:cs="Arial"/>
          <w:sz w:val="24"/>
          <w:szCs w:val="24"/>
        </w:rPr>
        <w:t>specific</w:t>
      </w:r>
      <w:r w:rsidRPr="00E650AE">
        <w:rPr>
          <w:rFonts w:ascii="Arial" w:hAnsi="Arial" w:cs="Arial"/>
          <w:sz w:val="24"/>
          <w:szCs w:val="24"/>
          <w:lang w:val="en"/>
        </w:rPr>
        <w:t xml:space="preserve"> </w:t>
      </w:r>
      <w:r w:rsidRPr="00E650AE">
        <w:rPr>
          <w:rFonts w:ascii="Arial" w:hAnsi="Arial" w:cs="Arial"/>
          <w:sz w:val="24"/>
          <w:szCs w:val="24"/>
        </w:rPr>
        <w:t>skill</w:t>
      </w:r>
      <w:r w:rsidRPr="00E650AE">
        <w:rPr>
          <w:rFonts w:ascii="Arial" w:hAnsi="Arial" w:cs="Arial"/>
          <w:sz w:val="24"/>
          <w:szCs w:val="24"/>
          <w:lang w:val="en"/>
        </w:rPr>
        <w:t>-</w:t>
      </w:r>
      <w:r w:rsidRPr="00E650AE">
        <w:rPr>
          <w:rFonts w:ascii="Arial" w:hAnsi="Arial" w:cs="Arial"/>
          <w:sz w:val="24"/>
          <w:szCs w:val="24"/>
        </w:rPr>
        <w:t>sets</w:t>
      </w:r>
      <w:r w:rsidRPr="00E650AE">
        <w:rPr>
          <w:rFonts w:ascii="Arial" w:hAnsi="Arial" w:cs="Arial"/>
          <w:sz w:val="24"/>
          <w:szCs w:val="24"/>
          <w:lang w:val="en"/>
        </w:rPr>
        <w:t xml:space="preserve"> </w:t>
      </w:r>
      <w:r w:rsidRPr="00E650AE">
        <w:rPr>
          <w:rFonts w:ascii="Arial" w:hAnsi="Arial" w:cs="Arial"/>
          <w:sz w:val="24"/>
          <w:szCs w:val="24"/>
        </w:rPr>
        <w:t>that</w:t>
      </w:r>
      <w:r w:rsidRPr="00E650AE">
        <w:rPr>
          <w:rFonts w:ascii="Arial" w:hAnsi="Arial" w:cs="Arial"/>
          <w:sz w:val="24"/>
          <w:szCs w:val="24"/>
          <w:lang w:val="en"/>
        </w:rPr>
        <w:t xml:space="preserve">, </w:t>
      </w:r>
      <w:r w:rsidRPr="00E650AE">
        <w:rPr>
          <w:rFonts w:ascii="Arial" w:hAnsi="Arial" w:cs="Arial"/>
          <w:sz w:val="24"/>
          <w:szCs w:val="24"/>
        </w:rPr>
        <w:t>when</w:t>
      </w:r>
      <w:r w:rsidRPr="00E650AE">
        <w:rPr>
          <w:rFonts w:ascii="Arial" w:hAnsi="Arial" w:cs="Arial"/>
          <w:sz w:val="24"/>
          <w:szCs w:val="24"/>
          <w:lang w:val="en"/>
        </w:rPr>
        <w:t xml:space="preserve"> </w:t>
      </w:r>
      <w:r w:rsidRPr="00E650AE">
        <w:rPr>
          <w:rFonts w:ascii="Arial" w:hAnsi="Arial" w:cs="Arial"/>
          <w:sz w:val="24"/>
          <w:szCs w:val="24"/>
        </w:rPr>
        <w:t>brought</w:t>
      </w:r>
      <w:r w:rsidRPr="00E650AE">
        <w:rPr>
          <w:rFonts w:ascii="Arial" w:hAnsi="Arial" w:cs="Arial"/>
          <w:sz w:val="24"/>
          <w:szCs w:val="24"/>
          <w:lang w:val="en"/>
        </w:rPr>
        <w:t xml:space="preserve"> </w:t>
      </w:r>
      <w:r w:rsidRPr="00E650AE">
        <w:rPr>
          <w:rFonts w:ascii="Arial" w:hAnsi="Arial" w:cs="Arial"/>
          <w:sz w:val="24"/>
          <w:szCs w:val="24"/>
        </w:rPr>
        <w:t>together</w:t>
      </w:r>
      <w:r w:rsidRPr="00E650AE">
        <w:rPr>
          <w:rFonts w:ascii="Arial" w:hAnsi="Arial" w:cs="Arial"/>
          <w:sz w:val="24"/>
          <w:szCs w:val="24"/>
          <w:lang w:val="en"/>
        </w:rPr>
        <w:t xml:space="preserve">, </w:t>
      </w:r>
      <w:r w:rsidRPr="00E650AE">
        <w:rPr>
          <w:rFonts w:ascii="Arial" w:hAnsi="Arial" w:cs="Arial"/>
          <w:sz w:val="24"/>
          <w:szCs w:val="24"/>
        </w:rPr>
        <w:t>can create a product that would be impossible to achieve without this teamwork</w:t>
      </w:r>
      <w:r w:rsidR="0020786E">
        <w:rPr>
          <w:rFonts w:ascii="Arial" w:hAnsi="Arial" w:cs="Arial"/>
          <w:sz w:val="24"/>
          <w:szCs w:val="24"/>
        </w:rPr>
        <w:t>.</w:t>
      </w:r>
    </w:p>
    <w:p w14:paraId="493F392A" w14:textId="77777777" w:rsidR="00E650AE" w:rsidRPr="00E650AE" w:rsidRDefault="00E650AE" w:rsidP="00E650AE">
      <w:pPr>
        <w:spacing w:line="336" w:lineRule="auto"/>
        <w:ind w:right="-554"/>
        <w:rPr>
          <w:rFonts w:ascii="Arial" w:hAnsi="Arial" w:cs="Arial"/>
          <w:sz w:val="24"/>
          <w:szCs w:val="24"/>
          <w:lang w:val="en"/>
        </w:rPr>
      </w:pPr>
    </w:p>
    <w:p w14:paraId="1980E69D" w14:textId="77777777" w:rsidR="00E650AE" w:rsidRDefault="00E650AE" w:rsidP="00E650AE">
      <w:pPr>
        <w:spacing w:line="336" w:lineRule="auto"/>
        <w:ind w:right="-554"/>
        <w:rPr>
          <w:rFonts w:ascii="Arial" w:hAnsi="Arial" w:cs="Arial"/>
          <w:sz w:val="24"/>
          <w:szCs w:val="24"/>
          <w:lang w:val="en"/>
        </w:rPr>
      </w:pPr>
      <w:r w:rsidRPr="00E650AE">
        <w:rPr>
          <w:rFonts w:ascii="Arial" w:hAnsi="Arial" w:cs="Arial"/>
          <w:sz w:val="24"/>
          <w:szCs w:val="24"/>
          <w:lang w:val="en"/>
        </w:rPr>
        <w:t>ADEPT is a 3 year project that focusses on advancing the use of design and 3D printing technologies within craniomaxillofacial surgery.  The project is funded by the UK’s innovation agency, InnovateUK and the Engineering and Physical Sciences Research Council (EPSRC).</w:t>
      </w:r>
    </w:p>
    <w:p w14:paraId="5CFDABA6" w14:textId="77777777" w:rsidR="00B05319" w:rsidRPr="00E650AE" w:rsidRDefault="00B05319" w:rsidP="00E650AE">
      <w:pPr>
        <w:spacing w:line="336" w:lineRule="auto"/>
        <w:ind w:right="-554"/>
        <w:rPr>
          <w:rFonts w:ascii="Arial" w:hAnsi="Arial" w:cs="Arial"/>
          <w:sz w:val="24"/>
          <w:szCs w:val="24"/>
          <w:lang w:val="en"/>
        </w:rPr>
      </w:pPr>
    </w:p>
    <w:p w14:paraId="011BCD29" w14:textId="1E39558C" w:rsidR="00E650AE" w:rsidRDefault="00E650AE" w:rsidP="00E650AE">
      <w:pPr>
        <w:spacing w:line="336" w:lineRule="auto"/>
        <w:ind w:right="-554"/>
        <w:rPr>
          <w:rFonts w:ascii="Arial" w:hAnsi="Arial" w:cs="Arial"/>
          <w:sz w:val="24"/>
          <w:szCs w:val="24"/>
          <w:lang w:val="en"/>
        </w:rPr>
      </w:pPr>
      <w:r w:rsidRPr="00E650AE">
        <w:rPr>
          <w:rFonts w:ascii="Arial" w:hAnsi="Arial" w:cs="Arial"/>
          <w:sz w:val="24"/>
          <w:szCs w:val="24"/>
          <w:lang w:val="en"/>
        </w:rPr>
        <w:t xml:space="preserve">The project consortium is led by Renishaw and includes LPW Technology Ltd as the industry partner, PDR as academic partner and Abertawe Bro Mor U (ABMU) as clinical advisors.  </w:t>
      </w:r>
    </w:p>
    <w:p w14:paraId="0AAED58D" w14:textId="77777777" w:rsidR="00B05319" w:rsidRPr="00E650AE" w:rsidRDefault="00B05319" w:rsidP="00E650AE">
      <w:pPr>
        <w:spacing w:line="336" w:lineRule="auto"/>
        <w:ind w:right="-554"/>
        <w:rPr>
          <w:rFonts w:ascii="Arial" w:hAnsi="Arial" w:cs="Arial"/>
          <w:sz w:val="24"/>
          <w:szCs w:val="24"/>
          <w:lang w:val="en"/>
        </w:rPr>
      </w:pPr>
    </w:p>
    <w:p w14:paraId="45D59D89" w14:textId="6AB4A2D7" w:rsidR="00247CF7" w:rsidRDefault="00E650AE" w:rsidP="00E650AE">
      <w:pPr>
        <w:spacing w:line="336" w:lineRule="auto"/>
        <w:ind w:right="-554"/>
        <w:rPr>
          <w:rFonts w:ascii="Arial" w:hAnsi="Arial" w:cs="Arial"/>
          <w:sz w:val="24"/>
          <w:szCs w:val="24"/>
          <w:lang w:val="en"/>
        </w:rPr>
      </w:pPr>
      <w:r w:rsidRPr="00E650AE">
        <w:rPr>
          <w:rFonts w:ascii="Arial" w:hAnsi="Arial" w:cs="Arial"/>
          <w:sz w:val="24"/>
          <w:szCs w:val="24"/>
          <w:lang w:val="en"/>
        </w:rPr>
        <w:t>PDR’s Surgical &amp; Prosthetic Design team led the project research with the aim of improving the applicability and acceptance of new, commercially viable services and processes that are significantly more efficient than existing approaches.  The involvement of the Maxillofacial Unit at Morriston Hospital (ABMU) ensures relevance and</w:t>
      </w:r>
      <w:r w:rsidRPr="00B116ED">
        <w:rPr>
          <w:rFonts w:ascii="Arial" w:hAnsi="Arial" w:cs="Arial"/>
          <w:sz w:val="24"/>
          <w:szCs w:val="24"/>
        </w:rPr>
        <w:t xml:space="preserve"> rigo</w:t>
      </w:r>
      <w:r w:rsidR="00577426" w:rsidRPr="00B116ED">
        <w:rPr>
          <w:rFonts w:ascii="Arial" w:hAnsi="Arial" w:cs="Arial"/>
          <w:sz w:val="24"/>
          <w:szCs w:val="24"/>
        </w:rPr>
        <w:t>u</w:t>
      </w:r>
      <w:r w:rsidRPr="00B116ED">
        <w:rPr>
          <w:rFonts w:ascii="Arial" w:hAnsi="Arial" w:cs="Arial"/>
          <w:sz w:val="24"/>
          <w:szCs w:val="24"/>
        </w:rPr>
        <w:t>r</w:t>
      </w:r>
      <w:r w:rsidRPr="00E650AE">
        <w:rPr>
          <w:rFonts w:ascii="Arial" w:hAnsi="Arial" w:cs="Arial"/>
          <w:sz w:val="24"/>
          <w:szCs w:val="24"/>
          <w:lang w:val="en"/>
        </w:rPr>
        <w:t xml:space="preserve"> of new design methods applied to head and neck reconstruction and appropriate professional dissemination.</w:t>
      </w:r>
    </w:p>
    <w:p w14:paraId="17F26CD8" w14:textId="77777777" w:rsidR="00247CF7" w:rsidRDefault="00247CF7" w:rsidP="00247CF7">
      <w:pPr>
        <w:spacing w:line="336" w:lineRule="auto"/>
        <w:ind w:right="-554"/>
        <w:rPr>
          <w:rFonts w:ascii="Arial" w:hAnsi="Arial" w:cs="Arial"/>
          <w:sz w:val="24"/>
          <w:szCs w:val="24"/>
          <w:lang w:val="en"/>
        </w:rPr>
      </w:pPr>
    </w:p>
    <w:p w14:paraId="16A088F7" w14:textId="6D41E36C" w:rsidR="00CC3B5D" w:rsidRDefault="00247CF7" w:rsidP="00247CF7">
      <w:pPr>
        <w:spacing w:line="336" w:lineRule="auto"/>
        <w:ind w:right="-554"/>
        <w:rPr>
          <w:rFonts w:ascii="Arial" w:hAnsi="Arial" w:cs="Arial"/>
        </w:rPr>
      </w:pPr>
      <w:r w:rsidRPr="00247CF7">
        <w:rPr>
          <w:rFonts w:ascii="Arial" w:hAnsi="Arial" w:cs="Arial"/>
          <w:sz w:val="24"/>
          <w:szCs w:val="24"/>
          <w:lang w:val="en"/>
        </w:rPr>
        <w:t xml:space="preserve">By concentrating on </w:t>
      </w:r>
      <w:r w:rsidR="00E650AE">
        <w:rPr>
          <w:rFonts w:ascii="Arial" w:hAnsi="Arial" w:cs="Arial"/>
          <w:sz w:val="24"/>
          <w:szCs w:val="24"/>
          <w:lang w:val="en"/>
        </w:rPr>
        <w:t xml:space="preserve">the </w:t>
      </w:r>
      <w:r w:rsidRPr="00247CF7">
        <w:rPr>
          <w:rFonts w:ascii="Arial" w:hAnsi="Arial" w:cs="Arial"/>
          <w:sz w:val="24"/>
          <w:szCs w:val="24"/>
          <w:lang w:val="en"/>
        </w:rPr>
        <w:t>design and user requirements of the production process, this project will</w:t>
      </w:r>
      <w:r w:rsidRPr="00B116ED">
        <w:rPr>
          <w:rFonts w:ascii="Arial" w:hAnsi="Arial" w:cs="Arial"/>
          <w:sz w:val="24"/>
          <w:szCs w:val="24"/>
        </w:rPr>
        <w:t xml:space="preserve"> revolutionise</w:t>
      </w:r>
      <w:r w:rsidRPr="00247CF7">
        <w:rPr>
          <w:rFonts w:ascii="Arial" w:hAnsi="Arial" w:cs="Arial"/>
          <w:sz w:val="24"/>
          <w:szCs w:val="24"/>
          <w:lang w:val="en"/>
        </w:rPr>
        <w:t xml:space="preserve"> the market in patient specific implants and put UK expertise at the forefront of research and development in the sector.  Furthermore, health and social benefits are anticipated through improved quality of care outcomes, improved process efficiency and improved access to advanced techniques.</w:t>
      </w:r>
    </w:p>
    <w:p w14:paraId="234F38E6" w14:textId="77777777" w:rsidR="00CD6AD4" w:rsidRDefault="00CD6AD4" w:rsidP="004C68BF">
      <w:pPr>
        <w:spacing w:line="336" w:lineRule="auto"/>
        <w:ind w:right="-554"/>
        <w:rPr>
          <w:rFonts w:ascii="Arial" w:hAnsi="Arial" w:cs="Arial"/>
          <w:i/>
        </w:rPr>
      </w:pPr>
    </w:p>
    <w:p w14:paraId="234F38E7" w14:textId="4C916000"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w:t>
      </w:r>
      <w:r w:rsidR="00247CF7">
        <w:rPr>
          <w:rFonts w:ascii="Arial" w:hAnsi="Arial" w:cs="Arial"/>
          <w:sz w:val="22"/>
          <w:szCs w:val="22"/>
        </w:rPr>
        <w:t>Renishaw</w:t>
      </w:r>
      <w:r>
        <w:rPr>
          <w:rFonts w:ascii="Arial" w:hAnsi="Arial" w:cs="Arial"/>
          <w:sz w:val="22"/>
          <w:szCs w:val="22"/>
        </w:rPr>
        <w:t xml:space="preserve">, visit </w:t>
      </w:r>
      <w:hyperlink r:id="rId11" w:history="1">
        <w:r w:rsidR="003D005B" w:rsidRPr="0084454D">
          <w:rPr>
            <w:rStyle w:val="Hyperlink"/>
            <w:rFonts w:ascii="Arial" w:hAnsi="Arial" w:cs="Arial"/>
            <w:sz w:val="22"/>
            <w:szCs w:val="22"/>
          </w:rPr>
          <w:t>www.renishaw.com</w:t>
        </w:r>
      </w:hyperlink>
    </w:p>
    <w:p w14:paraId="234F38E8" w14:textId="77777777" w:rsidR="00113C35" w:rsidRDefault="00113C35" w:rsidP="0050292E">
      <w:pPr>
        <w:spacing w:line="276" w:lineRule="auto"/>
        <w:rPr>
          <w:rFonts w:ascii="Arial" w:hAnsi="Arial" w:cs="Arial"/>
          <w:sz w:val="22"/>
          <w:szCs w:val="22"/>
        </w:rPr>
      </w:pPr>
    </w:p>
    <w:p w14:paraId="234F38E9" w14:textId="77777777" w:rsidR="00113C35" w:rsidRDefault="00113C35" w:rsidP="0050292E">
      <w:pPr>
        <w:spacing w:line="276" w:lineRule="auto"/>
        <w:rPr>
          <w:rFonts w:ascii="Arial" w:hAnsi="Arial" w:cs="Arial"/>
          <w:sz w:val="22"/>
          <w:szCs w:val="22"/>
        </w:rPr>
      </w:pPr>
    </w:p>
    <w:p w14:paraId="234F38EA"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81470" w14:textId="77777777" w:rsidR="009F44E4" w:rsidRDefault="009F44E4" w:rsidP="002E2F8C">
      <w:r>
        <w:separator/>
      </w:r>
    </w:p>
  </w:endnote>
  <w:endnote w:type="continuationSeparator" w:id="0">
    <w:p w14:paraId="5BCE3D42" w14:textId="77777777" w:rsidR="009F44E4" w:rsidRDefault="009F44E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692E" w14:textId="77777777" w:rsidR="009F44E4" w:rsidRDefault="009F44E4" w:rsidP="002E2F8C">
      <w:r>
        <w:separator/>
      </w:r>
    </w:p>
  </w:footnote>
  <w:footnote w:type="continuationSeparator" w:id="0">
    <w:p w14:paraId="533767B6" w14:textId="77777777" w:rsidR="009F44E4" w:rsidRDefault="009F44E4"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F38EF"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34F38F0" wp14:editId="234F38F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05FFB">
      <w:rPr>
        <w:noProof/>
      </w:rPr>
      <w:object w:dxaOrig="1440" w:dyaOrig="1440" w14:anchorId="234F3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6189149"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0786E"/>
    <w:rsid w:val="0021225A"/>
    <w:rsid w:val="00227CE4"/>
    <w:rsid w:val="002469DB"/>
    <w:rsid w:val="00247CF7"/>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005B"/>
    <w:rsid w:val="003D5DDB"/>
    <w:rsid w:val="003E6E81"/>
    <w:rsid w:val="003F2730"/>
    <w:rsid w:val="00407D9A"/>
    <w:rsid w:val="00427701"/>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77426"/>
    <w:rsid w:val="00590FCF"/>
    <w:rsid w:val="005A7A54"/>
    <w:rsid w:val="005B2717"/>
    <w:rsid w:val="00605FFB"/>
    <w:rsid w:val="00633356"/>
    <w:rsid w:val="00644635"/>
    <w:rsid w:val="0065468E"/>
    <w:rsid w:val="00666780"/>
    <w:rsid w:val="006873DF"/>
    <w:rsid w:val="00694EDE"/>
    <w:rsid w:val="0069537F"/>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9F44E4"/>
    <w:rsid w:val="00A32C35"/>
    <w:rsid w:val="00A60348"/>
    <w:rsid w:val="00AB10DA"/>
    <w:rsid w:val="00AF0949"/>
    <w:rsid w:val="00B03550"/>
    <w:rsid w:val="00B04F0C"/>
    <w:rsid w:val="00B05319"/>
    <w:rsid w:val="00B116ED"/>
    <w:rsid w:val="00B32AF4"/>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C3B5D"/>
    <w:rsid w:val="00CD6AD4"/>
    <w:rsid w:val="00CF722A"/>
    <w:rsid w:val="00D03AD0"/>
    <w:rsid w:val="00D366C8"/>
    <w:rsid w:val="00D851C0"/>
    <w:rsid w:val="00D87313"/>
    <w:rsid w:val="00D92177"/>
    <w:rsid w:val="00D94965"/>
    <w:rsid w:val="00D96ACE"/>
    <w:rsid w:val="00D97C50"/>
    <w:rsid w:val="00DF6E72"/>
    <w:rsid w:val="00E63517"/>
    <w:rsid w:val="00E650AE"/>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4F38DE"/>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E650AE"/>
    <w:rPr>
      <w:sz w:val="16"/>
      <w:szCs w:val="16"/>
    </w:rPr>
  </w:style>
  <w:style w:type="paragraph" w:styleId="CommentText">
    <w:name w:val="annotation text"/>
    <w:basedOn w:val="Normal"/>
    <w:link w:val="CommentTextChar"/>
    <w:uiPriority w:val="99"/>
    <w:semiHidden/>
    <w:unhideWhenUsed/>
    <w:rsid w:val="00E650AE"/>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E650A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577426"/>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577426"/>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26729230">
      <w:bodyDiv w:val="1"/>
      <w:marLeft w:val="0"/>
      <w:marRight w:val="0"/>
      <w:marTop w:val="0"/>
      <w:marBottom w:val="0"/>
      <w:divBdr>
        <w:top w:val="none" w:sz="0" w:space="0" w:color="auto"/>
        <w:left w:val="none" w:sz="0" w:space="0" w:color="auto"/>
        <w:bottom w:val="none" w:sz="0" w:space="0" w:color="auto"/>
        <w:right w:val="none" w:sz="0" w:space="0" w:color="auto"/>
      </w:divBdr>
    </w:div>
    <w:div w:id="4455842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515682518">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Dent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4af5f2fd-5408-4f1e-9766-c7b530b9d8ca"/>
    <ds:schemaRef ds:uri="http://purl.org/dc/dcmitype/"/>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70C233C1-894B-43AE-9134-D6D8E8105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Karen Wilson</cp:lastModifiedBy>
  <cp:revision>2</cp:revision>
  <cp:lastPrinted>2016-05-24T10:24:00Z</cp:lastPrinted>
  <dcterms:created xsi:type="dcterms:W3CDTF">2016-05-31T07:39:00Z</dcterms:created>
  <dcterms:modified xsi:type="dcterms:W3CDTF">2016-05-31T07:39:00Z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