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7E72FD38" w:rsidR="00535A5C" w:rsidRDefault="005A1DBC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November </w:t>
      </w:r>
      <w:r w:rsidR="00B31643">
        <w:rPr>
          <w:rFonts w:ascii="Arial" w:hAnsi="Arial" w:cs="Arial"/>
          <w:i/>
          <w:noProof/>
        </w:rPr>
        <w:t>2019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5A1DBC">
      <w:pPr>
        <w:spacing w:line="336" w:lineRule="auto"/>
        <w:ind w:right="-554"/>
        <w:jc w:val="both"/>
        <w:rPr>
          <w:rFonts w:ascii="Arial" w:hAnsi="Arial" w:cs="Arial"/>
          <w:i/>
        </w:rPr>
      </w:pPr>
    </w:p>
    <w:p w14:paraId="4FE880CA" w14:textId="6EC57902" w:rsidR="00524281" w:rsidRDefault="00074352" w:rsidP="005A1DBC">
      <w:pPr>
        <w:spacing w:line="336" w:lineRule="auto"/>
        <w:ind w:right="-5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CA228A">
        <w:rPr>
          <w:rFonts w:ascii="Arial" w:hAnsi="Arial" w:cs="Arial"/>
          <w:b/>
          <w:sz w:val="24"/>
          <w:szCs w:val="24"/>
        </w:rPr>
        <w:t>eal-time monitoring for</w:t>
      </w:r>
      <w:r w:rsidR="00894743">
        <w:rPr>
          <w:rFonts w:ascii="Arial" w:hAnsi="Arial" w:cs="Arial"/>
          <w:b/>
          <w:sz w:val="24"/>
          <w:szCs w:val="24"/>
        </w:rPr>
        <w:t xml:space="preserve"> additive manufacturing (</w:t>
      </w:r>
      <w:r w:rsidR="00CA228A">
        <w:rPr>
          <w:rFonts w:ascii="Arial" w:hAnsi="Arial" w:cs="Arial"/>
          <w:b/>
          <w:sz w:val="24"/>
          <w:szCs w:val="24"/>
        </w:rPr>
        <w:t>AM</w:t>
      </w:r>
      <w:r w:rsidR="00894743">
        <w:rPr>
          <w:rFonts w:ascii="Arial" w:hAnsi="Arial" w:cs="Arial"/>
          <w:b/>
          <w:sz w:val="24"/>
          <w:szCs w:val="24"/>
        </w:rPr>
        <w:t>)</w:t>
      </w:r>
      <w:r w:rsidR="00CA228A">
        <w:rPr>
          <w:rFonts w:ascii="Arial" w:hAnsi="Arial" w:cs="Arial"/>
          <w:b/>
          <w:sz w:val="24"/>
          <w:szCs w:val="24"/>
        </w:rPr>
        <w:t xml:space="preserve"> at Formnext 2019</w:t>
      </w:r>
    </w:p>
    <w:p w14:paraId="18598E7E" w14:textId="65039718" w:rsidR="00B31643" w:rsidRDefault="0063356B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>As Formnext</w:t>
      </w:r>
      <w:r w:rsidR="00B70826">
        <w:rPr>
          <w:rFonts w:ascii="Arial" w:hAnsi="Arial" w:cs="Arial"/>
        </w:rPr>
        <w:t>, the leading global exhibition and conference on additive manufacturing (AM)</w:t>
      </w:r>
      <w:r>
        <w:rPr>
          <w:rFonts w:ascii="Arial" w:hAnsi="Arial" w:cs="Arial"/>
        </w:rPr>
        <w:t>, approaches, global engineering company</w:t>
      </w:r>
      <w:r w:rsidR="008947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r w:rsidRPr="0088691C">
          <w:rPr>
            <w:rStyle w:val="Hyperlink"/>
            <w:rFonts w:ascii="Arial" w:hAnsi="Arial" w:cs="Arial"/>
          </w:rPr>
          <w:t>Renishaw</w:t>
        </w:r>
      </w:hyperlink>
      <w:r w:rsidR="00894743">
        <w:rPr>
          <w:rStyle w:val="Hyperlink"/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083D">
        <w:rPr>
          <w:rFonts w:ascii="Arial" w:hAnsi="Arial" w:cs="Arial"/>
        </w:rPr>
        <w:t xml:space="preserve">is preparing </w:t>
      </w:r>
      <w:r>
        <w:rPr>
          <w:rFonts w:ascii="Arial" w:hAnsi="Arial" w:cs="Arial"/>
        </w:rPr>
        <w:t>to showcase its</w:t>
      </w:r>
      <w:r w:rsidR="00B70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 technolog</w:t>
      </w:r>
      <w:r w:rsidR="00894743">
        <w:rPr>
          <w:rFonts w:ascii="Arial" w:hAnsi="Arial" w:cs="Arial"/>
        </w:rPr>
        <w:t>ies</w:t>
      </w:r>
      <w:r w:rsidR="00B70826">
        <w:rPr>
          <w:rFonts w:ascii="Arial" w:hAnsi="Arial" w:cs="Arial"/>
        </w:rPr>
        <w:t xml:space="preserve"> in Frankfurt, Germany</w:t>
      </w:r>
      <w:r>
        <w:rPr>
          <w:rFonts w:ascii="Arial" w:hAnsi="Arial" w:cs="Arial"/>
        </w:rPr>
        <w:t xml:space="preserve">. On Wednesday, </w:t>
      </w:r>
      <w:r w:rsidR="004B083D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November</w:t>
      </w:r>
      <w:r w:rsidR="004B083D">
        <w:rPr>
          <w:rFonts w:ascii="Arial" w:hAnsi="Arial" w:cs="Arial"/>
        </w:rPr>
        <w:t xml:space="preserve"> </w:t>
      </w:r>
      <w:r w:rsidR="00AE3D9C">
        <w:rPr>
          <w:rFonts w:ascii="Arial" w:hAnsi="Arial" w:cs="Arial"/>
        </w:rPr>
        <w:t xml:space="preserve">at </w:t>
      </w:r>
      <w:r w:rsidR="004B083D">
        <w:rPr>
          <w:rFonts w:ascii="Arial" w:hAnsi="Arial" w:cs="Arial"/>
        </w:rPr>
        <w:t>3</w:t>
      </w:r>
      <w:r w:rsidR="00AE3D9C">
        <w:rPr>
          <w:rFonts w:ascii="Arial" w:hAnsi="Arial" w:cs="Arial"/>
        </w:rPr>
        <w:t xml:space="preserve">:30 to </w:t>
      </w:r>
      <w:r w:rsidR="004B083D">
        <w:rPr>
          <w:rFonts w:ascii="Arial" w:hAnsi="Arial" w:cs="Arial"/>
        </w:rPr>
        <w:t>3</w:t>
      </w:r>
      <w:r w:rsidR="00AE3D9C">
        <w:rPr>
          <w:rFonts w:ascii="Arial" w:hAnsi="Arial" w:cs="Arial"/>
        </w:rPr>
        <w:t>:45</w:t>
      </w:r>
      <w:r w:rsidR="004B083D">
        <w:rPr>
          <w:rFonts w:ascii="Arial" w:hAnsi="Arial" w:cs="Arial"/>
        </w:rPr>
        <w:t xml:space="preserve"> pm</w:t>
      </w:r>
      <w:r w:rsidR="00AE3D9C">
        <w:rPr>
          <w:rFonts w:ascii="Arial" w:hAnsi="Arial" w:cs="Arial"/>
        </w:rPr>
        <w:t xml:space="preserve">, Renishaw will be on the TCT Introducing Stage in Hall 11 to </w:t>
      </w:r>
      <w:r w:rsidR="00CA228A">
        <w:rPr>
          <w:rFonts w:ascii="Arial" w:hAnsi="Arial" w:cs="Arial"/>
        </w:rPr>
        <w:t>present</w:t>
      </w:r>
      <w:r w:rsidR="000D2D32">
        <w:rPr>
          <w:rFonts w:ascii="Arial" w:hAnsi="Arial" w:cs="Arial"/>
        </w:rPr>
        <w:t xml:space="preserve"> </w:t>
      </w:r>
      <w:r w:rsidR="004B083D">
        <w:rPr>
          <w:rFonts w:ascii="Arial" w:hAnsi="Arial" w:cs="Arial"/>
        </w:rPr>
        <w:t xml:space="preserve">its </w:t>
      </w:r>
      <w:r w:rsidR="000D2D32">
        <w:rPr>
          <w:rFonts w:ascii="Arial" w:hAnsi="Arial" w:cs="Arial"/>
        </w:rPr>
        <w:t>real-time process monitoring</w:t>
      </w:r>
      <w:r w:rsidR="00CA228A">
        <w:rPr>
          <w:rFonts w:ascii="Arial" w:hAnsi="Arial" w:cs="Arial"/>
        </w:rPr>
        <w:t xml:space="preserve"> systems</w:t>
      </w:r>
      <w:r w:rsidR="000D2D32">
        <w:rPr>
          <w:rFonts w:ascii="Arial" w:hAnsi="Arial" w:cs="Arial"/>
        </w:rPr>
        <w:t xml:space="preserve"> for AM.</w:t>
      </w:r>
    </w:p>
    <w:p w14:paraId="5A1D64DB" w14:textId="2C8BF6C7" w:rsidR="001C6F4F" w:rsidRDefault="001C6F4F" w:rsidP="005A1DBC">
      <w:pPr>
        <w:spacing w:line="336" w:lineRule="auto"/>
        <w:ind w:right="-554"/>
        <w:jc w:val="both"/>
        <w:rPr>
          <w:rFonts w:ascii="Arial" w:hAnsi="Arial" w:cs="Arial"/>
        </w:rPr>
      </w:pPr>
    </w:p>
    <w:p w14:paraId="62CE3CF7" w14:textId="708F32F5" w:rsidR="001C6F4F" w:rsidRDefault="001C6F4F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Ewing, </w:t>
      </w:r>
      <w:r w:rsidR="00CA228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dditive </w:t>
      </w:r>
      <w:r w:rsidR="00CA228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anufacturing </w:t>
      </w:r>
      <w:r w:rsidR="00CA228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roduct </w:t>
      </w:r>
      <w:r w:rsidR="005A1DBC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at Renishaw, will deliver a talk titled </w:t>
      </w:r>
      <w:r w:rsidR="00E9529C">
        <w:rPr>
          <w:rFonts w:ascii="Arial" w:hAnsi="Arial" w:cs="Arial"/>
        </w:rPr>
        <w:t>‘</w:t>
      </w:r>
      <w:r>
        <w:rPr>
          <w:rFonts w:ascii="Arial" w:hAnsi="Arial" w:cs="Arial"/>
        </w:rPr>
        <w:t>Real-</w:t>
      </w:r>
      <w:r w:rsidR="0089474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ime </w:t>
      </w:r>
      <w:r w:rsidR="0089474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 </w:t>
      </w:r>
      <w:r w:rsidR="0089474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onitoring </w:t>
      </w:r>
      <w:r w:rsidR="008947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ccelerates </w:t>
      </w:r>
      <w:r w:rsidR="0089474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 </w:t>
      </w:r>
      <w:r w:rsidR="0089474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evelopment and </w:t>
      </w:r>
      <w:r w:rsidR="008947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treamlines </w:t>
      </w:r>
      <w:r w:rsidR="0089474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 </w:t>
      </w:r>
      <w:r w:rsidR="00894743">
        <w:rPr>
          <w:rFonts w:ascii="Arial" w:hAnsi="Arial" w:cs="Arial"/>
        </w:rPr>
        <w:t>c</w:t>
      </w:r>
      <w:r>
        <w:rPr>
          <w:rFonts w:ascii="Arial" w:hAnsi="Arial" w:cs="Arial"/>
        </w:rPr>
        <w:t>ontrol</w:t>
      </w:r>
      <w:r w:rsidR="00E9529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. </w:t>
      </w:r>
      <w:r w:rsidR="00E9529C">
        <w:rPr>
          <w:rFonts w:ascii="Arial" w:hAnsi="Arial" w:cs="Arial"/>
        </w:rPr>
        <w:t>While</w:t>
      </w:r>
      <w:r>
        <w:rPr>
          <w:rFonts w:ascii="Arial" w:hAnsi="Arial" w:cs="Arial"/>
        </w:rPr>
        <w:t xml:space="preserve"> AM </w:t>
      </w:r>
      <w:r w:rsidR="00E9529C">
        <w:rPr>
          <w:rFonts w:ascii="Arial" w:hAnsi="Arial" w:cs="Arial"/>
        </w:rPr>
        <w:t>enables</w:t>
      </w:r>
      <w:r>
        <w:rPr>
          <w:rFonts w:ascii="Arial" w:hAnsi="Arial" w:cs="Arial"/>
        </w:rPr>
        <w:t xml:space="preserve"> quick and customisable </w:t>
      </w:r>
      <w:r w:rsidR="00894743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of complex designs, the risk of imperfections poses challenges for many in the industry. </w:t>
      </w:r>
    </w:p>
    <w:p w14:paraId="036F423D" w14:textId="5E4CD455" w:rsidR="001454C7" w:rsidRDefault="001454C7" w:rsidP="005A1DBC">
      <w:pPr>
        <w:spacing w:line="336" w:lineRule="auto"/>
        <w:ind w:right="-554"/>
        <w:jc w:val="both"/>
        <w:rPr>
          <w:rFonts w:ascii="Arial" w:hAnsi="Arial" w:cs="Arial"/>
        </w:rPr>
      </w:pPr>
      <w:bookmarkStart w:id="0" w:name="_GoBack"/>
      <w:bookmarkEnd w:id="0"/>
    </w:p>
    <w:p w14:paraId="447AA73B" w14:textId="625E05CE" w:rsidR="001454C7" w:rsidRDefault="001454C7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metal AM becomes more </w:t>
      </w:r>
      <w:r w:rsidR="004B083D">
        <w:rPr>
          <w:rFonts w:ascii="Arial" w:hAnsi="Arial" w:cs="Arial"/>
        </w:rPr>
        <w:t>widely-</w:t>
      </w:r>
      <w:r>
        <w:rPr>
          <w:rFonts w:ascii="Arial" w:hAnsi="Arial" w:cs="Arial"/>
        </w:rPr>
        <w:t xml:space="preserve">adopted in </w:t>
      </w:r>
      <w:r w:rsidR="00CA228A">
        <w:rPr>
          <w:rFonts w:ascii="Arial" w:hAnsi="Arial" w:cs="Arial"/>
        </w:rPr>
        <w:t>global</w:t>
      </w:r>
      <w:r>
        <w:rPr>
          <w:rFonts w:ascii="Arial" w:hAnsi="Arial" w:cs="Arial"/>
        </w:rPr>
        <w:t xml:space="preserve"> production process</w:t>
      </w:r>
      <w:r w:rsidR="00CA228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, industry will need a reliable method to detect defects at high speeds with impeccable accuracy. With this in mind, Renishaw will be </w:t>
      </w:r>
      <w:proofErr w:type="gramStart"/>
      <w:r>
        <w:rPr>
          <w:rFonts w:ascii="Arial" w:hAnsi="Arial" w:cs="Arial"/>
        </w:rPr>
        <w:t>showcasing  InfiniAM</w:t>
      </w:r>
      <w:proofErr w:type="gramEnd"/>
      <w:r>
        <w:rPr>
          <w:rFonts w:ascii="Arial" w:hAnsi="Arial" w:cs="Arial"/>
        </w:rPr>
        <w:t xml:space="preserve"> Spectral, a software</w:t>
      </w:r>
      <w:r w:rsidR="00894743">
        <w:rPr>
          <w:rFonts w:ascii="Arial" w:hAnsi="Arial" w:cs="Arial"/>
        </w:rPr>
        <w:t xml:space="preserve"> product</w:t>
      </w:r>
      <w:r>
        <w:rPr>
          <w:rFonts w:ascii="Arial" w:hAnsi="Arial" w:cs="Arial"/>
        </w:rPr>
        <w:t xml:space="preserve"> capable of real-time </w:t>
      </w:r>
      <w:r w:rsidR="00756AC4">
        <w:rPr>
          <w:rFonts w:ascii="Arial" w:hAnsi="Arial" w:cs="Arial"/>
        </w:rPr>
        <w:t xml:space="preserve">process </w:t>
      </w:r>
      <w:r>
        <w:rPr>
          <w:rFonts w:ascii="Arial" w:hAnsi="Arial" w:cs="Arial"/>
        </w:rPr>
        <w:t xml:space="preserve">monitoring. </w:t>
      </w:r>
    </w:p>
    <w:p w14:paraId="6A390347" w14:textId="283FA2CC" w:rsidR="001454C7" w:rsidRDefault="001454C7" w:rsidP="005A1DBC">
      <w:pPr>
        <w:spacing w:line="336" w:lineRule="auto"/>
        <w:ind w:right="-554"/>
        <w:jc w:val="both"/>
        <w:rPr>
          <w:rFonts w:ascii="Arial" w:hAnsi="Arial" w:cs="Arial"/>
        </w:rPr>
      </w:pPr>
    </w:p>
    <w:p w14:paraId="2C552415" w14:textId="40A2CBB4" w:rsidR="001454C7" w:rsidRPr="000D2D32" w:rsidRDefault="004B083D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InfiniAM Spectral allows </w:t>
      </w:r>
      <w:r w:rsidR="001454C7">
        <w:rPr>
          <w:rFonts w:ascii="Arial" w:hAnsi="Arial" w:cs="Arial"/>
        </w:rPr>
        <w:t xml:space="preserve">manufacturers to </w:t>
      </w:r>
      <w:r w:rsidR="00756AC4">
        <w:rPr>
          <w:rFonts w:ascii="Arial" w:hAnsi="Arial" w:cs="Arial"/>
        </w:rPr>
        <w:t xml:space="preserve">analyse </w:t>
      </w:r>
      <w:r w:rsidR="001454C7">
        <w:rPr>
          <w:rFonts w:ascii="Arial" w:hAnsi="Arial" w:cs="Arial"/>
        </w:rPr>
        <w:t xml:space="preserve">processes in 3D as designs are built, </w:t>
      </w:r>
      <w:r>
        <w:rPr>
          <w:rFonts w:ascii="Arial" w:hAnsi="Arial" w:cs="Arial"/>
        </w:rPr>
        <w:t xml:space="preserve">which </w:t>
      </w:r>
      <w:proofErr w:type="gramStart"/>
      <w:r w:rsidR="001454C7">
        <w:rPr>
          <w:rFonts w:ascii="Arial" w:hAnsi="Arial" w:cs="Arial"/>
        </w:rPr>
        <w:t>improves  understanding</w:t>
      </w:r>
      <w:proofErr w:type="gramEnd"/>
      <w:r w:rsidR="001454C7">
        <w:rPr>
          <w:rFonts w:ascii="Arial" w:hAnsi="Arial" w:cs="Arial"/>
        </w:rPr>
        <w:t xml:space="preserve"> of  build quality. </w:t>
      </w:r>
      <w:r w:rsidR="001C6F4F">
        <w:rPr>
          <w:rFonts w:ascii="Arial" w:hAnsi="Arial" w:cs="Arial"/>
        </w:rPr>
        <w:t>When used with</w:t>
      </w:r>
      <w:r w:rsidR="00756AC4">
        <w:rPr>
          <w:rFonts w:ascii="Arial" w:hAnsi="Arial" w:cs="Arial"/>
        </w:rPr>
        <w:t xml:space="preserve"> the intelligent sensing capabilities of Renishaw </w:t>
      </w:r>
      <w:r w:rsidR="001C6F4F">
        <w:rPr>
          <w:rFonts w:ascii="Arial" w:hAnsi="Arial" w:cs="Arial"/>
        </w:rPr>
        <w:t xml:space="preserve">RenAM systems, </w:t>
      </w:r>
      <w:r w:rsidR="00756AC4">
        <w:rPr>
          <w:rFonts w:ascii="Arial" w:hAnsi="Arial" w:cs="Arial"/>
        </w:rPr>
        <w:t xml:space="preserve">InfiniAM Spectral software allows users </w:t>
      </w:r>
      <w:r w:rsidR="001C6F4F">
        <w:rPr>
          <w:rFonts w:ascii="Arial" w:hAnsi="Arial" w:cs="Arial"/>
        </w:rPr>
        <w:t>to</w:t>
      </w:r>
      <w:r w:rsidR="00756AC4">
        <w:rPr>
          <w:rFonts w:ascii="Arial" w:hAnsi="Arial" w:cs="Arial"/>
        </w:rPr>
        <w:t xml:space="preserve"> view and analyse the </w:t>
      </w:r>
      <w:r w:rsidR="001C6F4F">
        <w:rPr>
          <w:rFonts w:ascii="Arial" w:hAnsi="Arial" w:cs="Arial"/>
        </w:rPr>
        <w:t xml:space="preserve">hidden details of metal AM products, increasing confidence in the build process. </w:t>
      </w:r>
    </w:p>
    <w:p w14:paraId="069096CB" w14:textId="449948F5" w:rsidR="000A3BDE" w:rsidRDefault="000A3BDE" w:rsidP="005A1DBC">
      <w:pPr>
        <w:spacing w:line="336" w:lineRule="auto"/>
        <w:ind w:right="-554"/>
        <w:jc w:val="both"/>
        <w:rPr>
          <w:rFonts w:ascii="Arial" w:hAnsi="Arial" w:cs="Arial"/>
          <w:b/>
          <w:bCs/>
        </w:rPr>
      </w:pPr>
    </w:p>
    <w:p w14:paraId="2EFD55F6" w14:textId="416E1F71" w:rsidR="000A3BDE" w:rsidRPr="001C6F4F" w:rsidRDefault="004B083D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“As metal AM becomes widely-adopted in the production process, a reliable method is needed that can </w:t>
      </w:r>
      <w:r w:rsidR="00E9529C">
        <w:rPr>
          <w:rFonts w:ascii="Arial" w:hAnsi="Arial" w:cs="Arial"/>
        </w:rPr>
        <w:t>detect, identify and eliminate the causes of defects</w:t>
      </w:r>
      <w:r>
        <w:rPr>
          <w:rFonts w:ascii="Arial" w:hAnsi="Arial" w:cs="Arial"/>
        </w:rPr>
        <w:t>,</w:t>
      </w:r>
      <w:r w:rsidR="00E9529C">
        <w:rPr>
          <w:rFonts w:ascii="Arial" w:hAnsi="Arial" w:cs="Arial"/>
        </w:rPr>
        <w:t xml:space="preserve">” </w:t>
      </w:r>
      <w:r w:rsidR="00894743">
        <w:rPr>
          <w:rFonts w:ascii="Arial" w:hAnsi="Arial" w:cs="Arial"/>
        </w:rPr>
        <w:t>explains</w:t>
      </w:r>
      <w:r w:rsidR="00E9529C">
        <w:rPr>
          <w:rFonts w:ascii="Arial" w:hAnsi="Arial" w:cs="Arial"/>
        </w:rPr>
        <w:t xml:space="preserve"> Robin We</w:t>
      </w:r>
      <w:r w:rsidR="00CA228A">
        <w:rPr>
          <w:rFonts w:ascii="Arial" w:hAnsi="Arial" w:cs="Arial"/>
        </w:rPr>
        <w:t>st</w:t>
      </w:r>
      <w:r w:rsidR="00E9529C">
        <w:rPr>
          <w:rFonts w:ascii="Arial" w:hAnsi="Arial" w:cs="Arial"/>
        </w:rPr>
        <w:t>on, Marketing Manager for Renishaw’s Additive Manufacturing Products Division. “Real-time spectral monitoring can provide ne</w:t>
      </w:r>
      <w:r w:rsidR="00CA228A">
        <w:rPr>
          <w:rFonts w:ascii="Arial" w:hAnsi="Arial" w:cs="Arial"/>
        </w:rPr>
        <w:t>c</w:t>
      </w:r>
      <w:r w:rsidR="00E9529C">
        <w:rPr>
          <w:rFonts w:ascii="Arial" w:hAnsi="Arial" w:cs="Arial"/>
        </w:rPr>
        <w:t xml:space="preserve">essary high-speed and high-resolution data, </w:t>
      </w:r>
      <w:r>
        <w:rPr>
          <w:rFonts w:ascii="Arial" w:hAnsi="Arial" w:cs="Arial"/>
        </w:rPr>
        <w:t xml:space="preserve">which enables </w:t>
      </w:r>
      <w:r w:rsidR="00E9529C">
        <w:rPr>
          <w:rFonts w:ascii="Arial" w:hAnsi="Arial" w:cs="Arial"/>
        </w:rPr>
        <w:t>traceable production and rapid process optimi</w:t>
      </w:r>
      <w:r w:rsidR="00894743">
        <w:rPr>
          <w:rFonts w:ascii="Arial" w:hAnsi="Arial" w:cs="Arial"/>
        </w:rPr>
        <w:t>s</w:t>
      </w:r>
      <w:r w:rsidR="00E9529C">
        <w:rPr>
          <w:rFonts w:ascii="Arial" w:hAnsi="Arial" w:cs="Arial"/>
        </w:rPr>
        <w:t>ation</w:t>
      </w:r>
      <w:r w:rsidR="00756AC4">
        <w:rPr>
          <w:rFonts w:ascii="Arial" w:hAnsi="Arial" w:cs="Arial"/>
        </w:rPr>
        <w:t xml:space="preserve">, </w:t>
      </w:r>
      <w:r w:rsidR="00894743">
        <w:rPr>
          <w:rFonts w:ascii="Arial" w:hAnsi="Arial" w:cs="Arial"/>
        </w:rPr>
        <w:t>t</w:t>
      </w:r>
      <w:r w:rsidR="00756AC4">
        <w:rPr>
          <w:rFonts w:ascii="Arial" w:hAnsi="Arial" w:cs="Arial"/>
        </w:rPr>
        <w:t>o help ensure parts meet the necessary quality standards required in critical applications</w:t>
      </w:r>
      <w:r w:rsidR="00E9529C">
        <w:rPr>
          <w:rFonts w:ascii="Arial" w:hAnsi="Arial" w:cs="Arial"/>
        </w:rPr>
        <w:t xml:space="preserve">. </w:t>
      </w:r>
    </w:p>
    <w:p w14:paraId="763303DA" w14:textId="1E27B044" w:rsidR="000A3BDE" w:rsidRPr="00C676BA" w:rsidRDefault="000A3BDE" w:rsidP="005A1DBC">
      <w:pPr>
        <w:spacing w:line="336" w:lineRule="auto"/>
        <w:ind w:right="-554"/>
        <w:jc w:val="both"/>
        <w:rPr>
          <w:rFonts w:ascii="Arial" w:hAnsi="Arial" w:cs="Arial"/>
        </w:rPr>
      </w:pPr>
    </w:p>
    <w:p w14:paraId="43F01C87" w14:textId="60513E14" w:rsidR="00F315EB" w:rsidRDefault="00525C85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>Renishaw can also be found on stand D15 in Hall</w:t>
      </w:r>
      <w:r w:rsidR="00F31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11.0</w:t>
      </w:r>
      <w:r w:rsidR="00074352" w:rsidRPr="00074352">
        <w:rPr>
          <w:rFonts w:ascii="Arial" w:hAnsi="Arial" w:cs="Arial"/>
        </w:rPr>
        <w:t xml:space="preserve"> </w:t>
      </w:r>
      <w:r w:rsidR="00074352">
        <w:rPr>
          <w:rFonts w:ascii="Arial" w:hAnsi="Arial" w:cs="Arial"/>
        </w:rPr>
        <w:t>between 19-22 November,</w:t>
      </w:r>
      <w:r w:rsidR="00F315EB" w:rsidRPr="00C676BA">
        <w:rPr>
          <w:rFonts w:ascii="Arial" w:hAnsi="Arial" w:cs="Arial"/>
        </w:rPr>
        <w:t xml:space="preserve"> where it will exhibit</w:t>
      </w:r>
      <w:r>
        <w:rPr>
          <w:rFonts w:ascii="Arial" w:hAnsi="Arial" w:cs="Arial"/>
        </w:rPr>
        <w:t xml:space="preserve"> </w:t>
      </w:r>
      <w:r w:rsidR="00F315EB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wide range of new and established AM products</w:t>
      </w:r>
      <w:r w:rsidR="00894743">
        <w:rPr>
          <w:rFonts w:ascii="Arial" w:hAnsi="Arial" w:cs="Arial"/>
        </w:rPr>
        <w:t>, software and systems</w:t>
      </w:r>
      <w:r>
        <w:rPr>
          <w:rFonts w:ascii="Arial" w:hAnsi="Arial" w:cs="Arial"/>
        </w:rPr>
        <w:t xml:space="preserve">. </w:t>
      </w:r>
    </w:p>
    <w:p w14:paraId="3ACE0599" w14:textId="77777777" w:rsidR="00F315EB" w:rsidRDefault="00F315EB" w:rsidP="005A1DBC">
      <w:pPr>
        <w:spacing w:line="336" w:lineRule="auto"/>
        <w:ind w:right="-554"/>
        <w:jc w:val="both"/>
        <w:rPr>
          <w:rFonts w:ascii="Arial" w:hAnsi="Arial" w:cs="Arial"/>
        </w:rPr>
      </w:pPr>
    </w:p>
    <w:p w14:paraId="353C0D5E" w14:textId="2DEA5CED" w:rsidR="00F315EB" w:rsidRDefault="00F315EB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>Renishaw will also showcase case studies of some of its collaborations</w:t>
      </w:r>
      <w:r w:rsidR="00B70826">
        <w:rPr>
          <w:rFonts w:ascii="Arial" w:hAnsi="Arial" w:cs="Arial"/>
        </w:rPr>
        <w:t xml:space="preserve">, such as </w:t>
      </w:r>
      <w:r w:rsidR="0007435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</w:t>
      </w:r>
      <w:r w:rsidR="00B70826">
        <w:rPr>
          <w:rFonts w:ascii="Arial" w:hAnsi="Arial" w:cs="Arial"/>
        </w:rPr>
        <w:t>Brunel University Formula Student racing car. The vehicle demonstrates the effe</w:t>
      </w:r>
      <w:r>
        <w:rPr>
          <w:rFonts w:ascii="Arial" w:hAnsi="Arial" w:cs="Arial"/>
        </w:rPr>
        <w:t>c</w:t>
      </w:r>
      <w:r w:rsidR="00B70826">
        <w:rPr>
          <w:rFonts w:ascii="Arial" w:hAnsi="Arial" w:cs="Arial"/>
        </w:rPr>
        <w:t>tiven</w:t>
      </w:r>
      <w:r>
        <w:rPr>
          <w:rFonts w:ascii="Arial" w:hAnsi="Arial" w:cs="Arial"/>
        </w:rPr>
        <w:t>e</w:t>
      </w:r>
      <w:r w:rsidR="00B70826">
        <w:rPr>
          <w:rFonts w:ascii="Arial" w:hAnsi="Arial" w:cs="Arial"/>
        </w:rPr>
        <w:t>ss of AM in automotive applications</w:t>
      </w:r>
      <w:r w:rsidR="00C676BA">
        <w:rPr>
          <w:rFonts w:ascii="Arial" w:hAnsi="Arial" w:cs="Arial"/>
        </w:rPr>
        <w:t xml:space="preserve"> by creating a custom manifold part using</w:t>
      </w:r>
      <w:r w:rsidR="00B70826">
        <w:rPr>
          <w:rFonts w:ascii="Arial" w:hAnsi="Arial" w:cs="Arial"/>
        </w:rPr>
        <w:t xml:space="preserve"> Renishaw’s multi</w:t>
      </w:r>
      <w:r w:rsidR="005A1DBC">
        <w:rPr>
          <w:rFonts w:ascii="Arial" w:hAnsi="Arial" w:cs="Arial"/>
        </w:rPr>
        <w:t>-</w:t>
      </w:r>
      <w:r w:rsidR="00B70826">
        <w:rPr>
          <w:rFonts w:ascii="Arial" w:hAnsi="Arial" w:cs="Arial"/>
        </w:rPr>
        <w:t>laser RenAM</w:t>
      </w:r>
      <w:r w:rsidR="00894743">
        <w:rPr>
          <w:rFonts w:ascii="Arial" w:hAnsi="Arial" w:cs="Arial"/>
        </w:rPr>
        <w:t xml:space="preserve"> </w:t>
      </w:r>
      <w:r w:rsidR="00B70826">
        <w:rPr>
          <w:rFonts w:ascii="Arial" w:hAnsi="Arial" w:cs="Arial"/>
        </w:rPr>
        <w:t xml:space="preserve">500Q </w:t>
      </w:r>
      <w:r w:rsidR="00894743">
        <w:rPr>
          <w:rFonts w:ascii="Arial" w:hAnsi="Arial" w:cs="Arial"/>
        </w:rPr>
        <w:t>systems</w:t>
      </w:r>
      <w:r w:rsidR="00B70826">
        <w:rPr>
          <w:rFonts w:ascii="Arial" w:hAnsi="Arial" w:cs="Arial"/>
        </w:rPr>
        <w:t xml:space="preserve">. </w:t>
      </w:r>
    </w:p>
    <w:p w14:paraId="4563440B" w14:textId="77777777" w:rsidR="00F315EB" w:rsidRDefault="00F315EB" w:rsidP="005A1DBC">
      <w:pPr>
        <w:spacing w:line="336" w:lineRule="auto"/>
        <w:ind w:right="-554"/>
        <w:jc w:val="both"/>
        <w:rPr>
          <w:rFonts w:ascii="Arial" w:hAnsi="Arial" w:cs="Arial"/>
        </w:rPr>
      </w:pPr>
    </w:p>
    <w:p w14:paraId="426141BD" w14:textId="5BD9962E" w:rsidR="00525C85" w:rsidRPr="00CA228A" w:rsidRDefault="00CA228A" w:rsidP="005A1DBC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find out more about how Renishaw’s AM solutions can help </w:t>
      </w:r>
      <w:r w:rsidRPr="00CA228A">
        <w:rPr>
          <w:rFonts w:ascii="Arial" w:hAnsi="Arial" w:cs="Arial"/>
        </w:rPr>
        <w:t xml:space="preserve">your business, visit </w:t>
      </w:r>
      <w:hyperlink r:id="rId12" w:history="1">
        <w:r w:rsidRPr="00CA228A">
          <w:rPr>
            <w:rStyle w:val="Hyperlink"/>
            <w:rFonts w:ascii="Arial" w:hAnsi="Arial" w:cs="Arial"/>
          </w:rPr>
          <w:t>https://www.renishaw.com/additive</w:t>
        </w:r>
      </w:hyperlink>
      <w:r w:rsidRPr="00CA228A">
        <w:rPr>
          <w:rFonts w:ascii="Arial" w:hAnsi="Arial" w:cs="Arial"/>
        </w:rPr>
        <w:t>.</w:t>
      </w:r>
    </w:p>
    <w:p w14:paraId="08095A52" w14:textId="469C4BAD" w:rsidR="000A3BDE" w:rsidRPr="00B31643" w:rsidRDefault="000A3BDE" w:rsidP="004C68BF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50F11F7A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5,000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 xml:space="preserve">the 36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0BFE808E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201</w:t>
      </w:r>
      <w:r w:rsidR="007B1F00" w:rsidRPr="004029DB">
        <w:rPr>
          <w:rFonts w:ascii="Arial" w:hAnsi="Arial" w:cs="Arial"/>
          <w:szCs w:val="22"/>
        </w:rPr>
        <w:t>9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57</w:t>
      </w:r>
      <w:r w:rsidR="00604CE4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The company’s largest markets are </w:t>
      </w:r>
      <w:r w:rsidR="007B1F00" w:rsidRPr="00EC0CC5">
        <w:rPr>
          <w:rFonts w:ascii="Arial" w:hAnsi="Arial" w:cs="Arial"/>
          <w:szCs w:val="22"/>
        </w:rPr>
        <w:t>the USA</w:t>
      </w:r>
      <w:r w:rsidR="00EC0CC5" w:rsidRPr="00EC0CC5">
        <w:rPr>
          <w:rFonts w:ascii="Arial" w:hAnsi="Arial" w:cs="Arial"/>
          <w:szCs w:val="22"/>
        </w:rPr>
        <w:t>,</w:t>
      </w:r>
      <w:r w:rsidR="007B1F00" w:rsidRPr="00EC0CC5">
        <w:rPr>
          <w:rFonts w:ascii="Arial" w:hAnsi="Arial" w:cs="Arial"/>
          <w:szCs w:val="22"/>
        </w:rPr>
        <w:t xml:space="preserve"> </w:t>
      </w:r>
      <w:r w:rsidRPr="00EC0CC5">
        <w:rPr>
          <w:rFonts w:ascii="Arial" w:hAnsi="Arial" w:cs="Arial"/>
          <w:szCs w:val="22"/>
        </w:rPr>
        <w:t xml:space="preserve">China, </w:t>
      </w:r>
      <w:r w:rsidR="007B1F00" w:rsidRPr="00EC0CC5">
        <w:rPr>
          <w:rFonts w:ascii="Arial" w:hAnsi="Arial" w:cs="Arial"/>
          <w:szCs w:val="22"/>
        </w:rPr>
        <w:t xml:space="preserve">Japan </w:t>
      </w:r>
      <w:r w:rsidR="00EC0CC5" w:rsidRPr="00EC0CC5">
        <w:rPr>
          <w:rFonts w:ascii="Arial" w:hAnsi="Arial" w:cs="Arial"/>
          <w:szCs w:val="22"/>
        </w:rPr>
        <w:t xml:space="preserve">and </w:t>
      </w:r>
      <w:r w:rsidRPr="00EC0CC5">
        <w:rPr>
          <w:rFonts w:ascii="Arial" w:hAnsi="Arial" w:cs="Arial"/>
          <w:szCs w:val="22"/>
        </w:rPr>
        <w:t>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1C8EE6A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CA494F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E37B" w14:textId="77777777" w:rsidR="001C6EB8" w:rsidRDefault="001C6EB8" w:rsidP="002E2F8C">
      <w:r>
        <w:separator/>
      </w:r>
    </w:p>
  </w:endnote>
  <w:endnote w:type="continuationSeparator" w:id="0">
    <w:p w14:paraId="2FBB472C" w14:textId="77777777" w:rsidR="001C6EB8" w:rsidRDefault="001C6EB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2B9C6" w14:textId="77777777" w:rsidR="001C6EB8" w:rsidRDefault="001C6EB8" w:rsidP="002E2F8C">
      <w:r>
        <w:separator/>
      </w:r>
    </w:p>
  </w:footnote>
  <w:footnote w:type="continuationSeparator" w:id="0">
    <w:p w14:paraId="7C62D8AE" w14:textId="77777777" w:rsidR="001C6EB8" w:rsidRDefault="001C6EB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EB8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3472022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rgUAIPnlVSwAAAA="/>
  </w:docVars>
  <w:rsids>
    <w:rsidRoot w:val="00180B30"/>
    <w:rsid w:val="0000531D"/>
    <w:rsid w:val="000252CA"/>
    <w:rsid w:val="000566E5"/>
    <w:rsid w:val="00074352"/>
    <w:rsid w:val="00075B33"/>
    <w:rsid w:val="000A3BDE"/>
    <w:rsid w:val="000B6575"/>
    <w:rsid w:val="000C6F60"/>
    <w:rsid w:val="000D2D32"/>
    <w:rsid w:val="00103771"/>
    <w:rsid w:val="00113C35"/>
    <w:rsid w:val="0012029C"/>
    <w:rsid w:val="00135DB0"/>
    <w:rsid w:val="001454C7"/>
    <w:rsid w:val="00180B30"/>
    <w:rsid w:val="001B5924"/>
    <w:rsid w:val="001C6EB8"/>
    <w:rsid w:val="001C6F4F"/>
    <w:rsid w:val="0021225A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B083D"/>
    <w:rsid w:val="004C5163"/>
    <w:rsid w:val="004C68BF"/>
    <w:rsid w:val="004F5243"/>
    <w:rsid w:val="0050292E"/>
    <w:rsid w:val="00505214"/>
    <w:rsid w:val="0051473C"/>
    <w:rsid w:val="00524281"/>
    <w:rsid w:val="00525C85"/>
    <w:rsid w:val="00535A5C"/>
    <w:rsid w:val="00544ECF"/>
    <w:rsid w:val="00546FE4"/>
    <w:rsid w:val="00576141"/>
    <w:rsid w:val="00590FCF"/>
    <w:rsid w:val="005A1DBC"/>
    <w:rsid w:val="005A7A54"/>
    <w:rsid w:val="005B2717"/>
    <w:rsid w:val="005D4097"/>
    <w:rsid w:val="00604CE4"/>
    <w:rsid w:val="00633356"/>
    <w:rsid w:val="0063356B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56AC4"/>
    <w:rsid w:val="00775194"/>
    <w:rsid w:val="00797E75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8691C"/>
    <w:rsid w:val="00893A94"/>
    <w:rsid w:val="00894743"/>
    <w:rsid w:val="008D1D65"/>
    <w:rsid w:val="008D3B4D"/>
    <w:rsid w:val="008E2064"/>
    <w:rsid w:val="00910A83"/>
    <w:rsid w:val="009415B6"/>
    <w:rsid w:val="009A3E2B"/>
    <w:rsid w:val="009B326C"/>
    <w:rsid w:val="009B63D3"/>
    <w:rsid w:val="009C2F78"/>
    <w:rsid w:val="009F23F0"/>
    <w:rsid w:val="00A32C35"/>
    <w:rsid w:val="00A60348"/>
    <w:rsid w:val="00A6754A"/>
    <w:rsid w:val="00AB10DA"/>
    <w:rsid w:val="00AE3D9C"/>
    <w:rsid w:val="00AF0949"/>
    <w:rsid w:val="00AF60BA"/>
    <w:rsid w:val="00B03550"/>
    <w:rsid w:val="00B04F0C"/>
    <w:rsid w:val="00B31643"/>
    <w:rsid w:val="00B35AA9"/>
    <w:rsid w:val="00B4011E"/>
    <w:rsid w:val="00B403DF"/>
    <w:rsid w:val="00B53C11"/>
    <w:rsid w:val="00B617A7"/>
    <w:rsid w:val="00B61F67"/>
    <w:rsid w:val="00B70826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676BA"/>
    <w:rsid w:val="00CA228A"/>
    <w:rsid w:val="00CA494F"/>
    <w:rsid w:val="00CB0C2C"/>
    <w:rsid w:val="00CC2F07"/>
    <w:rsid w:val="00CD6AD4"/>
    <w:rsid w:val="00CF722A"/>
    <w:rsid w:val="00D03AD0"/>
    <w:rsid w:val="00D05485"/>
    <w:rsid w:val="00D30F3A"/>
    <w:rsid w:val="00D366C8"/>
    <w:rsid w:val="00D67B50"/>
    <w:rsid w:val="00D851C0"/>
    <w:rsid w:val="00D87313"/>
    <w:rsid w:val="00D92177"/>
    <w:rsid w:val="00D94965"/>
    <w:rsid w:val="00D96ACE"/>
    <w:rsid w:val="00D97C50"/>
    <w:rsid w:val="00DF6E72"/>
    <w:rsid w:val="00E22254"/>
    <w:rsid w:val="00E63517"/>
    <w:rsid w:val="00E73435"/>
    <w:rsid w:val="00E74FAD"/>
    <w:rsid w:val="00E9529C"/>
    <w:rsid w:val="00EA2DA8"/>
    <w:rsid w:val="00EA334A"/>
    <w:rsid w:val="00EA3AF0"/>
    <w:rsid w:val="00EB40A4"/>
    <w:rsid w:val="00EC0CC5"/>
    <w:rsid w:val="00EF3218"/>
    <w:rsid w:val="00F05286"/>
    <w:rsid w:val="00F30D7C"/>
    <w:rsid w:val="00F315EB"/>
    <w:rsid w:val="00F560D5"/>
    <w:rsid w:val="00F60098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3D"/>
    <w:rPr>
      <w:b/>
      <w:bCs/>
    </w:rPr>
  </w:style>
  <w:style w:type="paragraph" w:styleId="Revision">
    <w:name w:val="Revision"/>
    <w:hidden/>
    <w:uiPriority w:val="99"/>
    <w:semiHidden/>
    <w:rsid w:val="00E7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ishawplc-my.sharepoint.com/personal/lp138190_renishaw_com/Documents/www.renisha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additive-manufacturing-systems--15239?utm_source=StoneJunction&amp;utm_medium=hard+news&amp;utm_campaign=REN44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Junction&amp;utm_medium=Press+release&amp;utm_campaign=REN44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79059F-1AF1-4E56-A0BD-20D64126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Sarah Needham</cp:lastModifiedBy>
  <cp:revision>2</cp:revision>
  <cp:lastPrinted>2014-11-03T12:56:00Z</cp:lastPrinted>
  <dcterms:created xsi:type="dcterms:W3CDTF">2019-11-08T12:11:00Z</dcterms:created>
  <dcterms:modified xsi:type="dcterms:W3CDTF">2019-11-08T12:11:00Z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