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E24CF4">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97732471" r:id="rId10"/>
        </w:object>
      </w:r>
      <w:r w:rsidR="00AC302B" w:rsidRPr="00FE5A25">
        <w:t xml:space="preserve"> </w:t>
      </w:r>
    </w:p>
    <w:p w14:paraId="4BC69F44" w14:textId="5BE2D0E4" w:rsidR="000D5D2D" w:rsidRPr="00FE5A25" w:rsidRDefault="003F06B0" w:rsidP="0041333E">
      <w:pPr>
        <w:spacing w:line="360" w:lineRule="auto"/>
        <w:ind w:right="565"/>
        <w:rPr>
          <w:rFonts w:cs="Arial"/>
          <w:i/>
          <w:u w:val="single"/>
        </w:rPr>
      </w:pPr>
      <w:r>
        <w:rPr>
          <w:rFonts w:cs="Arial"/>
          <w:i/>
        </w:rPr>
        <w:t xml:space="preserve">          </w:t>
      </w:r>
      <w:r w:rsidR="00E24CF4">
        <w:rPr>
          <w:rFonts w:cs="Arial"/>
          <w:i/>
        </w:rPr>
        <w:t>September</w:t>
      </w:r>
      <w:bookmarkStart w:id="0" w:name="_GoBack"/>
      <w:bookmarkEnd w:id="0"/>
      <w:r w:rsidR="00BC6731">
        <w:rPr>
          <w:rFonts w:cs="Arial"/>
          <w:i/>
        </w:rPr>
        <w:t xml:space="preserve"> 201</w:t>
      </w:r>
      <w:r w:rsidR="000D475B">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29F6FD41" w14:textId="76549001" w:rsidR="003F06B0" w:rsidRDefault="003F06B0" w:rsidP="00801141">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0D475B">
        <w:rPr>
          <w:rStyle w:val="Strong"/>
          <w:rFonts w:cs="Arial"/>
          <w:sz w:val="22"/>
          <w:szCs w:val="22"/>
        </w:rPr>
        <w:t xml:space="preserve">hosts 500 </w:t>
      </w:r>
      <w:r w:rsidR="003213A2">
        <w:rPr>
          <w:rStyle w:val="Strong"/>
          <w:rFonts w:cs="Arial"/>
          <w:sz w:val="22"/>
          <w:szCs w:val="22"/>
        </w:rPr>
        <w:t xml:space="preserve">people </w:t>
      </w:r>
      <w:r w:rsidR="000D475B">
        <w:rPr>
          <w:rStyle w:val="Strong"/>
          <w:rFonts w:cs="Arial"/>
          <w:sz w:val="22"/>
          <w:szCs w:val="22"/>
        </w:rPr>
        <w:t>for engineering open house</w:t>
      </w:r>
      <w:bookmarkEnd w:id="1"/>
      <w:bookmarkEnd w:id="2"/>
    </w:p>
    <w:p w14:paraId="686D5216" w14:textId="5ED98A94" w:rsidR="00801141" w:rsidRDefault="00801141" w:rsidP="005438FF">
      <w:pPr>
        <w:spacing w:line="288" w:lineRule="auto"/>
        <w:ind w:left="562" w:right="562"/>
        <w:contextualSpacing/>
        <w:jc w:val="both"/>
        <w:rPr>
          <w:rFonts w:cs="Arial"/>
          <w:bCs/>
          <w:sz w:val="22"/>
          <w:szCs w:val="22"/>
        </w:rPr>
      </w:pPr>
      <w:r>
        <w:rPr>
          <w:rFonts w:cs="Arial"/>
          <w:bCs/>
          <w:sz w:val="22"/>
          <w:szCs w:val="22"/>
        </w:rPr>
        <w:t xml:space="preserve">On </w:t>
      </w:r>
      <w:r w:rsidRPr="00801141">
        <w:rPr>
          <w:rFonts w:cs="Arial"/>
          <w:bCs/>
          <w:sz w:val="22"/>
          <w:szCs w:val="22"/>
        </w:rPr>
        <w:t>August</w:t>
      </w:r>
      <w:r>
        <w:rPr>
          <w:rFonts w:cs="Arial"/>
          <w:bCs/>
          <w:sz w:val="22"/>
          <w:szCs w:val="22"/>
        </w:rPr>
        <w:t xml:space="preserve"> 3rd</w:t>
      </w:r>
      <w:r w:rsidRPr="00801141">
        <w:rPr>
          <w:rFonts w:cs="Arial"/>
          <w:bCs/>
          <w:sz w:val="22"/>
          <w:szCs w:val="22"/>
        </w:rPr>
        <w:t>, 2018</w:t>
      </w:r>
      <w:hyperlink r:id="rId11" w:history="1">
        <w:r w:rsidR="00A37DCE" w:rsidRPr="00A37DCE">
          <w:rPr>
            <w:rStyle w:val="Hyperlink"/>
            <w:rFonts w:cs="Arial"/>
            <w:bCs/>
            <w:color w:val="auto"/>
            <w:sz w:val="22"/>
            <w:szCs w:val="22"/>
            <w:u w:val="none"/>
          </w:rPr>
          <w:t xml:space="preserve">, </w:t>
        </w:r>
        <w:r w:rsidRPr="00801141">
          <w:rPr>
            <w:rStyle w:val="Hyperlink"/>
            <w:rFonts w:cs="Arial"/>
            <w:bCs/>
            <w:sz w:val="22"/>
            <w:szCs w:val="22"/>
          </w:rPr>
          <w:t>global engineering technologies company</w:t>
        </w:r>
      </w:hyperlink>
      <w:r w:rsidRPr="00801141">
        <w:rPr>
          <w:rFonts w:cs="Arial"/>
          <w:bCs/>
          <w:sz w:val="22"/>
          <w:szCs w:val="22"/>
        </w:rPr>
        <w:t xml:space="preserve"> Renishaw hosted </w:t>
      </w:r>
      <w:r w:rsidR="00F37373">
        <w:rPr>
          <w:rFonts w:cs="Arial"/>
          <w:bCs/>
          <w:sz w:val="22"/>
          <w:szCs w:val="22"/>
        </w:rPr>
        <w:t>500</w:t>
      </w:r>
      <w:r w:rsidRPr="00801141">
        <w:rPr>
          <w:rFonts w:cs="Arial"/>
          <w:bCs/>
          <w:sz w:val="22"/>
          <w:szCs w:val="22"/>
        </w:rPr>
        <w:t xml:space="preserve"> young people and their parents at its Gloucestershire headquarters for an open house.</w:t>
      </w:r>
      <w:r w:rsidR="005438FF">
        <w:rPr>
          <w:rFonts w:cs="Arial"/>
          <w:bCs/>
          <w:sz w:val="22"/>
          <w:szCs w:val="22"/>
        </w:rPr>
        <w:t xml:space="preserve"> Initiated </w:t>
      </w:r>
      <w:r w:rsidRPr="00801141">
        <w:rPr>
          <w:rFonts w:cs="Arial"/>
          <w:bCs/>
          <w:sz w:val="22"/>
          <w:szCs w:val="22"/>
        </w:rPr>
        <w:t>by the Institution of Engineering and Technology</w:t>
      </w:r>
      <w:r>
        <w:rPr>
          <w:rFonts w:cs="Arial"/>
          <w:bCs/>
          <w:sz w:val="22"/>
          <w:szCs w:val="22"/>
        </w:rPr>
        <w:t xml:space="preserve"> (IET)</w:t>
      </w:r>
      <w:r w:rsidRPr="00801141">
        <w:rPr>
          <w:rFonts w:cs="Arial"/>
          <w:bCs/>
          <w:sz w:val="22"/>
          <w:szCs w:val="22"/>
        </w:rPr>
        <w:t xml:space="preserve">, </w:t>
      </w:r>
      <w:r>
        <w:rPr>
          <w:rFonts w:cs="Arial"/>
          <w:bCs/>
          <w:sz w:val="22"/>
          <w:szCs w:val="22"/>
        </w:rPr>
        <w:t xml:space="preserve">the open house events took place at engineering businesses across the country to </w:t>
      </w:r>
      <w:r w:rsidR="006A47A2">
        <w:rPr>
          <w:rFonts w:cs="Arial"/>
          <w:bCs/>
          <w:sz w:val="22"/>
          <w:szCs w:val="22"/>
        </w:rPr>
        <w:t xml:space="preserve">open </w:t>
      </w:r>
      <w:r w:rsidR="003213A2">
        <w:rPr>
          <w:rFonts w:cs="Arial"/>
          <w:bCs/>
          <w:sz w:val="22"/>
          <w:szCs w:val="22"/>
        </w:rPr>
        <w:t xml:space="preserve">the eyes of </w:t>
      </w:r>
      <w:r w:rsidR="006A47A2">
        <w:rPr>
          <w:rFonts w:cs="Arial"/>
          <w:bCs/>
          <w:sz w:val="22"/>
          <w:szCs w:val="22"/>
        </w:rPr>
        <w:t xml:space="preserve">young people aged </w:t>
      </w:r>
      <w:r w:rsidR="003213A2">
        <w:rPr>
          <w:rFonts w:cs="Arial"/>
          <w:bCs/>
          <w:sz w:val="22"/>
          <w:szCs w:val="22"/>
        </w:rPr>
        <w:t>7</w:t>
      </w:r>
      <w:r w:rsidR="006A47A2">
        <w:rPr>
          <w:rFonts w:cs="Arial"/>
          <w:bCs/>
          <w:sz w:val="22"/>
          <w:szCs w:val="22"/>
        </w:rPr>
        <w:t xml:space="preserve"> to 21 to the opportunities available in engineering.</w:t>
      </w:r>
    </w:p>
    <w:p w14:paraId="753DF62A" w14:textId="65199920" w:rsidR="006A47A2" w:rsidRDefault="006A47A2" w:rsidP="00801141">
      <w:pPr>
        <w:spacing w:line="288" w:lineRule="auto"/>
        <w:ind w:left="562" w:right="562"/>
        <w:contextualSpacing/>
        <w:jc w:val="both"/>
        <w:rPr>
          <w:rFonts w:cs="Arial"/>
          <w:bCs/>
          <w:sz w:val="22"/>
          <w:szCs w:val="22"/>
        </w:rPr>
      </w:pPr>
    </w:p>
    <w:p w14:paraId="64F6E33D" w14:textId="5AA636F1" w:rsidR="0093250C" w:rsidRDefault="006A47A2" w:rsidP="00F37373">
      <w:pPr>
        <w:spacing w:line="288" w:lineRule="auto"/>
        <w:ind w:left="562" w:right="562"/>
        <w:contextualSpacing/>
        <w:jc w:val="both"/>
        <w:rPr>
          <w:rFonts w:cs="Arial"/>
          <w:bCs/>
          <w:sz w:val="22"/>
          <w:szCs w:val="22"/>
        </w:rPr>
      </w:pPr>
      <w:r>
        <w:rPr>
          <w:rFonts w:cs="Arial"/>
          <w:bCs/>
          <w:sz w:val="22"/>
          <w:szCs w:val="22"/>
        </w:rPr>
        <w:t>On the day, Renishaw’s team of science, technology, engineering and maths (STEM) ambassadors ran activities to engage and inspire the young visitors. Attendees of all ages were able to take tours of Renishaw’s product</w:t>
      </w:r>
      <w:r w:rsidR="00A37DCE">
        <w:rPr>
          <w:rFonts w:cs="Arial"/>
          <w:bCs/>
          <w:sz w:val="22"/>
          <w:szCs w:val="22"/>
        </w:rPr>
        <w:t xml:space="preserve"> display</w:t>
      </w:r>
      <w:r>
        <w:rPr>
          <w:rFonts w:cs="Arial"/>
          <w:bCs/>
          <w:sz w:val="22"/>
          <w:szCs w:val="22"/>
        </w:rPr>
        <w:t xml:space="preserve"> area</w:t>
      </w:r>
      <w:r w:rsidR="003213A2">
        <w:rPr>
          <w:rFonts w:cs="Arial"/>
          <w:bCs/>
          <w:sz w:val="22"/>
          <w:szCs w:val="22"/>
        </w:rPr>
        <w:t>s</w:t>
      </w:r>
      <w:r>
        <w:rPr>
          <w:rFonts w:cs="Arial"/>
          <w:bCs/>
          <w:sz w:val="22"/>
          <w:szCs w:val="22"/>
        </w:rPr>
        <w:t xml:space="preserve"> to introduce them</w:t>
      </w:r>
      <w:r w:rsidR="00820EDB">
        <w:rPr>
          <w:rFonts w:cs="Arial"/>
          <w:bCs/>
          <w:sz w:val="22"/>
          <w:szCs w:val="22"/>
        </w:rPr>
        <w:t xml:space="preserve"> to </w:t>
      </w:r>
      <w:r w:rsidR="00A37DCE">
        <w:rPr>
          <w:rFonts w:cs="Arial"/>
          <w:bCs/>
          <w:sz w:val="22"/>
          <w:szCs w:val="22"/>
        </w:rPr>
        <w:t>how diverse a career in engineering can be.</w:t>
      </w:r>
      <w:r w:rsidR="00F37373">
        <w:rPr>
          <w:rFonts w:cs="Arial"/>
          <w:bCs/>
          <w:sz w:val="22"/>
          <w:szCs w:val="22"/>
        </w:rPr>
        <w:t xml:space="preserve"> </w:t>
      </w:r>
    </w:p>
    <w:p w14:paraId="1E4FD11F" w14:textId="77777777" w:rsidR="0093250C" w:rsidRDefault="0093250C" w:rsidP="00F37373">
      <w:pPr>
        <w:spacing w:line="288" w:lineRule="auto"/>
        <w:ind w:left="562" w:right="562"/>
        <w:contextualSpacing/>
        <w:jc w:val="both"/>
        <w:rPr>
          <w:rFonts w:cs="Arial"/>
          <w:bCs/>
          <w:sz w:val="22"/>
          <w:szCs w:val="22"/>
        </w:rPr>
      </w:pPr>
    </w:p>
    <w:p w14:paraId="76F98CDD" w14:textId="6D9D471C" w:rsidR="00F37373" w:rsidRDefault="00F37373" w:rsidP="00F37373">
      <w:pPr>
        <w:spacing w:line="288" w:lineRule="auto"/>
        <w:ind w:left="562" w:right="562"/>
        <w:contextualSpacing/>
        <w:jc w:val="both"/>
        <w:rPr>
          <w:rFonts w:cs="Arial"/>
          <w:bCs/>
          <w:sz w:val="22"/>
          <w:szCs w:val="22"/>
        </w:rPr>
      </w:pPr>
      <w:r>
        <w:rPr>
          <w:rFonts w:cs="Arial"/>
          <w:bCs/>
          <w:sz w:val="22"/>
          <w:szCs w:val="22"/>
        </w:rPr>
        <w:t xml:space="preserve">Visitors could also attend two shows, which featured a reading of </w:t>
      </w:r>
      <w:r w:rsidRPr="00F43F68">
        <w:rPr>
          <w:rFonts w:cs="Arial"/>
          <w:bCs/>
          <w:i/>
          <w:sz w:val="22"/>
          <w:szCs w:val="22"/>
        </w:rPr>
        <w:t>Little Miss Inventor</w:t>
      </w:r>
      <w:r w:rsidR="005438FF">
        <w:rPr>
          <w:rFonts w:cs="Arial"/>
          <w:bCs/>
          <w:i/>
          <w:sz w:val="22"/>
          <w:szCs w:val="22"/>
        </w:rPr>
        <w:t xml:space="preserve"> </w:t>
      </w:r>
      <w:r w:rsidR="005438FF">
        <w:rPr>
          <w:rFonts w:cs="Arial"/>
          <w:bCs/>
          <w:sz w:val="22"/>
          <w:szCs w:val="22"/>
        </w:rPr>
        <w:t>and</w:t>
      </w:r>
      <w:r>
        <w:rPr>
          <w:rFonts w:cs="Arial"/>
          <w:bCs/>
          <w:sz w:val="22"/>
          <w:szCs w:val="22"/>
        </w:rPr>
        <w:t xml:space="preserve"> a science show, which explained how magnets work.</w:t>
      </w:r>
      <w:r w:rsidR="00CC5ADB">
        <w:rPr>
          <w:rFonts w:cs="Arial"/>
          <w:bCs/>
          <w:sz w:val="22"/>
          <w:szCs w:val="22"/>
        </w:rPr>
        <w:t xml:space="preserve"> Earlier in 2018, Renishaw supplied </w:t>
      </w:r>
      <w:r w:rsidR="003213A2">
        <w:rPr>
          <w:rFonts w:cs="Arial"/>
          <w:bCs/>
          <w:sz w:val="22"/>
          <w:szCs w:val="22"/>
        </w:rPr>
        <w:t>1,000</w:t>
      </w:r>
      <w:r w:rsidR="00CC5ADB">
        <w:rPr>
          <w:rFonts w:cs="Arial"/>
          <w:bCs/>
          <w:sz w:val="22"/>
          <w:szCs w:val="22"/>
        </w:rPr>
        <w:t xml:space="preserve"> copies of the newly released Little Miss book to local primary schools</w:t>
      </w:r>
      <w:r w:rsidR="00163081">
        <w:rPr>
          <w:rFonts w:cs="Arial"/>
          <w:bCs/>
          <w:sz w:val="22"/>
          <w:szCs w:val="22"/>
        </w:rPr>
        <w:t>, with the hope of showing young female students that inventing and solving problems is fun and exciting and that engineers can be both male and female.</w:t>
      </w:r>
      <w:r w:rsidR="00CC5ADB">
        <w:rPr>
          <w:rFonts w:cs="Arial"/>
          <w:bCs/>
          <w:sz w:val="22"/>
          <w:szCs w:val="22"/>
        </w:rPr>
        <w:t xml:space="preserve"> </w:t>
      </w:r>
    </w:p>
    <w:p w14:paraId="54CCE3F0" w14:textId="53514E78" w:rsidR="00A37DCE" w:rsidRDefault="00A37DCE" w:rsidP="00F37373">
      <w:pPr>
        <w:spacing w:line="288" w:lineRule="auto"/>
        <w:ind w:right="562"/>
        <w:contextualSpacing/>
        <w:jc w:val="both"/>
        <w:rPr>
          <w:rFonts w:cs="Arial"/>
          <w:bCs/>
          <w:sz w:val="22"/>
          <w:szCs w:val="22"/>
        </w:rPr>
      </w:pPr>
    </w:p>
    <w:p w14:paraId="713C3B17" w14:textId="771660B5" w:rsidR="00A37DCE" w:rsidRDefault="00A37DCE" w:rsidP="00F37373">
      <w:pPr>
        <w:spacing w:line="288" w:lineRule="auto"/>
        <w:ind w:left="562" w:right="562"/>
        <w:contextualSpacing/>
        <w:jc w:val="both"/>
        <w:rPr>
          <w:rFonts w:cs="Arial"/>
          <w:bCs/>
          <w:sz w:val="22"/>
          <w:szCs w:val="22"/>
        </w:rPr>
      </w:pPr>
      <w:r>
        <w:rPr>
          <w:rFonts w:cs="Arial"/>
          <w:bCs/>
          <w:sz w:val="22"/>
          <w:szCs w:val="22"/>
        </w:rPr>
        <w:t>Renishaw also ran hands on activities, where attendees were able to build and launch a stomp rocket</w:t>
      </w:r>
      <w:r w:rsidR="00E924D0">
        <w:rPr>
          <w:rFonts w:cs="Arial"/>
          <w:bCs/>
          <w:sz w:val="22"/>
          <w:szCs w:val="22"/>
        </w:rPr>
        <w:t xml:space="preserve"> and could ride an energy bike. </w:t>
      </w:r>
      <w:r w:rsidR="00F43F68">
        <w:rPr>
          <w:rFonts w:cs="Arial"/>
          <w:bCs/>
          <w:sz w:val="22"/>
          <w:szCs w:val="22"/>
        </w:rPr>
        <w:t>Another hands-on workshop gave</w:t>
      </w:r>
      <w:r w:rsidR="00F37373">
        <w:rPr>
          <w:rFonts w:cs="Arial"/>
          <w:bCs/>
          <w:sz w:val="22"/>
          <w:szCs w:val="22"/>
        </w:rPr>
        <w:t xml:space="preserve"> visitors </w:t>
      </w:r>
      <w:r w:rsidR="00F43F68">
        <w:rPr>
          <w:rFonts w:cs="Arial"/>
          <w:bCs/>
          <w:sz w:val="22"/>
          <w:szCs w:val="22"/>
        </w:rPr>
        <w:t xml:space="preserve">the chance to make a homopolar motor from a battery, magnet and paperclip. </w:t>
      </w:r>
      <w:r w:rsidR="00E924D0">
        <w:rPr>
          <w:rFonts w:cs="Arial"/>
          <w:bCs/>
          <w:sz w:val="22"/>
          <w:szCs w:val="22"/>
        </w:rPr>
        <w:t xml:space="preserve">The younger children could also visit an activities table </w:t>
      </w:r>
      <w:r w:rsidR="00F37373">
        <w:rPr>
          <w:rFonts w:cs="Arial"/>
          <w:bCs/>
          <w:sz w:val="22"/>
          <w:szCs w:val="22"/>
        </w:rPr>
        <w:t>for</w:t>
      </w:r>
      <w:r w:rsidR="00F43F68">
        <w:rPr>
          <w:rFonts w:cs="Arial"/>
          <w:bCs/>
          <w:sz w:val="22"/>
          <w:szCs w:val="22"/>
        </w:rPr>
        <w:t xml:space="preserve"> </w:t>
      </w:r>
      <w:r w:rsidR="00F37373">
        <w:rPr>
          <w:rFonts w:cs="Arial"/>
          <w:bCs/>
          <w:sz w:val="22"/>
          <w:szCs w:val="22"/>
        </w:rPr>
        <w:t>independent tasks, including a word search and</w:t>
      </w:r>
      <w:r w:rsidR="00F43F68">
        <w:rPr>
          <w:rFonts w:cs="Arial"/>
          <w:bCs/>
          <w:sz w:val="22"/>
          <w:szCs w:val="22"/>
        </w:rPr>
        <w:t xml:space="preserve"> </w:t>
      </w:r>
      <w:r w:rsidR="00F37373">
        <w:rPr>
          <w:rFonts w:cs="Arial"/>
          <w:bCs/>
          <w:sz w:val="22"/>
          <w:szCs w:val="22"/>
        </w:rPr>
        <w:t xml:space="preserve">drawing </w:t>
      </w:r>
      <w:r w:rsidR="00F43F68">
        <w:rPr>
          <w:rFonts w:cs="Arial"/>
          <w:bCs/>
          <w:sz w:val="22"/>
          <w:szCs w:val="22"/>
        </w:rPr>
        <w:t>an engineer.</w:t>
      </w:r>
      <w:r w:rsidR="00F37373">
        <w:rPr>
          <w:rFonts w:cs="Arial"/>
          <w:bCs/>
          <w:sz w:val="22"/>
          <w:szCs w:val="22"/>
        </w:rPr>
        <w:t xml:space="preserve"> The children were able to take home their projects to share with family and friends, allowing the impact of the event to resonate beyond the day itself.</w:t>
      </w:r>
    </w:p>
    <w:p w14:paraId="77038FEE" w14:textId="5D5B257B" w:rsidR="00F43F68" w:rsidRDefault="00F43F68" w:rsidP="00F37373">
      <w:pPr>
        <w:spacing w:line="288" w:lineRule="auto"/>
        <w:ind w:right="562"/>
        <w:contextualSpacing/>
        <w:jc w:val="both"/>
        <w:rPr>
          <w:rFonts w:cs="Arial"/>
          <w:bCs/>
          <w:sz w:val="22"/>
          <w:szCs w:val="22"/>
        </w:rPr>
      </w:pPr>
    </w:p>
    <w:p w14:paraId="61A56F5E" w14:textId="78E6868B" w:rsidR="00F43F68" w:rsidRDefault="00F43F68" w:rsidP="00F43F68">
      <w:pPr>
        <w:spacing w:line="288" w:lineRule="auto"/>
        <w:ind w:left="562" w:right="562"/>
        <w:contextualSpacing/>
        <w:jc w:val="both"/>
        <w:rPr>
          <w:rFonts w:cs="Arial"/>
          <w:bCs/>
          <w:sz w:val="22"/>
          <w:szCs w:val="22"/>
        </w:rPr>
      </w:pPr>
      <w:r>
        <w:rPr>
          <w:rFonts w:cs="Arial"/>
          <w:bCs/>
          <w:sz w:val="22"/>
          <w:szCs w:val="22"/>
        </w:rPr>
        <w:t>Renishaw also showcased the work of its engineering apprentices and graduate</w:t>
      </w:r>
      <w:r w:rsidR="00F37373">
        <w:rPr>
          <w:rFonts w:cs="Arial"/>
          <w:bCs/>
          <w:sz w:val="22"/>
          <w:szCs w:val="22"/>
        </w:rPr>
        <w:t>s</w:t>
      </w:r>
      <w:r>
        <w:rPr>
          <w:rFonts w:cs="Arial"/>
          <w:bCs/>
          <w:sz w:val="22"/>
          <w:szCs w:val="22"/>
        </w:rPr>
        <w:t xml:space="preserve"> by displaying a video and a stand dedicated to </w:t>
      </w:r>
      <w:proofErr w:type="spellStart"/>
      <w:r>
        <w:rPr>
          <w:rFonts w:cs="Arial"/>
          <w:bCs/>
          <w:sz w:val="22"/>
          <w:szCs w:val="22"/>
        </w:rPr>
        <w:t>Gromitronic</w:t>
      </w:r>
      <w:proofErr w:type="spellEnd"/>
      <w:r>
        <w:rPr>
          <w:rFonts w:cs="Arial"/>
          <w:bCs/>
          <w:sz w:val="22"/>
          <w:szCs w:val="22"/>
        </w:rPr>
        <w:t xml:space="preserve">, an interactive sculpture built for The Grand Appeal’s Gromit Unleashed 2 trail. Visitors were also excited by Renishaw’s winning Greenpower </w:t>
      </w:r>
      <w:r w:rsidR="00F37373">
        <w:rPr>
          <w:rFonts w:cs="Arial"/>
          <w:bCs/>
          <w:sz w:val="22"/>
          <w:szCs w:val="22"/>
        </w:rPr>
        <w:t xml:space="preserve">race </w:t>
      </w:r>
      <w:r>
        <w:rPr>
          <w:rFonts w:cs="Arial"/>
          <w:bCs/>
          <w:sz w:val="22"/>
          <w:szCs w:val="22"/>
        </w:rPr>
        <w:t>car, which was exhibited next to a Greenpower Goblins car, designed by primary school children, to help the younger attendees to contextualise their knowledge.</w:t>
      </w:r>
    </w:p>
    <w:p w14:paraId="542765D9" w14:textId="067B10F3" w:rsidR="00F43F68" w:rsidRDefault="00F43F68" w:rsidP="00F43F68">
      <w:pPr>
        <w:spacing w:line="288" w:lineRule="auto"/>
        <w:ind w:left="562" w:right="562"/>
        <w:contextualSpacing/>
        <w:jc w:val="both"/>
        <w:rPr>
          <w:rFonts w:cs="Arial"/>
          <w:bCs/>
          <w:sz w:val="22"/>
          <w:szCs w:val="22"/>
        </w:rPr>
      </w:pPr>
    </w:p>
    <w:p w14:paraId="7A562E65" w14:textId="7945CBD6" w:rsidR="00F37373" w:rsidRDefault="00F43F68" w:rsidP="00F37373">
      <w:pPr>
        <w:spacing w:line="288" w:lineRule="auto"/>
        <w:ind w:left="562" w:right="562"/>
        <w:contextualSpacing/>
        <w:jc w:val="both"/>
        <w:rPr>
          <w:rFonts w:cs="Arial"/>
          <w:bCs/>
          <w:sz w:val="22"/>
          <w:szCs w:val="22"/>
        </w:rPr>
      </w:pPr>
      <w:r>
        <w:rPr>
          <w:rFonts w:cs="Arial"/>
          <w:bCs/>
          <w:sz w:val="22"/>
          <w:szCs w:val="22"/>
        </w:rPr>
        <w:t>“Hosting such a large education event was the perfect way to celebrate 2018 as the Year of Engineering,” explained Siobhan Denniff, Education Outreach Executive at Renishaw. “</w:t>
      </w:r>
      <w:r w:rsidR="00F37373">
        <w:rPr>
          <w:rFonts w:cs="Arial"/>
          <w:bCs/>
          <w:sz w:val="22"/>
          <w:szCs w:val="22"/>
        </w:rPr>
        <w:t xml:space="preserve">The </w:t>
      </w:r>
      <w:proofErr w:type="gramStart"/>
      <w:r w:rsidR="00CC5ADB">
        <w:rPr>
          <w:rFonts w:cs="Arial"/>
          <w:bCs/>
          <w:sz w:val="22"/>
          <w:szCs w:val="22"/>
        </w:rPr>
        <w:t xml:space="preserve">more </w:t>
      </w:r>
      <w:r w:rsidR="00F37373">
        <w:rPr>
          <w:rFonts w:cs="Arial"/>
          <w:bCs/>
          <w:sz w:val="22"/>
          <w:szCs w:val="22"/>
        </w:rPr>
        <w:t>young</w:t>
      </w:r>
      <w:proofErr w:type="gramEnd"/>
      <w:r w:rsidR="00F37373">
        <w:rPr>
          <w:rFonts w:cs="Arial"/>
          <w:bCs/>
          <w:sz w:val="22"/>
          <w:szCs w:val="22"/>
        </w:rPr>
        <w:t xml:space="preserve"> people who are given an insight into how exciting an engineering career can be, the better. Even more pleasing was the fact that</w:t>
      </w:r>
      <w:r w:rsidR="005438FF">
        <w:rPr>
          <w:rFonts w:cs="Arial"/>
          <w:bCs/>
          <w:sz w:val="22"/>
          <w:szCs w:val="22"/>
        </w:rPr>
        <w:t xml:space="preserve"> almost 40 per cent of students and children attending w</w:t>
      </w:r>
      <w:r w:rsidR="00F37373">
        <w:rPr>
          <w:rFonts w:cs="Arial"/>
          <w:bCs/>
          <w:sz w:val="22"/>
          <w:szCs w:val="22"/>
        </w:rPr>
        <w:t>ere female. It is encouraging to see a pipeline of girls interested in STEM careers</w:t>
      </w:r>
      <w:r w:rsidR="00CC5ADB">
        <w:rPr>
          <w:rFonts w:cs="Arial"/>
          <w:bCs/>
          <w:sz w:val="22"/>
          <w:szCs w:val="22"/>
        </w:rPr>
        <w:t>, as</w:t>
      </w:r>
      <w:r w:rsidR="00F37373">
        <w:rPr>
          <w:rFonts w:cs="Arial"/>
          <w:bCs/>
          <w:sz w:val="22"/>
          <w:szCs w:val="22"/>
        </w:rPr>
        <w:t xml:space="preserve"> just eleven per cent of the UK’s engineering workforce are female.” </w:t>
      </w:r>
    </w:p>
    <w:p w14:paraId="0DEB0CCE" w14:textId="0D57064B" w:rsidR="00820EDB" w:rsidRDefault="00820EDB" w:rsidP="00801141">
      <w:pPr>
        <w:spacing w:line="288" w:lineRule="auto"/>
        <w:ind w:left="562" w:right="562"/>
        <w:contextualSpacing/>
        <w:jc w:val="both"/>
        <w:rPr>
          <w:rFonts w:cs="Arial"/>
          <w:bCs/>
          <w:sz w:val="22"/>
          <w:szCs w:val="22"/>
        </w:rPr>
      </w:pPr>
    </w:p>
    <w:p w14:paraId="34F9E0D4" w14:textId="5F4A4E0B" w:rsidR="00113354" w:rsidRDefault="00CC5ADB" w:rsidP="00113354">
      <w:pPr>
        <w:spacing w:line="288" w:lineRule="auto"/>
        <w:ind w:left="562" w:right="562"/>
        <w:contextualSpacing/>
        <w:jc w:val="both"/>
        <w:rPr>
          <w:rFonts w:cs="Arial"/>
          <w:bCs/>
          <w:sz w:val="22"/>
          <w:szCs w:val="22"/>
        </w:rPr>
      </w:pPr>
      <w:r>
        <w:rPr>
          <w:rFonts w:cs="Arial"/>
          <w:bCs/>
          <w:sz w:val="22"/>
          <w:szCs w:val="22"/>
        </w:rPr>
        <w:t xml:space="preserve">Renishaw </w:t>
      </w:r>
      <w:r w:rsidR="00D00C6D">
        <w:rPr>
          <w:rFonts w:cs="Arial"/>
          <w:bCs/>
          <w:sz w:val="22"/>
          <w:szCs w:val="22"/>
        </w:rPr>
        <w:t xml:space="preserve">received extremely positive feedback from visitors. One adult who attended the day said, </w:t>
      </w:r>
      <w:r w:rsidR="00113354" w:rsidRPr="00113354">
        <w:rPr>
          <w:rFonts w:cs="Arial"/>
          <w:bCs/>
          <w:sz w:val="22"/>
          <w:szCs w:val="22"/>
        </w:rPr>
        <w:t>“Thank you very much for an inspirational morning</w:t>
      </w:r>
      <w:r w:rsidR="00D00C6D">
        <w:rPr>
          <w:rFonts w:cs="Arial"/>
          <w:bCs/>
          <w:sz w:val="22"/>
          <w:szCs w:val="22"/>
        </w:rPr>
        <w:t xml:space="preserve">. </w:t>
      </w:r>
      <w:r w:rsidR="00113354" w:rsidRPr="00113354">
        <w:rPr>
          <w:rFonts w:cs="Arial"/>
          <w:bCs/>
          <w:sz w:val="22"/>
          <w:szCs w:val="22"/>
        </w:rPr>
        <w:t xml:space="preserve">My </w:t>
      </w:r>
      <w:r w:rsidR="00113354">
        <w:rPr>
          <w:rFonts w:cs="Arial"/>
          <w:bCs/>
          <w:sz w:val="22"/>
          <w:szCs w:val="22"/>
        </w:rPr>
        <w:t>eight-year-old</w:t>
      </w:r>
      <w:r w:rsidR="00113354" w:rsidRPr="00113354">
        <w:rPr>
          <w:rFonts w:cs="Arial"/>
          <w:bCs/>
          <w:sz w:val="22"/>
          <w:szCs w:val="22"/>
        </w:rPr>
        <w:t xml:space="preserve"> grandson loved it all and I was </w:t>
      </w:r>
      <w:r w:rsidR="00113354" w:rsidRPr="00113354">
        <w:rPr>
          <w:rFonts w:cs="Arial"/>
          <w:bCs/>
          <w:sz w:val="22"/>
          <w:szCs w:val="22"/>
        </w:rPr>
        <w:lastRenderedPageBreak/>
        <w:t>so impressed with the patience and engagement all the presenters showed to his innumerable questions. We would still be with you if I had not run out of steam!”</w:t>
      </w:r>
    </w:p>
    <w:p w14:paraId="7503D0B1" w14:textId="2E6A0E43" w:rsidR="00F37373" w:rsidRDefault="00F37373" w:rsidP="00F43F68">
      <w:pPr>
        <w:spacing w:line="288" w:lineRule="auto"/>
        <w:ind w:left="562" w:right="562"/>
        <w:contextualSpacing/>
        <w:jc w:val="both"/>
        <w:rPr>
          <w:rFonts w:cs="Arial"/>
          <w:bCs/>
          <w:sz w:val="22"/>
          <w:szCs w:val="22"/>
        </w:rPr>
      </w:pPr>
    </w:p>
    <w:p w14:paraId="35B1F2D6" w14:textId="2C5D02AC" w:rsidR="00F37373" w:rsidRPr="00113354" w:rsidRDefault="00F37373" w:rsidP="00F37373">
      <w:pPr>
        <w:spacing w:line="288" w:lineRule="auto"/>
        <w:ind w:left="562" w:right="562"/>
        <w:contextualSpacing/>
        <w:jc w:val="both"/>
        <w:rPr>
          <w:rFonts w:cs="Arial"/>
          <w:bCs/>
          <w:sz w:val="22"/>
          <w:szCs w:val="22"/>
        </w:rPr>
      </w:pPr>
      <w:r>
        <w:rPr>
          <w:rFonts w:cs="Arial"/>
          <w:bCs/>
          <w:sz w:val="22"/>
          <w:szCs w:val="22"/>
        </w:rPr>
        <w:t xml:space="preserve">The open house also featured </w:t>
      </w:r>
      <w:r w:rsidR="003213A2">
        <w:rPr>
          <w:rFonts w:cs="Arial"/>
          <w:bCs/>
          <w:sz w:val="22"/>
          <w:szCs w:val="22"/>
        </w:rPr>
        <w:t xml:space="preserve">a </w:t>
      </w:r>
      <w:proofErr w:type="gramStart"/>
      <w:r>
        <w:rPr>
          <w:rFonts w:cs="Arial"/>
          <w:bCs/>
          <w:sz w:val="22"/>
          <w:szCs w:val="22"/>
        </w:rPr>
        <w:t>careers</w:t>
      </w:r>
      <w:proofErr w:type="gramEnd"/>
      <w:r>
        <w:rPr>
          <w:rFonts w:cs="Arial"/>
          <w:bCs/>
          <w:sz w:val="22"/>
          <w:szCs w:val="22"/>
        </w:rPr>
        <w:t xml:space="preserve"> stand and provided the opportunity to meet an apprentice or a graduate to find out what a career in engineering is really like. Representatives from the IET were on hand to meet attendees and </w:t>
      </w:r>
      <w:r w:rsidR="003213A2">
        <w:rPr>
          <w:rFonts w:cs="Arial"/>
          <w:bCs/>
          <w:sz w:val="22"/>
          <w:szCs w:val="22"/>
        </w:rPr>
        <w:t xml:space="preserve">give </w:t>
      </w:r>
      <w:r>
        <w:rPr>
          <w:rFonts w:cs="Arial"/>
          <w:bCs/>
          <w:sz w:val="22"/>
          <w:szCs w:val="22"/>
        </w:rPr>
        <w:t>their insight into the industry.</w:t>
      </w:r>
    </w:p>
    <w:p w14:paraId="0C5C5A41" w14:textId="77777777" w:rsidR="00F37373" w:rsidRDefault="00F37373" w:rsidP="00F37373">
      <w:pPr>
        <w:spacing w:line="288" w:lineRule="auto"/>
        <w:ind w:right="562"/>
        <w:contextualSpacing/>
        <w:jc w:val="both"/>
        <w:rPr>
          <w:rFonts w:cs="Arial"/>
          <w:bCs/>
          <w:sz w:val="22"/>
          <w:szCs w:val="22"/>
        </w:rPr>
      </w:pPr>
    </w:p>
    <w:p w14:paraId="01436E77" w14:textId="44870F22" w:rsidR="00686684" w:rsidRPr="00F37373" w:rsidRDefault="00686684" w:rsidP="00F37373">
      <w:pPr>
        <w:spacing w:line="288" w:lineRule="auto"/>
        <w:ind w:right="562" w:firstLine="562"/>
        <w:contextualSpacing/>
        <w:jc w:val="both"/>
        <w:rPr>
          <w:rStyle w:val="Hyperlink"/>
          <w:rFonts w:cs="Arial"/>
          <w:bCs/>
          <w:color w:val="auto"/>
          <w:sz w:val="22"/>
          <w:szCs w:val="22"/>
          <w:u w:val="none"/>
        </w:rPr>
      </w:pPr>
      <w:r>
        <w:rPr>
          <w:rFonts w:cs="Arial"/>
          <w:bCs/>
          <w:sz w:val="22"/>
          <w:szCs w:val="22"/>
        </w:rPr>
        <w:t xml:space="preserve">For more information visit </w:t>
      </w:r>
      <w:r>
        <w:rPr>
          <w:rFonts w:cs="Arial"/>
          <w:bCs/>
          <w:sz w:val="22"/>
          <w:szCs w:val="22"/>
        </w:rPr>
        <w:fldChar w:fldCharType="begin"/>
      </w:r>
      <w:r>
        <w:rPr>
          <w:rFonts w:cs="Arial"/>
          <w:bCs/>
          <w:sz w:val="22"/>
          <w:szCs w:val="22"/>
        </w:rPr>
        <w:instrText xml:space="preserve"> HYPERLINK "http://bit.ly/2nkuY8g" </w:instrText>
      </w:r>
      <w:r>
        <w:rPr>
          <w:rFonts w:cs="Arial"/>
          <w:bCs/>
          <w:sz w:val="22"/>
          <w:szCs w:val="22"/>
        </w:rPr>
        <w:fldChar w:fldCharType="separate"/>
      </w:r>
      <w:r w:rsidRPr="00686684">
        <w:rPr>
          <w:rStyle w:val="Hyperlink"/>
          <w:rFonts w:cs="Arial"/>
          <w:bCs/>
          <w:sz w:val="22"/>
          <w:szCs w:val="22"/>
        </w:rPr>
        <w:t xml:space="preserve">http://www.renishaw.com/en/education-outreach--34713.  </w:t>
      </w:r>
    </w:p>
    <w:p w14:paraId="4CD50D1E" w14:textId="75479E7B" w:rsidR="00686684" w:rsidRDefault="00686684" w:rsidP="00686684">
      <w:pPr>
        <w:spacing w:line="288" w:lineRule="auto"/>
        <w:ind w:left="562" w:right="562"/>
        <w:contextualSpacing/>
        <w:jc w:val="both"/>
        <w:rPr>
          <w:rFonts w:cs="Arial"/>
          <w:bCs/>
          <w:sz w:val="22"/>
          <w:szCs w:val="22"/>
        </w:rPr>
      </w:pPr>
      <w:r>
        <w:rPr>
          <w:rFonts w:cs="Arial"/>
          <w:bCs/>
          <w:sz w:val="22"/>
          <w:szCs w:val="22"/>
        </w:rPr>
        <w:fldChar w:fldCharType="end"/>
      </w:r>
    </w:p>
    <w:p w14:paraId="035E6F39" w14:textId="7439C5F4" w:rsidR="00BA0542" w:rsidRDefault="00555478" w:rsidP="00686684">
      <w:pPr>
        <w:spacing w:afterLines="120" w:after="288" w:line="264" w:lineRule="auto"/>
        <w:ind w:right="720" w:firstLine="562"/>
        <w:rPr>
          <w:rFonts w:cs="Arial"/>
          <w:sz w:val="22"/>
          <w:szCs w:val="22"/>
        </w:rPr>
      </w:pPr>
      <w:r w:rsidRPr="00BA0542">
        <w:rPr>
          <w:rFonts w:cs="Arial"/>
          <w:sz w:val="22"/>
          <w:szCs w:val="22"/>
          <w:u w:val="single"/>
        </w:rPr>
        <w:t>Ends</w:t>
      </w:r>
      <w:r w:rsidR="003F06B0" w:rsidRPr="003F06B0">
        <w:rPr>
          <w:rFonts w:cs="Arial"/>
          <w:sz w:val="22"/>
          <w:szCs w:val="22"/>
        </w:rPr>
        <w:t xml:space="preserve"> </w:t>
      </w:r>
      <w:r w:rsidR="0093250C">
        <w:rPr>
          <w:rFonts w:cs="Arial"/>
          <w:sz w:val="22"/>
          <w:szCs w:val="22"/>
        </w:rPr>
        <w:t>5</w:t>
      </w:r>
      <w:r w:rsidR="009A2935">
        <w:rPr>
          <w:rFonts w:cs="Arial"/>
          <w:sz w:val="22"/>
          <w:szCs w:val="22"/>
        </w:rPr>
        <w:t>32</w:t>
      </w:r>
      <w:r w:rsidR="002C0FE8"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65C311EB"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772FA8">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2070" w14:textId="77777777" w:rsidR="000E209D" w:rsidRDefault="000E209D">
      <w:r>
        <w:separator/>
      </w:r>
    </w:p>
  </w:endnote>
  <w:endnote w:type="continuationSeparator" w:id="0">
    <w:p w14:paraId="47D03563" w14:textId="77777777" w:rsidR="000E209D" w:rsidRDefault="000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8343" w14:textId="77777777" w:rsidR="000E209D" w:rsidRDefault="000E209D">
      <w:r>
        <w:separator/>
      </w:r>
    </w:p>
  </w:footnote>
  <w:footnote w:type="continuationSeparator" w:id="0">
    <w:p w14:paraId="6739318A" w14:textId="77777777" w:rsidR="000E209D" w:rsidRDefault="000E2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zNDO3NDY3MDM1MjNU0lEKTi0uzszPAykwrAUAFQJ8Cy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475B"/>
    <w:rsid w:val="000D5D2D"/>
    <w:rsid w:val="000E209D"/>
    <w:rsid w:val="000E4A52"/>
    <w:rsid w:val="000F2F02"/>
    <w:rsid w:val="00103FCF"/>
    <w:rsid w:val="00105E62"/>
    <w:rsid w:val="00107382"/>
    <w:rsid w:val="00113354"/>
    <w:rsid w:val="00113E41"/>
    <w:rsid w:val="00115284"/>
    <w:rsid w:val="00131014"/>
    <w:rsid w:val="0013369D"/>
    <w:rsid w:val="001348D3"/>
    <w:rsid w:val="00137ACC"/>
    <w:rsid w:val="00137C15"/>
    <w:rsid w:val="001418AB"/>
    <w:rsid w:val="00142F48"/>
    <w:rsid w:val="00143657"/>
    <w:rsid w:val="001438E2"/>
    <w:rsid w:val="00162068"/>
    <w:rsid w:val="00163081"/>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0C80"/>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3A2"/>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93F"/>
    <w:rsid w:val="00501D4E"/>
    <w:rsid w:val="00502B7A"/>
    <w:rsid w:val="005120EF"/>
    <w:rsid w:val="00512D70"/>
    <w:rsid w:val="00513BF6"/>
    <w:rsid w:val="00517BEE"/>
    <w:rsid w:val="00522782"/>
    <w:rsid w:val="00534A72"/>
    <w:rsid w:val="005364F7"/>
    <w:rsid w:val="005419A1"/>
    <w:rsid w:val="00542A69"/>
    <w:rsid w:val="005438FF"/>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86684"/>
    <w:rsid w:val="006A47A2"/>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65751"/>
    <w:rsid w:val="00772FA8"/>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01141"/>
    <w:rsid w:val="008158F0"/>
    <w:rsid w:val="00820EDB"/>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3250C"/>
    <w:rsid w:val="00936123"/>
    <w:rsid w:val="00942F01"/>
    <w:rsid w:val="009434C8"/>
    <w:rsid w:val="00952190"/>
    <w:rsid w:val="00955673"/>
    <w:rsid w:val="0095581C"/>
    <w:rsid w:val="00961FA3"/>
    <w:rsid w:val="00964BEB"/>
    <w:rsid w:val="00972B14"/>
    <w:rsid w:val="009741F1"/>
    <w:rsid w:val="00980342"/>
    <w:rsid w:val="00984E0B"/>
    <w:rsid w:val="00987899"/>
    <w:rsid w:val="009A2935"/>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349BC"/>
    <w:rsid w:val="00A37DCE"/>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D5BB8"/>
    <w:rsid w:val="00BD7EC6"/>
    <w:rsid w:val="00BE407B"/>
    <w:rsid w:val="00C03FE8"/>
    <w:rsid w:val="00C07D6B"/>
    <w:rsid w:val="00C1022F"/>
    <w:rsid w:val="00C304F0"/>
    <w:rsid w:val="00C3281C"/>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C5ADB"/>
    <w:rsid w:val="00CD694D"/>
    <w:rsid w:val="00CE11C0"/>
    <w:rsid w:val="00D00C6D"/>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040F"/>
    <w:rsid w:val="00DD1BD7"/>
    <w:rsid w:val="00DD2CFD"/>
    <w:rsid w:val="00DE7066"/>
    <w:rsid w:val="00DF1EAD"/>
    <w:rsid w:val="00DF444A"/>
    <w:rsid w:val="00E00145"/>
    <w:rsid w:val="00E021C1"/>
    <w:rsid w:val="00E03F58"/>
    <w:rsid w:val="00E07F32"/>
    <w:rsid w:val="00E24CF4"/>
    <w:rsid w:val="00E25AA8"/>
    <w:rsid w:val="00E4665C"/>
    <w:rsid w:val="00E50A59"/>
    <w:rsid w:val="00E51BD2"/>
    <w:rsid w:val="00E5503C"/>
    <w:rsid w:val="00E630E4"/>
    <w:rsid w:val="00E71627"/>
    <w:rsid w:val="00E8394A"/>
    <w:rsid w:val="00E874E8"/>
    <w:rsid w:val="00E91995"/>
    <w:rsid w:val="00E924D0"/>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373"/>
    <w:rsid w:val="00F37722"/>
    <w:rsid w:val="00F4061E"/>
    <w:rsid w:val="00F43446"/>
    <w:rsid w:val="00F43F68"/>
    <w:rsid w:val="00F45AC6"/>
    <w:rsid w:val="00F50C2F"/>
    <w:rsid w:val="00F63F27"/>
    <w:rsid w:val="00F67B67"/>
    <w:rsid w:val="00F76AFD"/>
    <w:rsid w:val="00F97586"/>
    <w:rsid w:val="00FA04B0"/>
    <w:rsid w:val="00FA435A"/>
    <w:rsid w:val="00FB548D"/>
    <w:rsid w:val="00FB6613"/>
    <w:rsid w:val="00FC00A1"/>
    <w:rsid w:val="00FC5049"/>
    <w:rsid w:val="00FD704C"/>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80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renishaw-enhancing-efficiency-in-manufacturing-and-healthcare--1030?utm_source=StoneJunction&amp;utm_medium=PR&amp;utm_campaign=REC2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1030.aspx?utm_source=StoneJunction&amp;utm_medium=Hard+news&amp;utm_campaign=REC253"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9C27-11EE-4C9A-93B8-198B2498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4</cp:revision>
  <cp:lastPrinted>2015-11-10T09:45:00Z</cp:lastPrinted>
  <dcterms:created xsi:type="dcterms:W3CDTF">2018-09-06T08:43:00Z</dcterms:created>
  <dcterms:modified xsi:type="dcterms:W3CDTF">2018-09-06T08:48:00Z</dcterms:modified>
</cp:coreProperties>
</file>