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5C" w:rsidRDefault="00AE7073" w:rsidP="00737196">
      <w:pPr>
        <w:spacing w:line="336" w:lineRule="auto"/>
        <w:ind w:right="-554"/>
        <w:jc w:val="both"/>
        <w:rPr>
          <w:rFonts w:ascii="Arial" w:hAnsi="Arial" w:cs="Arial"/>
          <w:i/>
        </w:rPr>
      </w:pPr>
      <w:r>
        <w:rPr>
          <w:rFonts w:ascii="Arial" w:hAnsi="Arial" w:cs="Arial"/>
          <w:i/>
          <w:noProof/>
        </w:rPr>
        <w:t xml:space="preserve">February </w:t>
      </w:r>
      <w:r w:rsidR="009B63D3">
        <w:rPr>
          <w:rFonts w:ascii="Arial" w:hAnsi="Arial" w:cs="Arial"/>
          <w:i/>
          <w:noProof/>
        </w:rPr>
        <w:t>201</w:t>
      </w:r>
      <w:r w:rsidR="000A79A5">
        <w:rPr>
          <w:rFonts w:ascii="Arial" w:hAnsi="Arial" w:cs="Arial"/>
          <w:i/>
          <w:noProof/>
        </w:rPr>
        <w:t>7</w:t>
      </w:r>
      <w:r w:rsidR="00233989">
        <w:rPr>
          <w:rFonts w:ascii="Arial" w:hAnsi="Arial" w:cs="Arial"/>
          <w:i/>
          <w:noProof/>
        </w:rPr>
        <w:t xml:space="preserve"> </w:t>
      </w:r>
      <w:r w:rsidR="00B35AA9" w:rsidRPr="00387027">
        <w:rPr>
          <w:rFonts w:ascii="Arial" w:hAnsi="Arial" w:cs="Arial"/>
          <w:i/>
        </w:rPr>
        <w:t xml:space="preserve">– for immediate release    </w:t>
      </w:r>
      <w:r w:rsidR="000441B5">
        <w:rPr>
          <w:rFonts w:ascii="Arial" w:hAnsi="Arial" w:cs="Arial"/>
          <w:i/>
        </w:rPr>
        <w:tab/>
      </w:r>
      <w:r w:rsidR="000441B5">
        <w:rPr>
          <w:rFonts w:ascii="Arial" w:hAnsi="Arial" w:cs="Arial"/>
          <w:i/>
        </w:rPr>
        <w:tab/>
      </w:r>
      <w:r w:rsidR="0073088A" w:rsidRPr="00387027">
        <w:rPr>
          <w:rFonts w:ascii="Arial" w:hAnsi="Arial" w:cs="Arial"/>
          <w:i/>
        </w:rPr>
        <w:t>Further information: Chris Pockett, +44 1453 524133</w:t>
      </w:r>
    </w:p>
    <w:p w:rsidR="00535A5C" w:rsidRDefault="00535A5C" w:rsidP="00737196">
      <w:pPr>
        <w:spacing w:line="336" w:lineRule="auto"/>
        <w:ind w:right="-554"/>
        <w:jc w:val="both"/>
        <w:rPr>
          <w:rFonts w:ascii="Arial" w:hAnsi="Arial" w:cs="Arial"/>
          <w:i/>
        </w:rPr>
      </w:pPr>
    </w:p>
    <w:p w:rsidR="00CD6AD4" w:rsidRDefault="006B2B39" w:rsidP="00AE7073">
      <w:pPr>
        <w:ind w:right="-554"/>
        <w:jc w:val="both"/>
        <w:rPr>
          <w:rFonts w:ascii="Arial" w:hAnsi="Arial" w:cs="Arial"/>
          <w:b/>
          <w:sz w:val="24"/>
          <w:szCs w:val="24"/>
        </w:rPr>
      </w:pPr>
      <w:r>
        <w:rPr>
          <w:rFonts w:ascii="Arial" w:hAnsi="Arial" w:cs="Arial"/>
          <w:b/>
          <w:sz w:val="24"/>
          <w:szCs w:val="24"/>
        </w:rPr>
        <w:t xml:space="preserve">Renishaw </w:t>
      </w:r>
      <w:r w:rsidR="00F84D19">
        <w:rPr>
          <w:rFonts w:ascii="Arial" w:hAnsi="Arial" w:cs="Arial"/>
          <w:b/>
          <w:sz w:val="24"/>
          <w:szCs w:val="24"/>
        </w:rPr>
        <w:t xml:space="preserve">launches </w:t>
      </w:r>
      <w:r w:rsidR="006827B9">
        <w:rPr>
          <w:rFonts w:ascii="Arial" w:hAnsi="Arial" w:cs="Arial"/>
          <w:b/>
          <w:sz w:val="24"/>
          <w:szCs w:val="24"/>
        </w:rPr>
        <w:t xml:space="preserve">inaugural North American </w:t>
      </w:r>
      <w:r w:rsidR="00234D67">
        <w:rPr>
          <w:rFonts w:ascii="Arial" w:hAnsi="Arial" w:cs="Arial"/>
          <w:b/>
          <w:sz w:val="24"/>
          <w:szCs w:val="24"/>
        </w:rPr>
        <w:t xml:space="preserve">Additive Manufacturing </w:t>
      </w:r>
      <w:r w:rsidR="006827B9">
        <w:rPr>
          <w:rFonts w:ascii="Arial" w:hAnsi="Arial" w:cs="Arial"/>
          <w:b/>
          <w:sz w:val="24"/>
          <w:szCs w:val="24"/>
        </w:rPr>
        <w:t>Solutions Centre</w:t>
      </w:r>
    </w:p>
    <w:p w:rsidR="00F614D6" w:rsidRPr="00542B3E" w:rsidRDefault="00F614D6" w:rsidP="00AE7073">
      <w:pPr>
        <w:jc w:val="both"/>
        <w:rPr>
          <w:rFonts w:ascii="Arial" w:hAnsi="Arial" w:cs="Arial"/>
          <w:lang w:eastAsia="en-US"/>
        </w:rPr>
      </w:pPr>
    </w:p>
    <w:p w:rsidR="000A79A5" w:rsidRDefault="00542B3E">
      <w:pPr>
        <w:jc w:val="both"/>
        <w:rPr>
          <w:rFonts w:ascii="Arial" w:hAnsi="Arial" w:cs="Arial"/>
          <w:lang w:eastAsia="en-US"/>
        </w:rPr>
      </w:pPr>
      <w:r w:rsidRPr="00542B3E">
        <w:rPr>
          <w:rFonts w:ascii="Arial" w:hAnsi="Arial" w:cs="Arial"/>
        </w:rPr>
        <w:t xml:space="preserve">Global engineering and technologies company, </w:t>
      </w:r>
      <w:hyperlink r:id="rId11" w:history="1">
        <w:r w:rsidR="00F614D6" w:rsidRPr="00542B3E">
          <w:rPr>
            <w:rStyle w:val="Hyperlink"/>
            <w:rFonts w:ascii="Arial" w:hAnsi="Arial" w:cs="Arial"/>
            <w:lang w:eastAsia="en-US"/>
          </w:rPr>
          <w:t>R</w:t>
        </w:r>
        <w:r w:rsidR="00A9755F" w:rsidRPr="00542B3E">
          <w:rPr>
            <w:rStyle w:val="Hyperlink"/>
            <w:rFonts w:ascii="Arial" w:hAnsi="Arial" w:cs="Arial"/>
            <w:lang w:eastAsia="en-US"/>
          </w:rPr>
          <w:t>enishaw</w:t>
        </w:r>
      </w:hyperlink>
      <w:r w:rsidRPr="00542B3E">
        <w:rPr>
          <w:rFonts w:ascii="Arial" w:hAnsi="Arial" w:cs="Arial"/>
        </w:rPr>
        <w:t xml:space="preserve">, </w:t>
      </w:r>
      <w:r w:rsidR="00AE7073">
        <w:rPr>
          <w:rFonts w:ascii="Arial" w:hAnsi="Arial" w:cs="Arial"/>
        </w:rPr>
        <w:t xml:space="preserve">continues to develop its network of </w:t>
      </w:r>
      <w:r w:rsidR="00234D67">
        <w:rPr>
          <w:rFonts w:ascii="Arial" w:hAnsi="Arial" w:cs="Arial"/>
        </w:rPr>
        <w:t xml:space="preserve">Additive Manufacturing </w:t>
      </w:r>
      <w:r w:rsidR="00AE7073">
        <w:rPr>
          <w:rFonts w:ascii="Arial" w:hAnsi="Arial" w:cs="Arial"/>
        </w:rPr>
        <w:t xml:space="preserve">Solutions </w:t>
      </w:r>
      <w:r w:rsidR="00234D67">
        <w:rPr>
          <w:rFonts w:ascii="Arial" w:hAnsi="Arial" w:cs="Arial"/>
        </w:rPr>
        <w:t xml:space="preserve">Centres </w:t>
      </w:r>
      <w:r w:rsidR="00AE7073">
        <w:rPr>
          <w:rFonts w:ascii="Arial" w:hAnsi="Arial" w:cs="Arial"/>
        </w:rPr>
        <w:t xml:space="preserve">with </w:t>
      </w:r>
      <w:r w:rsidR="001C704E">
        <w:rPr>
          <w:rFonts w:ascii="Arial" w:hAnsi="Arial" w:cs="Arial"/>
          <w:lang w:eastAsia="en-US"/>
        </w:rPr>
        <w:t>its first North American Cent</w:t>
      </w:r>
      <w:r w:rsidR="00AE7073">
        <w:rPr>
          <w:rFonts w:ascii="Arial" w:hAnsi="Arial" w:cs="Arial"/>
          <w:lang w:eastAsia="en-US"/>
        </w:rPr>
        <w:t>re in Kitchener, Canada. This</w:t>
      </w:r>
      <w:r w:rsidR="001C704E">
        <w:rPr>
          <w:rFonts w:ascii="Arial" w:hAnsi="Arial" w:cs="Arial"/>
          <w:lang w:eastAsia="en-US"/>
        </w:rPr>
        <w:t xml:space="preserve"> facility provides a secure development environment </w:t>
      </w:r>
      <w:r w:rsidR="000441B5">
        <w:rPr>
          <w:rFonts w:ascii="Arial" w:hAnsi="Arial" w:cs="Arial"/>
          <w:lang w:eastAsia="en-US"/>
        </w:rPr>
        <w:t>where</w:t>
      </w:r>
      <w:r w:rsidR="001C704E">
        <w:rPr>
          <w:rFonts w:ascii="Arial" w:hAnsi="Arial" w:cs="Arial"/>
          <w:lang w:eastAsia="en-US"/>
        </w:rPr>
        <w:t xml:space="preserve"> customers </w:t>
      </w:r>
      <w:r w:rsidR="000441B5">
        <w:rPr>
          <w:rFonts w:ascii="Arial" w:hAnsi="Arial" w:cs="Arial"/>
          <w:lang w:eastAsia="en-US"/>
        </w:rPr>
        <w:t>can gain</w:t>
      </w:r>
      <w:r w:rsidR="001C704E">
        <w:rPr>
          <w:rFonts w:ascii="Arial" w:hAnsi="Arial" w:cs="Arial"/>
          <w:lang w:eastAsia="en-US"/>
        </w:rPr>
        <w:t xml:space="preserve"> knowledge and confidence </w:t>
      </w:r>
      <w:r w:rsidR="00234D67">
        <w:rPr>
          <w:rFonts w:ascii="Arial" w:hAnsi="Arial" w:cs="Arial"/>
          <w:lang w:eastAsia="en-US"/>
        </w:rPr>
        <w:t xml:space="preserve">in </w:t>
      </w:r>
      <w:r w:rsidR="000441B5">
        <w:rPr>
          <w:rFonts w:ascii="Arial" w:hAnsi="Arial" w:cs="Arial"/>
          <w:lang w:eastAsia="en-US"/>
        </w:rPr>
        <w:t>using</w:t>
      </w:r>
      <w:r w:rsidR="001C704E">
        <w:rPr>
          <w:rFonts w:ascii="Arial" w:hAnsi="Arial" w:cs="Arial"/>
          <w:lang w:eastAsia="en-US"/>
        </w:rPr>
        <w:t xml:space="preserve"> additive manufacturing technologies. The Solutions Centre is staffed with </w:t>
      </w:r>
      <w:r w:rsidR="000441B5">
        <w:rPr>
          <w:rFonts w:ascii="Arial" w:hAnsi="Arial" w:cs="Arial"/>
          <w:lang w:eastAsia="en-US"/>
        </w:rPr>
        <w:t>skilled</w:t>
      </w:r>
      <w:r w:rsidR="001C704E">
        <w:rPr>
          <w:rFonts w:ascii="Arial" w:hAnsi="Arial" w:cs="Arial"/>
          <w:lang w:eastAsia="en-US"/>
        </w:rPr>
        <w:t xml:space="preserve"> applications engineers</w:t>
      </w:r>
      <w:r w:rsidR="000441B5">
        <w:rPr>
          <w:rFonts w:ascii="Arial" w:hAnsi="Arial" w:cs="Arial"/>
          <w:lang w:eastAsia="en-US"/>
        </w:rPr>
        <w:t xml:space="preserve"> and</w:t>
      </w:r>
      <w:r w:rsidR="001C704E">
        <w:rPr>
          <w:rFonts w:ascii="Arial" w:hAnsi="Arial" w:cs="Arial"/>
          <w:lang w:eastAsia="en-US"/>
        </w:rPr>
        <w:t xml:space="preserve"> allow</w:t>
      </w:r>
      <w:r w:rsidR="000441B5">
        <w:rPr>
          <w:rFonts w:ascii="Arial" w:hAnsi="Arial" w:cs="Arial"/>
          <w:lang w:eastAsia="en-US"/>
        </w:rPr>
        <w:t>s</w:t>
      </w:r>
      <w:r w:rsidR="001C704E">
        <w:rPr>
          <w:rFonts w:ascii="Arial" w:hAnsi="Arial" w:cs="Arial"/>
          <w:lang w:eastAsia="en-US"/>
        </w:rPr>
        <w:t xml:space="preserve"> </w:t>
      </w:r>
      <w:r w:rsidR="00972946">
        <w:rPr>
          <w:rFonts w:ascii="Arial" w:hAnsi="Arial" w:cs="Arial"/>
          <w:lang w:eastAsia="en-US"/>
        </w:rPr>
        <w:t>customers access to additive manufacturing</w:t>
      </w:r>
      <w:r w:rsidR="001C704E">
        <w:rPr>
          <w:rFonts w:ascii="Arial" w:hAnsi="Arial" w:cs="Arial"/>
          <w:lang w:eastAsia="en-US"/>
        </w:rPr>
        <w:t xml:space="preserve"> </w:t>
      </w:r>
      <w:r w:rsidR="00DC3524">
        <w:rPr>
          <w:rFonts w:ascii="Arial" w:hAnsi="Arial" w:cs="Arial"/>
          <w:lang w:eastAsia="en-US"/>
        </w:rPr>
        <w:t>technology</w:t>
      </w:r>
      <w:r w:rsidR="00972946">
        <w:rPr>
          <w:rFonts w:ascii="Arial" w:hAnsi="Arial" w:cs="Arial"/>
          <w:lang w:eastAsia="en-US"/>
        </w:rPr>
        <w:t xml:space="preserve"> and expertise</w:t>
      </w:r>
      <w:r w:rsidR="00DC3524">
        <w:rPr>
          <w:rFonts w:ascii="Arial" w:hAnsi="Arial" w:cs="Arial"/>
          <w:lang w:eastAsia="en-US"/>
        </w:rPr>
        <w:t xml:space="preserve"> at </w:t>
      </w:r>
      <w:r w:rsidR="000441B5">
        <w:rPr>
          <w:rFonts w:ascii="Arial" w:hAnsi="Arial" w:cs="Arial"/>
          <w:lang w:eastAsia="en-US"/>
        </w:rPr>
        <w:t xml:space="preserve">a </w:t>
      </w:r>
      <w:r w:rsidR="00DC3524">
        <w:rPr>
          <w:rFonts w:ascii="Arial" w:hAnsi="Arial" w:cs="Arial"/>
          <w:lang w:eastAsia="en-US"/>
        </w:rPr>
        <w:t>predictable</w:t>
      </w:r>
      <w:r w:rsidR="002A3D95">
        <w:rPr>
          <w:rFonts w:ascii="Arial" w:hAnsi="Arial" w:cs="Arial"/>
          <w:lang w:eastAsia="en-US"/>
        </w:rPr>
        <w:t>, manageable</w:t>
      </w:r>
      <w:r w:rsidR="00DC3524">
        <w:rPr>
          <w:rFonts w:ascii="Arial" w:hAnsi="Arial" w:cs="Arial"/>
          <w:lang w:eastAsia="en-US"/>
        </w:rPr>
        <w:t xml:space="preserve"> cost.</w:t>
      </w:r>
    </w:p>
    <w:p w:rsidR="004D38B4" w:rsidRDefault="004D38B4">
      <w:pPr>
        <w:jc w:val="both"/>
        <w:rPr>
          <w:rFonts w:ascii="Arial" w:hAnsi="Arial" w:cs="Arial"/>
          <w:lang w:eastAsia="en-US"/>
        </w:rPr>
      </w:pPr>
    </w:p>
    <w:p w:rsidR="004F231D" w:rsidRDefault="000A79A5">
      <w:pPr>
        <w:jc w:val="both"/>
        <w:rPr>
          <w:rFonts w:ascii="Arial" w:hAnsi="Arial" w:cs="Arial"/>
          <w:lang w:eastAsia="en-US"/>
        </w:rPr>
      </w:pPr>
      <w:r>
        <w:rPr>
          <w:rFonts w:ascii="Arial" w:hAnsi="Arial" w:cs="Arial"/>
          <w:lang w:eastAsia="en-US"/>
        </w:rPr>
        <w:t>Additive manufacturing</w:t>
      </w:r>
      <w:r w:rsidR="000C0526">
        <w:rPr>
          <w:rFonts w:ascii="Arial" w:hAnsi="Arial" w:cs="Arial"/>
          <w:lang w:eastAsia="en-US"/>
        </w:rPr>
        <w:t xml:space="preserve"> is a technology set to impact </w:t>
      </w:r>
      <w:r w:rsidR="004F231D">
        <w:rPr>
          <w:rFonts w:ascii="Arial" w:hAnsi="Arial" w:cs="Arial"/>
          <w:lang w:eastAsia="en-US"/>
        </w:rPr>
        <w:t xml:space="preserve">the manufacturing sector in industries as varied as aerospace </w:t>
      </w:r>
      <w:r w:rsidR="00234D67">
        <w:rPr>
          <w:rFonts w:ascii="Arial" w:hAnsi="Arial" w:cs="Arial"/>
          <w:lang w:eastAsia="en-US"/>
        </w:rPr>
        <w:t xml:space="preserve">and automotive, </w:t>
      </w:r>
      <w:r w:rsidR="004F231D">
        <w:rPr>
          <w:rFonts w:ascii="Arial" w:hAnsi="Arial" w:cs="Arial"/>
          <w:lang w:eastAsia="en-US"/>
        </w:rPr>
        <w:t xml:space="preserve">to dental restoration and patient specific cranio-maxillofacial implants for reconstructive surgery. </w:t>
      </w:r>
    </w:p>
    <w:p w:rsidR="004F231D" w:rsidRDefault="004F231D">
      <w:pPr>
        <w:jc w:val="both"/>
        <w:rPr>
          <w:rFonts w:ascii="Arial" w:hAnsi="Arial" w:cs="Arial"/>
          <w:lang w:eastAsia="en-US"/>
        </w:rPr>
      </w:pPr>
    </w:p>
    <w:p w:rsidR="004F231D" w:rsidRDefault="004F231D">
      <w:pPr>
        <w:jc w:val="both"/>
        <w:rPr>
          <w:rFonts w:ascii="Arial" w:hAnsi="Arial" w:cs="Arial"/>
          <w:lang w:eastAsia="en-US"/>
        </w:rPr>
      </w:pPr>
      <w:r>
        <w:rPr>
          <w:rFonts w:ascii="Arial" w:hAnsi="Arial" w:cs="Arial"/>
          <w:lang w:eastAsia="en-US"/>
        </w:rPr>
        <w:t xml:space="preserve">The </w:t>
      </w:r>
      <w:r w:rsidR="00EB2EBC">
        <w:rPr>
          <w:rFonts w:ascii="Arial" w:hAnsi="Arial" w:cs="Arial"/>
          <w:lang w:eastAsia="en-US"/>
        </w:rPr>
        <w:t xml:space="preserve">Additive Manufacturing </w:t>
      </w:r>
      <w:r>
        <w:rPr>
          <w:rFonts w:ascii="Arial" w:hAnsi="Arial" w:cs="Arial"/>
          <w:lang w:eastAsia="en-US"/>
        </w:rPr>
        <w:t>Solution</w:t>
      </w:r>
      <w:r w:rsidR="00AE7073">
        <w:rPr>
          <w:rFonts w:ascii="Arial" w:hAnsi="Arial" w:cs="Arial"/>
          <w:lang w:eastAsia="en-US"/>
        </w:rPr>
        <w:t>s Centre was officially inaugurated</w:t>
      </w:r>
      <w:r>
        <w:rPr>
          <w:rFonts w:ascii="Arial" w:hAnsi="Arial" w:cs="Arial"/>
          <w:lang w:eastAsia="en-US"/>
        </w:rPr>
        <w:t xml:space="preserve"> on November 1</w:t>
      </w:r>
      <w:r w:rsidRPr="000A79A5">
        <w:rPr>
          <w:rFonts w:ascii="Arial" w:hAnsi="Arial" w:cs="Arial"/>
          <w:vertAlign w:val="superscript"/>
          <w:lang w:eastAsia="en-US"/>
        </w:rPr>
        <w:t>st</w:t>
      </w:r>
      <w:r w:rsidR="002A3D95">
        <w:rPr>
          <w:rFonts w:ascii="Arial" w:hAnsi="Arial" w:cs="Arial"/>
          <w:lang w:eastAsia="en-US"/>
        </w:rPr>
        <w:t>, 2016.</w:t>
      </w:r>
      <w:r>
        <w:rPr>
          <w:rFonts w:ascii="Arial" w:hAnsi="Arial" w:cs="Arial"/>
          <w:lang w:eastAsia="en-US"/>
        </w:rPr>
        <w:t xml:space="preserve"> The </w:t>
      </w:r>
      <w:r w:rsidR="002A3D95">
        <w:rPr>
          <w:rFonts w:ascii="Arial" w:hAnsi="Arial" w:cs="Arial"/>
          <w:lang w:eastAsia="en-US"/>
        </w:rPr>
        <w:t xml:space="preserve">new </w:t>
      </w:r>
      <w:r w:rsidR="00607A77">
        <w:rPr>
          <w:rFonts w:ascii="Arial" w:hAnsi="Arial" w:cs="Arial"/>
          <w:lang w:eastAsia="en-US"/>
        </w:rPr>
        <w:t>facility</w:t>
      </w:r>
      <w:r>
        <w:rPr>
          <w:rFonts w:ascii="Arial" w:hAnsi="Arial" w:cs="Arial"/>
          <w:lang w:eastAsia="en-US"/>
        </w:rPr>
        <w:t xml:space="preserve"> complement</w:t>
      </w:r>
      <w:r w:rsidR="00607A77">
        <w:rPr>
          <w:rFonts w:ascii="Arial" w:hAnsi="Arial" w:cs="Arial"/>
          <w:lang w:eastAsia="en-US"/>
        </w:rPr>
        <w:t>s</w:t>
      </w:r>
      <w:r>
        <w:rPr>
          <w:rFonts w:ascii="Arial" w:hAnsi="Arial" w:cs="Arial"/>
          <w:lang w:eastAsia="en-US"/>
        </w:rPr>
        <w:t xml:space="preserve"> the established advanced manufacturing</w:t>
      </w:r>
      <w:r w:rsidR="002A3D95">
        <w:rPr>
          <w:rFonts w:ascii="Arial" w:hAnsi="Arial" w:cs="Arial"/>
          <w:lang w:eastAsia="en-US"/>
        </w:rPr>
        <w:t xml:space="preserve"> sector in Canada and</w:t>
      </w:r>
      <w:r w:rsidR="00607A77">
        <w:rPr>
          <w:rFonts w:ascii="Arial" w:hAnsi="Arial" w:cs="Arial"/>
          <w:lang w:eastAsia="en-US"/>
        </w:rPr>
        <w:t xml:space="preserve"> will</w:t>
      </w:r>
      <w:r w:rsidR="002A3D95">
        <w:rPr>
          <w:rFonts w:ascii="Arial" w:hAnsi="Arial" w:cs="Arial"/>
          <w:lang w:eastAsia="en-US"/>
        </w:rPr>
        <w:t xml:space="preserve"> aid the acceleration</w:t>
      </w:r>
      <w:r>
        <w:rPr>
          <w:rFonts w:ascii="Arial" w:hAnsi="Arial" w:cs="Arial"/>
          <w:lang w:eastAsia="en-US"/>
        </w:rPr>
        <w:t xml:space="preserve"> </w:t>
      </w:r>
      <w:r w:rsidR="002A3D95">
        <w:rPr>
          <w:rFonts w:ascii="Arial" w:hAnsi="Arial" w:cs="Arial"/>
          <w:lang w:eastAsia="en-US"/>
        </w:rPr>
        <w:t xml:space="preserve">of </w:t>
      </w:r>
      <w:r>
        <w:rPr>
          <w:rFonts w:ascii="Arial" w:hAnsi="Arial" w:cs="Arial"/>
          <w:lang w:eastAsia="en-US"/>
        </w:rPr>
        <w:t xml:space="preserve">the development of industrial additive manufacturing processes, particularly in the medical and </w:t>
      </w:r>
      <w:r w:rsidR="00607A77">
        <w:rPr>
          <w:rFonts w:ascii="Arial" w:hAnsi="Arial" w:cs="Arial"/>
          <w:lang w:eastAsia="en-US"/>
        </w:rPr>
        <w:t>aerospace industries</w:t>
      </w:r>
      <w:r>
        <w:rPr>
          <w:rFonts w:ascii="Arial" w:hAnsi="Arial" w:cs="Arial"/>
          <w:lang w:eastAsia="en-US"/>
        </w:rPr>
        <w:t xml:space="preserve">. The </w:t>
      </w:r>
      <w:r w:rsidR="00EB2EBC">
        <w:rPr>
          <w:rFonts w:ascii="Arial" w:hAnsi="Arial" w:cs="Arial"/>
          <w:lang w:eastAsia="en-US"/>
        </w:rPr>
        <w:t>C</w:t>
      </w:r>
      <w:r>
        <w:rPr>
          <w:rFonts w:ascii="Arial" w:hAnsi="Arial" w:cs="Arial"/>
          <w:lang w:eastAsia="en-US"/>
        </w:rPr>
        <w:t xml:space="preserve">entre contains a range of Renishaw technology including </w:t>
      </w:r>
      <w:r w:rsidR="00E933B8">
        <w:rPr>
          <w:rFonts w:ascii="Arial" w:hAnsi="Arial" w:cs="Arial"/>
          <w:lang w:eastAsia="en-US"/>
        </w:rPr>
        <w:t>the company’s</w:t>
      </w:r>
      <w:r>
        <w:rPr>
          <w:rFonts w:ascii="Arial" w:hAnsi="Arial" w:cs="Arial"/>
          <w:lang w:eastAsia="en-US"/>
        </w:rPr>
        <w:t xml:space="preserve"> AM250 and AM400 additive manufacturing systems</w:t>
      </w:r>
      <w:r w:rsidR="00E933B8">
        <w:rPr>
          <w:rFonts w:ascii="Arial" w:hAnsi="Arial" w:cs="Arial"/>
          <w:lang w:eastAsia="en-US"/>
        </w:rPr>
        <w:t>,</w:t>
      </w:r>
      <w:r w:rsidR="00607A77">
        <w:rPr>
          <w:rFonts w:ascii="Arial" w:hAnsi="Arial" w:cs="Arial"/>
          <w:lang w:eastAsia="en-US"/>
        </w:rPr>
        <w:t xml:space="preserve"> as well as metrology and finishing </w:t>
      </w:r>
      <w:r w:rsidR="00E933B8">
        <w:rPr>
          <w:rFonts w:ascii="Arial" w:hAnsi="Arial" w:cs="Arial"/>
          <w:lang w:eastAsia="en-US"/>
        </w:rPr>
        <w:t>equipment</w:t>
      </w:r>
      <w:r w:rsidR="00607A77">
        <w:rPr>
          <w:rFonts w:ascii="Arial" w:hAnsi="Arial" w:cs="Arial"/>
          <w:lang w:eastAsia="en-US"/>
        </w:rPr>
        <w:t>.</w:t>
      </w:r>
    </w:p>
    <w:p w:rsidR="004F231D" w:rsidRDefault="004F231D">
      <w:pPr>
        <w:jc w:val="both"/>
        <w:rPr>
          <w:rFonts w:ascii="Arial" w:hAnsi="Arial" w:cs="Arial"/>
          <w:lang w:eastAsia="en-US"/>
        </w:rPr>
      </w:pPr>
    </w:p>
    <w:p w:rsidR="002A566A" w:rsidRDefault="007D3A10">
      <w:pPr>
        <w:jc w:val="both"/>
        <w:rPr>
          <w:rFonts w:ascii="Arial" w:hAnsi="Arial" w:cs="Arial"/>
          <w:lang w:eastAsia="en-US"/>
        </w:rPr>
      </w:pPr>
      <w:r>
        <w:rPr>
          <w:rFonts w:ascii="Arial" w:hAnsi="Arial" w:cs="Arial"/>
          <w:lang w:eastAsia="en-US"/>
        </w:rPr>
        <w:t xml:space="preserve">“The new Solutions Centre will provide customers with a </w:t>
      </w:r>
      <w:r w:rsidR="00E933B8">
        <w:rPr>
          <w:rFonts w:ascii="Arial" w:hAnsi="Arial" w:cs="Arial"/>
          <w:lang w:eastAsia="en-US"/>
        </w:rPr>
        <w:t>cost-</w:t>
      </w:r>
      <w:r>
        <w:rPr>
          <w:rFonts w:ascii="Arial" w:hAnsi="Arial" w:cs="Arial"/>
          <w:lang w:eastAsia="en-US"/>
        </w:rPr>
        <w:t xml:space="preserve">effective, rapid learning environment where companies can build confidence and knowledge in the applications of additive manufacturing,” explained Marc Saunders, </w:t>
      </w:r>
      <w:r w:rsidR="002A566A">
        <w:rPr>
          <w:rFonts w:ascii="Arial" w:hAnsi="Arial" w:cs="Arial"/>
          <w:lang w:eastAsia="en-US"/>
        </w:rPr>
        <w:t xml:space="preserve">Director of Global Solutions Centres </w:t>
      </w:r>
      <w:r w:rsidR="00EB2EBC">
        <w:rPr>
          <w:rFonts w:ascii="Arial" w:hAnsi="Arial" w:cs="Arial"/>
          <w:lang w:eastAsia="en-US"/>
        </w:rPr>
        <w:t>at</w:t>
      </w:r>
      <w:r w:rsidR="002A566A">
        <w:rPr>
          <w:rFonts w:ascii="Arial" w:hAnsi="Arial" w:cs="Arial"/>
          <w:lang w:eastAsia="en-US"/>
        </w:rPr>
        <w:t xml:space="preserve"> Renishaw. “The Can</w:t>
      </w:r>
      <w:r w:rsidR="00AE7073">
        <w:rPr>
          <w:rFonts w:ascii="Arial" w:hAnsi="Arial" w:cs="Arial"/>
          <w:lang w:eastAsia="en-US"/>
        </w:rPr>
        <w:t>adian Centre forms a vital node</w:t>
      </w:r>
      <w:r w:rsidR="002A566A">
        <w:rPr>
          <w:rFonts w:ascii="Arial" w:hAnsi="Arial" w:cs="Arial"/>
          <w:lang w:eastAsia="en-US"/>
        </w:rPr>
        <w:t xml:space="preserve"> in the global network.” </w:t>
      </w:r>
    </w:p>
    <w:p w:rsidR="007D3A10" w:rsidRDefault="007D3A10">
      <w:pPr>
        <w:jc w:val="both"/>
        <w:rPr>
          <w:rFonts w:ascii="Arial" w:hAnsi="Arial" w:cs="Arial"/>
          <w:lang w:eastAsia="en-US"/>
        </w:rPr>
      </w:pPr>
    </w:p>
    <w:p w:rsidR="004D38B4" w:rsidRDefault="00AF4135">
      <w:pPr>
        <w:jc w:val="both"/>
        <w:rPr>
          <w:rFonts w:ascii="Arial" w:hAnsi="Arial" w:cs="Arial"/>
          <w:lang w:eastAsia="en-US"/>
        </w:rPr>
      </w:pPr>
      <w:r>
        <w:rPr>
          <w:rFonts w:ascii="Arial" w:hAnsi="Arial" w:cs="Arial"/>
          <w:lang w:eastAsia="en-US"/>
        </w:rPr>
        <w:t>“The Solutions Centre contains everything a customer needs to create a functional part</w:t>
      </w:r>
      <w:r w:rsidR="002A3D95">
        <w:rPr>
          <w:rFonts w:ascii="Arial" w:hAnsi="Arial" w:cs="Arial"/>
          <w:lang w:eastAsia="en-US"/>
        </w:rPr>
        <w:t xml:space="preserve"> and verify that it is correct</w:t>
      </w:r>
      <w:r>
        <w:rPr>
          <w:rFonts w:ascii="Arial" w:hAnsi="Arial" w:cs="Arial"/>
          <w:lang w:eastAsia="en-US"/>
        </w:rPr>
        <w:t xml:space="preserve">,” </w:t>
      </w:r>
      <w:r w:rsidR="00EB2EBC">
        <w:rPr>
          <w:rFonts w:ascii="Arial" w:hAnsi="Arial" w:cs="Arial"/>
          <w:lang w:eastAsia="en-US"/>
        </w:rPr>
        <w:t>said</w:t>
      </w:r>
      <w:r w:rsidR="007D2613">
        <w:rPr>
          <w:rFonts w:ascii="Arial" w:hAnsi="Arial" w:cs="Arial"/>
          <w:lang w:eastAsia="en-US"/>
        </w:rPr>
        <w:t xml:space="preserve"> </w:t>
      </w:r>
      <w:r w:rsidR="004D38B4">
        <w:rPr>
          <w:rFonts w:ascii="Arial" w:hAnsi="Arial" w:cs="Arial"/>
          <w:lang w:eastAsia="en-US"/>
        </w:rPr>
        <w:t>Mark Kirby</w:t>
      </w:r>
      <w:r w:rsidR="00E933B8">
        <w:rPr>
          <w:rFonts w:ascii="Arial" w:hAnsi="Arial" w:cs="Arial"/>
          <w:lang w:eastAsia="en-US"/>
        </w:rPr>
        <w:t>,</w:t>
      </w:r>
      <w:r w:rsidR="002A566A">
        <w:rPr>
          <w:rFonts w:ascii="Arial" w:hAnsi="Arial" w:cs="Arial"/>
          <w:lang w:eastAsia="en-US"/>
        </w:rPr>
        <w:t xml:space="preserve"> A</w:t>
      </w:r>
      <w:r w:rsidR="007D2613">
        <w:rPr>
          <w:rFonts w:ascii="Arial" w:hAnsi="Arial" w:cs="Arial"/>
          <w:lang w:eastAsia="en-US"/>
        </w:rPr>
        <w:t>dditive Manufacturing Busines</w:t>
      </w:r>
      <w:r w:rsidR="000C0526">
        <w:rPr>
          <w:rFonts w:ascii="Arial" w:hAnsi="Arial" w:cs="Arial"/>
          <w:lang w:eastAsia="en-US"/>
        </w:rPr>
        <w:t>s Manager</w:t>
      </w:r>
      <w:r w:rsidR="00EB2EBC">
        <w:rPr>
          <w:rFonts w:ascii="Arial" w:hAnsi="Arial" w:cs="Arial"/>
          <w:lang w:eastAsia="en-US"/>
        </w:rPr>
        <w:t xml:space="preserve"> for Renishaw Canada</w:t>
      </w:r>
      <w:r w:rsidR="000C0526">
        <w:rPr>
          <w:rFonts w:ascii="Arial" w:hAnsi="Arial" w:cs="Arial"/>
          <w:lang w:eastAsia="en-US"/>
        </w:rPr>
        <w:t>. “</w:t>
      </w:r>
      <w:r w:rsidR="006827B9">
        <w:rPr>
          <w:rFonts w:ascii="Arial" w:hAnsi="Arial" w:cs="Arial"/>
          <w:lang w:eastAsia="en-US"/>
        </w:rPr>
        <w:t xml:space="preserve">Renishaw’s knowledge of metrology, machining and finishing means that </w:t>
      </w:r>
      <w:r w:rsidR="007D2613">
        <w:rPr>
          <w:rFonts w:ascii="Arial" w:hAnsi="Arial" w:cs="Arial"/>
          <w:lang w:eastAsia="en-US"/>
        </w:rPr>
        <w:t xml:space="preserve">for a predictable cost </w:t>
      </w:r>
      <w:r w:rsidR="006827B9">
        <w:rPr>
          <w:rFonts w:ascii="Arial" w:hAnsi="Arial" w:cs="Arial"/>
          <w:lang w:eastAsia="en-US"/>
        </w:rPr>
        <w:t>the customer can</w:t>
      </w:r>
      <w:r w:rsidR="007D2613">
        <w:rPr>
          <w:rFonts w:ascii="Arial" w:hAnsi="Arial" w:cs="Arial"/>
          <w:lang w:eastAsia="en-US"/>
        </w:rPr>
        <w:t xml:space="preserve"> move </w:t>
      </w:r>
      <w:r w:rsidR="00D67F88">
        <w:rPr>
          <w:rFonts w:ascii="Arial" w:hAnsi="Arial" w:cs="Arial"/>
          <w:lang w:eastAsia="en-US"/>
        </w:rPr>
        <w:t>along</w:t>
      </w:r>
      <w:r w:rsidR="007D2613">
        <w:rPr>
          <w:rFonts w:ascii="Arial" w:hAnsi="Arial" w:cs="Arial"/>
          <w:lang w:eastAsia="en-US"/>
        </w:rPr>
        <w:t xml:space="preserve"> the </w:t>
      </w:r>
      <w:r w:rsidR="000C0526">
        <w:rPr>
          <w:rFonts w:ascii="Arial" w:hAnsi="Arial" w:cs="Arial"/>
          <w:lang w:eastAsia="en-US"/>
        </w:rPr>
        <w:t xml:space="preserve">additive manufacturing </w:t>
      </w:r>
      <w:r w:rsidR="007D2613">
        <w:rPr>
          <w:rFonts w:ascii="Arial" w:hAnsi="Arial" w:cs="Arial"/>
          <w:lang w:eastAsia="en-US"/>
        </w:rPr>
        <w:t>learning curve with minimal risk.”</w:t>
      </w:r>
    </w:p>
    <w:p w:rsidR="007D2613" w:rsidRDefault="007D2613">
      <w:pPr>
        <w:jc w:val="both"/>
        <w:rPr>
          <w:rFonts w:ascii="Arial" w:hAnsi="Arial" w:cs="Arial"/>
          <w:lang w:eastAsia="en-US"/>
        </w:rPr>
      </w:pPr>
    </w:p>
    <w:p w:rsidR="007D2613" w:rsidRDefault="007D2613">
      <w:pPr>
        <w:jc w:val="both"/>
        <w:rPr>
          <w:rFonts w:ascii="Arial" w:hAnsi="Arial" w:cs="Arial"/>
          <w:lang w:eastAsia="en-US"/>
        </w:rPr>
      </w:pPr>
      <w:r>
        <w:rPr>
          <w:rFonts w:ascii="Arial" w:hAnsi="Arial" w:cs="Arial"/>
          <w:lang w:eastAsia="en-US"/>
        </w:rPr>
        <w:t>“We have already engaged with a number of end-users from the local community including the medical and aerospace sectors,” continued Kirby. “The experienced team of applications engineers provide customers with expertise across a range of functional manufacturing secto</w:t>
      </w:r>
      <w:r w:rsidR="005A5ED4">
        <w:rPr>
          <w:rFonts w:ascii="Arial" w:hAnsi="Arial" w:cs="Arial"/>
          <w:lang w:eastAsia="en-US"/>
        </w:rPr>
        <w:t>r</w:t>
      </w:r>
      <w:r>
        <w:rPr>
          <w:rFonts w:ascii="Arial" w:hAnsi="Arial" w:cs="Arial"/>
          <w:lang w:eastAsia="en-US"/>
        </w:rPr>
        <w:t>s.”</w:t>
      </w:r>
    </w:p>
    <w:p w:rsidR="000A79A5" w:rsidRDefault="000A79A5">
      <w:pPr>
        <w:jc w:val="both"/>
        <w:rPr>
          <w:rFonts w:ascii="Arial" w:hAnsi="Arial" w:cs="Arial"/>
          <w:lang w:eastAsia="en-US"/>
        </w:rPr>
      </w:pPr>
    </w:p>
    <w:p w:rsidR="000C0526" w:rsidRDefault="000A79A5">
      <w:pPr>
        <w:jc w:val="both"/>
        <w:rPr>
          <w:rFonts w:ascii="Arial" w:hAnsi="Arial" w:cs="Arial"/>
          <w:lang w:eastAsia="en-US"/>
        </w:rPr>
      </w:pPr>
      <w:r>
        <w:rPr>
          <w:rFonts w:ascii="Arial" w:hAnsi="Arial" w:cs="Arial"/>
          <w:lang w:eastAsia="en-US"/>
        </w:rPr>
        <w:t>The new Canadian Solutions Centre is the latest step in Renishaw’s investment into making additive manufacturing a mainstream manufacturing technology used in series production in a range of industries including aerospace, medical, automotive, oil and gas and consumer products.</w:t>
      </w:r>
      <w:r w:rsidR="000C0526">
        <w:rPr>
          <w:rFonts w:ascii="Arial" w:hAnsi="Arial" w:cs="Arial"/>
          <w:lang w:eastAsia="en-US"/>
        </w:rPr>
        <w:t xml:space="preserve"> Renishaw Canada has offices in Toronto, Kitchener and Ottawa.</w:t>
      </w:r>
      <w:r>
        <w:rPr>
          <w:rFonts w:ascii="Arial" w:hAnsi="Arial" w:cs="Arial"/>
          <w:lang w:eastAsia="en-US"/>
        </w:rPr>
        <w:t xml:space="preserve"> </w:t>
      </w:r>
    </w:p>
    <w:p w:rsidR="000C0526" w:rsidRDefault="000C0526">
      <w:pPr>
        <w:jc w:val="both"/>
        <w:rPr>
          <w:rFonts w:ascii="Arial" w:hAnsi="Arial" w:cs="Arial"/>
          <w:lang w:eastAsia="en-US"/>
        </w:rPr>
      </w:pPr>
    </w:p>
    <w:p w:rsidR="000A79A5" w:rsidRPr="00542B3E" w:rsidRDefault="000A79A5">
      <w:pPr>
        <w:jc w:val="both"/>
        <w:rPr>
          <w:rFonts w:ascii="Arial" w:hAnsi="Arial" w:cs="Arial"/>
          <w:lang w:eastAsia="en-US"/>
        </w:rPr>
      </w:pPr>
      <w:r>
        <w:rPr>
          <w:rFonts w:ascii="Arial" w:hAnsi="Arial" w:cs="Arial"/>
          <w:lang w:eastAsia="en-US"/>
        </w:rPr>
        <w:t xml:space="preserve">The Centre complements Renishaw’s existing network of Solutions Centres in the UK, Germany, India and </w:t>
      </w:r>
      <w:r w:rsidRPr="000A79A5">
        <w:rPr>
          <w:rFonts w:ascii="Arial" w:hAnsi="Arial" w:cs="Arial"/>
          <w:lang w:eastAsia="en-US"/>
        </w:rPr>
        <w:t>China</w:t>
      </w:r>
      <w:r w:rsidR="00EB2EBC">
        <w:rPr>
          <w:rFonts w:ascii="Arial" w:hAnsi="Arial" w:cs="Arial"/>
          <w:lang w:eastAsia="en-US"/>
        </w:rPr>
        <w:t xml:space="preserve">, with a Centre also being hosted at Renishaw </w:t>
      </w:r>
      <w:proofErr w:type="spellStart"/>
      <w:r w:rsidR="00EB2EBC">
        <w:rPr>
          <w:rFonts w:ascii="Arial" w:hAnsi="Arial" w:cs="Arial"/>
          <w:lang w:eastAsia="en-US"/>
        </w:rPr>
        <w:t>Inc’s</w:t>
      </w:r>
      <w:proofErr w:type="spellEnd"/>
      <w:r w:rsidR="00EB2EBC">
        <w:rPr>
          <w:rFonts w:ascii="Arial" w:hAnsi="Arial" w:cs="Arial"/>
          <w:lang w:eastAsia="en-US"/>
        </w:rPr>
        <w:t xml:space="preserve"> new facility in Illinois, USA. </w:t>
      </w:r>
    </w:p>
    <w:p w:rsidR="007D665A" w:rsidRPr="00270755" w:rsidRDefault="007D665A">
      <w:pPr>
        <w:shd w:val="clear" w:color="auto" w:fill="FFFFFF"/>
        <w:spacing w:before="100" w:beforeAutospacing="1" w:after="100" w:afterAutospacing="1"/>
        <w:jc w:val="both"/>
        <w:rPr>
          <w:rFonts w:ascii="Arial" w:hAnsi="Arial" w:cs="Arial"/>
          <w:color w:val="000000"/>
        </w:rPr>
      </w:pPr>
      <w:r w:rsidRPr="007D665A">
        <w:rPr>
          <w:rFonts w:ascii="Arial" w:hAnsi="Arial" w:cs="Arial"/>
          <w:color w:val="000000"/>
        </w:rPr>
        <w:t>For more information, visit </w:t>
      </w:r>
      <w:hyperlink r:id="rId12" w:history="1">
        <w:r w:rsidRPr="007D665A">
          <w:rPr>
            <w:rStyle w:val="Hyperlink"/>
            <w:rFonts w:ascii="Arial" w:hAnsi="Arial" w:cs="Arial"/>
          </w:rPr>
          <w:t>www.renishaw.com/solutioncentres</w:t>
        </w:r>
      </w:hyperlink>
    </w:p>
    <w:p w:rsidR="00B5019C" w:rsidRDefault="00CB692A" w:rsidP="00737196">
      <w:pPr>
        <w:spacing w:line="276" w:lineRule="auto"/>
        <w:jc w:val="both"/>
        <w:rPr>
          <w:rFonts w:ascii="Arial" w:hAnsi="Arial" w:cs="Arial"/>
          <w:b/>
          <w:sz w:val="22"/>
          <w:szCs w:val="22"/>
        </w:rPr>
      </w:pPr>
      <w:r>
        <w:rPr>
          <w:rFonts w:ascii="Arial" w:hAnsi="Arial" w:cs="Arial"/>
          <w:b/>
          <w:sz w:val="22"/>
          <w:szCs w:val="22"/>
        </w:rPr>
        <w:t xml:space="preserve">                                                 </w:t>
      </w:r>
      <w:r w:rsidR="00E933B8">
        <w:rPr>
          <w:rFonts w:ascii="Arial" w:hAnsi="Arial" w:cs="Arial"/>
          <w:b/>
          <w:sz w:val="22"/>
          <w:szCs w:val="22"/>
        </w:rPr>
        <w:tab/>
      </w:r>
      <w:r w:rsidR="00E933B8">
        <w:rPr>
          <w:rFonts w:ascii="Arial" w:hAnsi="Arial" w:cs="Arial"/>
          <w:b/>
          <w:sz w:val="22"/>
          <w:szCs w:val="22"/>
        </w:rPr>
        <w:tab/>
      </w:r>
      <w:r>
        <w:rPr>
          <w:rFonts w:ascii="Arial" w:hAnsi="Arial" w:cs="Arial"/>
          <w:b/>
          <w:sz w:val="22"/>
          <w:szCs w:val="22"/>
        </w:rPr>
        <w:t xml:space="preserve"> -EN</w:t>
      </w:r>
      <w:r w:rsidR="007D665A">
        <w:rPr>
          <w:rFonts w:ascii="Arial" w:hAnsi="Arial" w:cs="Arial"/>
          <w:b/>
          <w:sz w:val="22"/>
          <w:szCs w:val="22"/>
        </w:rPr>
        <w:t>DS-</w:t>
      </w:r>
    </w:p>
    <w:p w:rsidR="00B5019C" w:rsidRDefault="00B5019C" w:rsidP="00737196">
      <w:pPr>
        <w:jc w:val="both"/>
        <w:rPr>
          <w:rFonts w:ascii="Arial" w:hAnsi="Arial" w:cs="Arial"/>
          <w:b/>
          <w:sz w:val="22"/>
          <w:szCs w:val="22"/>
          <w:lang w:eastAsia="en-US"/>
        </w:rPr>
      </w:pPr>
    </w:p>
    <w:p w:rsidR="00B5019C" w:rsidRDefault="00B5019C" w:rsidP="00737196">
      <w:pPr>
        <w:jc w:val="both"/>
        <w:rPr>
          <w:rFonts w:ascii="Arial" w:hAnsi="Arial" w:cs="Arial"/>
          <w:b/>
          <w:sz w:val="22"/>
          <w:szCs w:val="22"/>
          <w:lang w:eastAsia="en-US"/>
        </w:rPr>
      </w:pPr>
    </w:p>
    <w:p w:rsidR="00512510" w:rsidRDefault="00512510" w:rsidP="00737196">
      <w:pPr>
        <w:jc w:val="both"/>
        <w:rPr>
          <w:rFonts w:ascii="Arial" w:hAnsi="Arial" w:cs="Arial"/>
          <w:b/>
          <w:sz w:val="22"/>
          <w:szCs w:val="22"/>
          <w:lang w:eastAsia="en-US"/>
        </w:rPr>
      </w:pPr>
    </w:p>
    <w:p w:rsidR="00512510" w:rsidRDefault="00512510" w:rsidP="00737196">
      <w:pPr>
        <w:jc w:val="both"/>
        <w:rPr>
          <w:rFonts w:ascii="Arial" w:hAnsi="Arial" w:cs="Arial"/>
          <w:b/>
          <w:sz w:val="22"/>
          <w:szCs w:val="22"/>
          <w:lang w:eastAsia="en-US"/>
        </w:rPr>
      </w:pPr>
    </w:p>
    <w:p w:rsidR="00512510" w:rsidRDefault="00512510" w:rsidP="00737196">
      <w:pPr>
        <w:jc w:val="both"/>
        <w:rPr>
          <w:rFonts w:ascii="Arial" w:hAnsi="Arial" w:cs="Arial"/>
          <w:b/>
          <w:sz w:val="22"/>
          <w:szCs w:val="22"/>
          <w:lang w:eastAsia="en-US"/>
        </w:rPr>
      </w:pPr>
    </w:p>
    <w:p w:rsidR="005C38BD" w:rsidRPr="00A03BC3" w:rsidRDefault="005C38BD" w:rsidP="00737196">
      <w:pPr>
        <w:jc w:val="both"/>
        <w:rPr>
          <w:rFonts w:ascii="Arial" w:hAnsi="Arial" w:cs="Arial"/>
          <w:b/>
          <w:sz w:val="22"/>
          <w:szCs w:val="22"/>
          <w:lang w:eastAsia="en-US"/>
        </w:rPr>
      </w:pPr>
      <w:r w:rsidRPr="00A03BC3">
        <w:rPr>
          <w:rFonts w:ascii="Arial" w:hAnsi="Arial" w:cs="Arial"/>
          <w:b/>
          <w:sz w:val="22"/>
          <w:szCs w:val="22"/>
          <w:lang w:eastAsia="en-US"/>
        </w:rPr>
        <w:t>About Renishaw</w:t>
      </w:r>
      <w:r w:rsidR="00CB7DAB" w:rsidRPr="00A03BC3">
        <w:rPr>
          <w:rFonts w:ascii="Arial" w:hAnsi="Arial" w:cs="Arial"/>
          <w:b/>
          <w:sz w:val="22"/>
          <w:szCs w:val="22"/>
          <w:lang w:eastAsia="en-US"/>
        </w:rPr>
        <w:t xml:space="preserve"> plc</w:t>
      </w:r>
    </w:p>
    <w:p w:rsidR="005C38BD" w:rsidRPr="005C38BD" w:rsidRDefault="005C38BD" w:rsidP="00737196">
      <w:pPr>
        <w:jc w:val="both"/>
        <w:rPr>
          <w:rFonts w:ascii="Arial" w:hAnsi="Arial" w:cs="Arial"/>
          <w:lang w:eastAsia="en-US"/>
        </w:rPr>
      </w:pPr>
    </w:p>
    <w:p w:rsidR="005C38BD" w:rsidRDefault="005C38BD" w:rsidP="00737196">
      <w:pPr>
        <w:ind w:right="567"/>
        <w:jc w:val="both"/>
        <w:rPr>
          <w:rFonts w:ascii="Arial" w:eastAsia="PMingLiU" w:hAnsi="Arial" w:cs="Arial"/>
          <w:lang w:eastAsia="ja-JP"/>
        </w:rPr>
      </w:pPr>
      <w:r>
        <w:rPr>
          <w:rFonts w:ascii="Arial" w:eastAsia="PMingLiU" w:hAnsi="Arial" w:cs="Arial"/>
          <w:lang w:eastAsia="ja-JP"/>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5C38BD" w:rsidRDefault="005C38BD" w:rsidP="00737196">
      <w:pPr>
        <w:ind w:left="567" w:right="567"/>
        <w:jc w:val="both"/>
        <w:rPr>
          <w:rFonts w:ascii="Arial" w:eastAsia="PMingLiU" w:hAnsi="Arial" w:cs="Arial"/>
          <w:lang w:eastAsia="ja-JP"/>
        </w:rPr>
      </w:pPr>
    </w:p>
    <w:p w:rsidR="005C38BD" w:rsidRDefault="005C38BD" w:rsidP="00737196">
      <w:pPr>
        <w:ind w:right="567"/>
        <w:jc w:val="both"/>
        <w:rPr>
          <w:rFonts w:ascii="Arial" w:eastAsia="PMingLiU" w:hAnsi="Arial" w:cs="Arial"/>
          <w:lang w:eastAsia="ja-JP"/>
        </w:rPr>
      </w:pPr>
      <w:r>
        <w:rPr>
          <w:rFonts w:ascii="Arial" w:eastAsia="PMingLiU" w:hAnsi="Arial" w:cs="Arial"/>
          <w:lang w:eastAsia="ja-JP"/>
        </w:rPr>
        <w:t>For the year ended June 2016 Renishaw recorded sales of £436.6 million of which 95% was due to exports. The company’s largest markets are China, the USA, Japan and Germany.</w:t>
      </w:r>
    </w:p>
    <w:p w:rsidR="005C38BD" w:rsidRDefault="005C38BD" w:rsidP="00737196">
      <w:pPr>
        <w:ind w:left="567" w:right="567"/>
        <w:jc w:val="both"/>
        <w:rPr>
          <w:rFonts w:ascii="Arial" w:eastAsia="PMingLiU" w:hAnsi="Arial" w:cs="Arial"/>
          <w:lang w:eastAsia="ja-JP"/>
        </w:rPr>
      </w:pPr>
    </w:p>
    <w:p w:rsidR="005C38BD" w:rsidRDefault="005C38BD" w:rsidP="00737196">
      <w:pPr>
        <w:ind w:right="567"/>
        <w:jc w:val="both"/>
        <w:rPr>
          <w:rFonts w:ascii="Arial" w:eastAsia="PMingLiU" w:hAnsi="Arial" w:cs="Arial"/>
          <w:lang w:eastAsia="ja-JP"/>
        </w:rPr>
      </w:pPr>
      <w:r>
        <w:rPr>
          <w:rFonts w:ascii="Arial" w:eastAsia="PMingLiU" w:hAnsi="Arial" w:cs="Arial"/>
          <w:lang w:eastAsia="ja-JP"/>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5C38BD" w:rsidRDefault="005C38BD" w:rsidP="00737196">
      <w:pPr>
        <w:ind w:left="567" w:right="567"/>
        <w:jc w:val="both"/>
        <w:rPr>
          <w:rFonts w:ascii="Arial" w:eastAsia="PMingLiU" w:hAnsi="Arial" w:cs="Arial"/>
          <w:lang w:eastAsia="ja-JP"/>
        </w:rPr>
      </w:pPr>
    </w:p>
    <w:p w:rsidR="005C38BD" w:rsidRDefault="005C38BD" w:rsidP="00737196">
      <w:pPr>
        <w:ind w:right="567"/>
        <w:jc w:val="both"/>
        <w:rPr>
          <w:rFonts w:ascii="Arial" w:eastAsia="PMingLiU" w:hAnsi="Arial" w:cs="Arial"/>
          <w:lang w:eastAsia="ja-JP"/>
        </w:rPr>
      </w:pPr>
      <w:r>
        <w:rPr>
          <w:rFonts w:ascii="Arial" w:eastAsia="PMingLiU" w:hAnsi="Arial" w:cs="Arial"/>
          <w:lang w:eastAsia="ja-JP"/>
        </w:rPr>
        <w:t xml:space="preserve">The Company’s success has been recognised with numerous international awards, including eighteen Queen’s Awards recognising achievements in technology, export and innovation. </w:t>
      </w:r>
    </w:p>
    <w:p w:rsidR="005C38BD" w:rsidRDefault="005C38BD" w:rsidP="00737196">
      <w:pPr>
        <w:ind w:left="567" w:right="567"/>
        <w:jc w:val="both"/>
        <w:rPr>
          <w:rFonts w:ascii="Arial" w:eastAsia="PMingLiU" w:hAnsi="Arial" w:cs="Arial"/>
          <w:lang w:eastAsia="ja-JP"/>
        </w:rPr>
      </w:pPr>
    </w:p>
    <w:p w:rsidR="005C38BD" w:rsidRDefault="005C38BD" w:rsidP="00737196">
      <w:pPr>
        <w:ind w:right="567"/>
        <w:jc w:val="both"/>
        <w:rPr>
          <w:rFonts w:ascii="Arial" w:eastAsia="PMingLiU" w:hAnsi="Arial" w:cs="Arial"/>
          <w:lang w:eastAsia="ja-JP"/>
        </w:rPr>
      </w:pPr>
      <w:r>
        <w:rPr>
          <w:rFonts w:ascii="Arial" w:eastAsia="PMingLiU" w:hAnsi="Arial" w:cs="Arial"/>
          <w:lang w:eastAsia="ja-JP"/>
        </w:rPr>
        <w:t>Renishaw is listed on the London Stock Exchange (</w:t>
      </w:r>
      <w:proofErr w:type="gramStart"/>
      <w:r>
        <w:rPr>
          <w:rFonts w:ascii="Arial" w:eastAsia="PMingLiU" w:hAnsi="Arial" w:cs="Arial"/>
          <w:lang w:eastAsia="ja-JP"/>
        </w:rPr>
        <w:t>LSE:RSW</w:t>
      </w:r>
      <w:proofErr w:type="gramEnd"/>
      <w:r>
        <w:rPr>
          <w:rFonts w:ascii="Arial" w:eastAsia="PMingLiU" w:hAnsi="Arial" w:cs="Arial"/>
          <w:lang w:eastAsia="ja-JP"/>
        </w:rPr>
        <w:t xml:space="preserve">) where it is a constituent of the FTSE 250, with a current valuation of around £1.8 billion. </w:t>
      </w:r>
    </w:p>
    <w:p w:rsidR="005C38BD" w:rsidRDefault="005C38BD" w:rsidP="00737196">
      <w:pPr>
        <w:ind w:left="567" w:right="567"/>
        <w:jc w:val="both"/>
        <w:rPr>
          <w:rFonts w:ascii="Arial" w:eastAsia="PMingLiU" w:hAnsi="Arial" w:cs="Arial"/>
          <w:lang w:eastAsia="ja-JP"/>
        </w:rPr>
      </w:pPr>
    </w:p>
    <w:p w:rsidR="005C38BD" w:rsidRDefault="005C38BD" w:rsidP="00737196">
      <w:pPr>
        <w:ind w:right="567"/>
        <w:jc w:val="both"/>
        <w:rPr>
          <w:rFonts w:ascii="Arial" w:eastAsia="PMingLiU" w:hAnsi="Arial" w:cs="Arial"/>
          <w:lang w:eastAsia="ja-JP"/>
        </w:rPr>
      </w:pPr>
      <w:r>
        <w:rPr>
          <w:rFonts w:ascii="Arial" w:eastAsia="PMingLiU" w:hAnsi="Arial" w:cs="Arial"/>
          <w:lang w:eastAsia="ja-JP"/>
        </w:rPr>
        <w:t xml:space="preserve">Further information at </w:t>
      </w:r>
      <w:hyperlink r:id="rId13" w:history="1">
        <w:r>
          <w:rPr>
            <w:rStyle w:val="Hyperlink"/>
            <w:rFonts w:ascii="Arial" w:eastAsia="PMingLiU" w:hAnsi="Arial" w:cs="Arial"/>
            <w:lang w:eastAsia="ja-JP"/>
          </w:rPr>
          <w:t>www.renishaw.com</w:t>
        </w:r>
      </w:hyperlink>
      <w:r>
        <w:rPr>
          <w:rFonts w:ascii="Arial" w:eastAsia="PMingLiU" w:hAnsi="Arial" w:cs="Arial"/>
          <w:lang w:eastAsia="ja-JP"/>
        </w:rPr>
        <w:t xml:space="preserve"> </w:t>
      </w:r>
    </w:p>
    <w:p w:rsidR="006C1D50" w:rsidRDefault="006C1D50" w:rsidP="00737196">
      <w:pPr>
        <w:jc w:val="both"/>
        <w:rPr>
          <w:rFonts w:ascii="Arial" w:hAnsi="Arial" w:cs="Arial"/>
          <w:i/>
          <w:lang w:eastAsia="en-US"/>
        </w:rPr>
      </w:pPr>
    </w:p>
    <w:p w:rsidR="006C1D50" w:rsidRPr="00B5019C" w:rsidRDefault="006C1D50" w:rsidP="00B5019C">
      <w:pPr>
        <w:rPr>
          <w:rFonts w:ascii="Arial" w:hAnsi="Arial" w:cs="Arial"/>
          <w:lang w:eastAsia="en-US"/>
        </w:rPr>
      </w:pPr>
    </w:p>
    <w:p w:rsidR="006C1D50" w:rsidRPr="00B5019C" w:rsidRDefault="006C1D50" w:rsidP="00B5019C">
      <w:pPr>
        <w:rPr>
          <w:rFonts w:ascii="Arial" w:hAnsi="Arial" w:cs="Arial"/>
          <w:lang w:eastAsia="en-US"/>
        </w:rPr>
      </w:pPr>
    </w:p>
    <w:p w:rsidR="00CB7DAB" w:rsidRDefault="00CB7DAB" w:rsidP="006B2B39">
      <w:pPr>
        <w:rPr>
          <w:rFonts w:ascii="Arial" w:hAnsi="Arial" w:cs="Arial"/>
          <w:i/>
          <w:lang w:eastAsia="en-US"/>
        </w:rPr>
      </w:pPr>
    </w:p>
    <w:p w:rsidR="00CB7DAB" w:rsidRDefault="00CB7DAB" w:rsidP="006B2B39">
      <w:pPr>
        <w:rPr>
          <w:rFonts w:ascii="Arial" w:hAnsi="Arial" w:cs="Arial"/>
          <w:i/>
          <w:lang w:eastAsia="en-US"/>
        </w:rPr>
      </w:pPr>
    </w:p>
    <w:p w:rsidR="00CB7DAB" w:rsidRDefault="00CB7DAB" w:rsidP="006B2B39">
      <w:pPr>
        <w:rPr>
          <w:rFonts w:ascii="Arial" w:hAnsi="Arial" w:cs="Arial"/>
          <w:i/>
          <w:lang w:eastAsia="en-US"/>
        </w:rPr>
      </w:pPr>
    </w:p>
    <w:p w:rsidR="00911DA7" w:rsidRDefault="00911DA7" w:rsidP="00291695">
      <w:pPr>
        <w:spacing w:line="276" w:lineRule="auto"/>
        <w:jc w:val="center"/>
        <w:rPr>
          <w:rFonts w:ascii="Arial" w:hAnsi="Arial" w:cs="Arial"/>
          <w:b/>
          <w:sz w:val="22"/>
          <w:szCs w:val="22"/>
        </w:rPr>
      </w:pPr>
    </w:p>
    <w:p w:rsidR="00A03BC3" w:rsidRDefault="00A03BC3" w:rsidP="00911DA7">
      <w:pPr>
        <w:spacing w:line="276" w:lineRule="auto"/>
        <w:rPr>
          <w:rFonts w:ascii="Arial" w:hAnsi="Arial" w:cs="Arial"/>
        </w:rPr>
      </w:pPr>
    </w:p>
    <w:p w:rsidR="00A03BC3" w:rsidRDefault="00A03BC3" w:rsidP="00911DA7">
      <w:pPr>
        <w:spacing w:line="276" w:lineRule="auto"/>
        <w:rPr>
          <w:rFonts w:ascii="Arial" w:hAnsi="Arial" w:cs="Arial"/>
        </w:rPr>
      </w:pPr>
      <w:bookmarkStart w:id="0" w:name="_GoBack"/>
      <w:bookmarkEnd w:id="0"/>
    </w:p>
    <w:sectPr w:rsidR="00A03BC3"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FDA" w:rsidRDefault="00C94FDA" w:rsidP="002E2F8C">
      <w:r>
        <w:separator/>
      </w:r>
    </w:p>
  </w:endnote>
  <w:endnote w:type="continuationSeparator" w:id="0">
    <w:p w:rsidR="00C94FDA" w:rsidRDefault="00C94FD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FDA" w:rsidRDefault="00C94FDA" w:rsidP="002E2F8C">
      <w:r>
        <w:separator/>
      </w:r>
    </w:p>
  </w:footnote>
  <w:footnote w:type="continuationSeparator" w:id="0">
    <w:p w:rsidR="00C94FDA" w:rsidRDefault="00C94FD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1B5" w:rsidRDefault="000441B5">
    <w:pPr>
      <w:pStyle w:val="Header"/>
    </w:pPr>
    <w:r>
      <w:rPr>
        <w:rFonts w:ascii="Arial" w:hAnsi="Arial" w:cs="Arial"/>
        <w:i/>
        <w:noProof/>
        <w:lang w:val="en-GB"/>
      </w:rPr>
      <w:drawing>
        <wp:anchor distT="0" distB="0" distL="114300" distR="114300" simplePos="0" relativeHeight="251659776" behindDoc="0" locked="0" layoutInCell="0" allowOverlap="1">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C94FDA">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4910904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2AF3A6C"/>
    <w:multiLevelType w:val="hybridMultilevel"/>
    <w:tmpl w:val="E1A62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14544"/>
    <w:rsid w:val="000252CA"/>
    <w:rsid w:val="00044073"/>
    <w:rsid w:val="000441B5"/>
    <w:rsid w:val="000566E5"/>
    <w:rsid w:val="00075B33"/>
    <w:rsid w:val="000A79A5"/>
    <w:rsid w:val="000B6575"/>
    <w:rsid w:val="000C0526"/>
    <w:rsid w:val="000C6F60"/>
    <w:rsid w:val="000F2AAE"/>
    <w:rsid w:val="000F5BF6"/>
    <w:rsid w:val="00113C35"/>
    <w:rsid w:val="0012029C"/>
    <w:rsid w:val="00135DB0"/>
    <w:rsid w:val="00173990"/>
    <w:rsid w:val="00180B30"/>
    <w:rsid w:val="001B5924"/>
    <w:rsid w:val="001C58FE"/>
    <w:rsid w:val="001C704E"/>
    <w:rsid w:val="0021225A"/>
    <w:rsid w:val="002223CF"/>
    <w:rsid w:val="00227CE4"/>
    <w:rsid w:val="00233989"/>
    <w:rsid w:val="00234D67"/>
    <w:rsid w:val="002469DB"/>
    <w:rsid w:val="002516A5"/>
    <w:rsid w:val="00257833"/>
    <w:rsid w:val="00270755"/>
    <w:rsid w:val="00270A2B"/>
    <w:rsid w:val="00273E7D"/>
    <w:rsid w:val="002858D4"/>
    <w:rsid w:val="00291695"/>
    <w:rsid w:val="002A3D95"/>
    <w:rsid w:val="002A4C90"/>
    <w:rsid w:val="002A50DC"/>
    <w:rsid w:val="002A566A"/>
    <w:rsid w:val="002B1C98"/>
    <w:rsid w:val="002E2F8C"/>
    <w:rsid w:val="002F7DAA"/>
    <w:rsid w:val="00310B2A"/>
    <w:rsid w:val="003242AF"/>
    <w:rsid w:val="003377F3"/>
    <w:rsid w:val="003647B3"/>
    <w:rsid w:val="003659A8"/>
    <w:rsid w:val="00373754"/>
    <w:rsid w:val="00381AE5"/>
    <w:rsid w:val="003869D8"/>
    <w:rsid w:val="00387027"/>
    <w:rsid w:val="00392EF6"/>
    <w:rsid w:val="0039382D"/>
    <w:rsid w:val="003C3B25"/>
    <w:rsid w:val="003D5DDB"/>
    <w:rsid w:val="003E46DF"/>
    <w:rsid w:val="003E6DAC"/>
    <w:rsid w:val="003E6E81"/>
    <w:rsid w:val="003F1CEE"/>
    <w:rsid w:val="003F2730"/>
    <w:rsid w:val="003F29BD"/>
    <w:rsid w:val="00407D9A"/>
    <w:rsid w:val="00424C64"/>
    <w:rsid w:val="00426850"/>
    <w:rsid w:val="00443E0F"/>
    <w:rsid w:val="00474A48"/>
    <w:rsid w:val="00474A5F"/>
    <w:rsid w:val="004863E7"/>
    <w:rsid w:val="00490E55"/>
    <w:rsid w:val="004930B0"/>
    <w:rsid w:val="0049414C"/>
    <w:rsid w:val="004C5163"/>
    <w:rsid w:val="004C68BF"/>
    <w:rsid w:val="004D38B4"/>
    <w:rsid w:val="004F231D"/>
    <w:rsid w:val="004F4BA3"/>
    <w:rsid w:val="004F5243"/>
    <w:rsid w:val="0050292E"/>
    <w:rsid w:val="00505214"/>
    <w:rsid w:val="00512510"/>
    <w:rsid w:val="0051473C"/>
    <w:rsid w:val="00524281"/>
    <w:rsid w:val="00535A5C"/>
    <w:rsid w:val="00542B3E"/>
    <w:rsid w:val="00544ECF"/>
    <w:rsid w:val="00546FE4"/>
    <w:rsid w:val="0057216A"/>
    <w:rsid w:val="00576141"/>
    <w:rsid w:val="005838F1"/>
    <w:rsid w:val="00590FCF"/>
    <w:rsid w:val="00594163"/>
    <w:rsid w:val="005A5ED4"/>
    <w:rsid w:val="005A7A54"/>
    <w:rsid w:val="005B2717"/>
    <w:rsid w:val="005C38BD"/>
    <w:rsid w:val="005C73F5"/>
    <w:rsid w:val="00607A77"/>
    <w:rsid w:val="00611B5B"/>
    <w:rsid w:val="00633356"/>
    <w:rsid w:val="0063438E"/>
    <w:rsid w:val="00644635"/>
    <w:rsid w:val="0065468E"/>
    <w:rsid w:val="00666780"/>
    <w:rsid w:val="006827B9"/>
    <w:rsid w:val="006873DF"/>
    <w:rsid w:val="00694EDE"/>
    <w:rsid w:val="006A759D"/>
    <w:rsid w:val="006B0AE9"/>
    <w:rsid w:val="006B2B39"/>
    <w:rsid w:val="006B3DFB"/>
    <w:rsid w:val="006B413D"/>
    <w:rsid w:val="006C1D50"/>
    <w:rsid w:val="006C2C75"/>
    <w:rsid w:val="006E4D82"/>
    <w:rsid w:val="006F38E4"/>
    <w:rsid w:val="00701066"/>
    <w:rsid w:val="00702F9A"/>
    <w:rsid w:val="00703240"/>
    <w:rsid w:val="00714411"/>
    <w:rsid w:val="0072403D"/>
    <w:rsid w:val="0073088A"/>
    <w:rsid w:val="00737196"/>
    <w:rsid w:val="00754813"/>
    <w:rsid w:val="007656FC"/>
    <w:rsid w:val="00771BA4"/>
    <w:rsid w:val="00775194"/>
    <w:rsid w:val="00797E75"/>
    <w:rsid w:val="007A2C15"/>
    <w:rsid w:val="007B0CBF"/>
    <w:rsid w:val="007B34C3"/>
    <w:rsid w:val="007B7B78"/>
    <w:rsid w:val="007C3DAF"/>
    <w:rsid w:val="007C4DCE"/>
    <w:rsid w:val="007C65C2"/>
    <w:rsid w:val="007D2613"/>
    <w:rsid w:val="007D3A10"/>
    <w:rsid w:val="007D665A"/>
    <w:rsid w:val="007F3BB1"/>
    <w:rsid w:val="00860067"/>
    <w:rsid w:val="00864808"/>
    <w:rsid w:val="00874709"/>
    <w:rsid w:val="008757C5"/>
    <w:rsid w:val="00884C0E"/>
    <w:rsid w:val="00893A94"/>
    <w:rsid w:val="008B5BA9"/>
    <w:rsid w:val="008D1D65"/>
    <w:rsid w:val="008D36F2"/>
    <w:rsid w:val="008D3B4D"/>
    <w:rsid w:val="008D581B"/>
    <w:rsid w:val="008D7E49"/>
    <w:rsid w:val="008E2064"/>
    <w:rsid w:val="00910A83"/>
    <w:rsid w:val="00911DA7"/>
    <w:rsid w:val="0093666E"/>
    <w:rsid w:val="009415B6"/>
    <w:rsid w:val="00972946"/>
    <w:rsid w:val="009735BA"/>
    <w:rsid w:val="009B326C"/>
    <w:rsid w:val="009B63D3"/>
    <w:rsid w:val="009F23F0"/>
    <w:rsid w:val="009F77D3"/>
    <w:rsid w:val="00A03BC3"/>
    <w:rsid w:val="00A13F43"/>
    <w:rsid w:val="00A32C35"/>
    <w:rsid w:val="00A60348"/>
    <w:rsid w:val="00A6364A"/>
    <w:rsid w:val="00A9755F"/>
    <w:rsid w:val="00AA3755"/>
    <w:rsid w:val="00AB10DA"/>
    <w:rsid w:val="00AE7073"/>
    <w:rsid w:val="00AF0949"/>
    <w:rsid w:val="00AF4135"/>
    <w:rsid w:val="00B03550"/>
    <w:rsid w:val="00B04F0C"/>
    <w:rsid w:val="00B14C0D"/>
    <w:rsid w:val="00B35AA9"/>
    <w:rsid w:val="00B4011E"/>
    <w:rsid w:val="00B5019C"/>
    <w:rsid w:val="00B53C11"/>
    <w:rsid w:val="00B61F67"/>
    <w:rsid w:val="00B70DAB"/>
    <w:rsid w:val="00B803A3"/>
    <w:rsid w:val="00B869E7"/>
    <w:rsid w:val="00B87FD3"/>
    <w:rsid w:val="00BD65FB"/>
    <w:rsid w:val="00BF3745"/>
    <w:rsid w:val="00C05CCA"/>
    <w:rsid w:val="00C34EC9"/>
    <w:rsid w:val="00C43C73"/>
    <w:rsid w:val="00C44CC2"/>
    <w:rsid w:val="00C47966"/>
    <w:rsid w:val="00C54FF8"/>
    <w:rsid w:val="00C84358"/>
    <w:rsid w:val="00C94FDA"/>
    <w:rsid w:val="00CB0C2C"/>
    <w:rsid w:val="00CB692A"/>
    <w:rsid w:val="00CB7DAB"/>
    <w:rsid w:val="00CC2F07"/>
    <w:rsid w:val="00CD6AD4"/>
    <w:rsid w:val="00CF722A"/>
    <w:rsid w:val="00D02036"/>
    <w:rsid w:val="00D03AD0"/>
    <w:rsid w:val="00D12712"/>
    <w:rsid w:val="00D1398F"/>
    <w:rsid w:val="00D32E59"/>
    <w:rsid w:val="00D366C8"/>
    <w:rsid w:val="00D36C62"/>
    <w:rsid w:val="00D514F4"/>
    <w:rsid w:val="00D555C1"/>
    <w:rsid w:val="00D67F88"/>
    <w:rsid w:val="00D7583C"/>
    <w:rsid w:val="00D851C0"/>
    <w:rsid w:val="00D87313"/>
    <w:rsid w:val="00D92177"/>
    <w:rsid w:val="00D94965"/>
    <w:rsid w:val="00D96ACE"/>
    <w:rsid w:val="00D97C50"/>
    <w:rsid w:val="00DC3524"/>
    <w:rsid w:val="00DC3A4E"/>
    <w:rsid w:val="00DC730B"/>
    <w:rsid w:val="00DD5640"/>
    <w:rsid w:val="00DE2FF9"/>
    <w:rsid w:val="00DF30F5"/>
    <w:rsid w:val="00DF6E72"/>
    <w:rsid w:val="00E63517"/>
    <w:rsid w:val="00E73435"/>
    <w:rsid w:val="00E778B7"/>
    <w:rsid w:val="00E933B8"/>
    <w:rsid w:val="00EA334A"/>
    <w:rsid w:val="00EA3AF0"/>
    <w:rsid w:val="00EB2EBC"/>
    <w:rsid w:val="00EB40A4"/>
    <w:rsid w:val="00F05286"/>
    <w:rsid w:val="00F139E3"/>
    <w:rsid w:val="00F30D7C"/>
    <w:rsid w:val="00F560D5"/>
    <w:rsid w:val="00F60098"/>
    <w:rsid w:val="00F614D6"/>
    <w:rsid w:val="00F71F07"/>
    <w:rsid w:val="00F81452"/>
    <w:rsid w:val="00F84D19"/>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4F144B"/>
  <w15:docId w15:val="{37C0D644-5A20-4C49-BF22-AD234400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8600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Heading2Char">
    <w:name w:val="Heading 2 Char"/>
    <w:basedOn w:val="DefaultParagraphFont"/>
    <w:link w:val="Heading2"/>
    <w:uiPriority w:val="9"/>
    <w:semiHidden/>
    <w:rsid w:val="00860067"/>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D7583C"/>
    <w:pPr>
      <w:ind w:left="720"/>
    </w:pPr>
    <w:rPr>
      <w:rFonts w:ascii="Calibri" w:eastAsiaTheme="minorHAnsi" w:hAnsi="Calibri"/>
      <w:sz w:val="22"/>
      <w:szCs w:val="22"/>
      <w:lang w:eastAsia="en-US"/>
    </w:rPr>
  </w:style>
  <w:style w:type="character" w:styleId="FollowedHyperlink">
    <w:name w:val="FollowedHyperlink"/>
    <w:basedOn w:val="DefaultParagraphFont"/>
    <w:uiPriority w:val="99"/>
    <w:semiHidden/>
    <w:unhideWhenUsed/>
    <w:rsid w:val="00DC730B"/>
    <w:rPr>
      <w:color w:val="800080" w:themeColor="followedHyperlink"/>
      <w:u w:val="single"/>
    </w:rPr>
  </w:style>
  <w:style w:type="paragraph" w:styleId="Revision">
    <w:name w:val="Revision"/>
    <w:hidden/>
    <w:uiPriority w:val="99"/>
    <w:semiHidden/>
    <w:rsid w:val="00D32E59"/>
  </w:style>
  <w:style w:type="character" w:styleId="CommentReference">
    <w:name w:val="annotation reference"/>
    <w:basedOn w:val="DefaultParagraphFont"/>
    <w:uiPriority w:val="99"/>
    <w:semiHidden/>
    <w:unhideWhenUsed/>
    <w:rsid w:val="000441B5"/>
    <w:rPr>
      <w:sz w:val="16"/>
      <w:szCs w:val="16"/>
    </w:rPr>
  </w:style>
  <w:style w:type="paragraph" w:styleId="CommentText">
    <w:name w:val="annotation text"/>
    <w:basedOn w:val="Normal"/>
    <w:link w:val="CommentTextChar"/>
    <w:uiPriority w:val="99"/>
    <w:semiHidden/>
    <w:unhideWhenUsed/>
    <w:rsid w:val="000441B5"/>
  </w:style>
  <w:style w:type="character" w:customStyle="1" w:styleId="CommentTextChar">
    <w:name w:val="Comment Text Char"/>
    <w:basedOn w:val="DefaultParagraphFont"/>
    <w:link w:val="CommentText"/>
    <w:uiPriority w:val="99"/>
    <w:semiHidden/>
    <w:rsid w:val="000441B5"/>
  </w:style>
  <w:style w:type="paragraph" w:styleId="CommentSubject">
    <w:name w:val="annotation subject"/>
    <w:basedOn w:val="CommentText"/>
    <w:next w:val="CommentText"/>
    <w:link w:val="CommentSubjectChar"/>
    <w:uiPriority w:val="99"/>
    <w:semiHidden/>
    <w:unhideWhenUsed/>
    <w:rsid w:val="000441B5"/>
    <w:rPr>
      <w:b/>
      <w:bCs/>
    </w:rPr>
  </w:style>
  <w:style w:type="character" w:customStyle="1" w:styleId="CommentSubjectChar">
    <w:name w:val="Comment Subject Char"/>
    <w:basedOn w:val="CommentTextChar"/>
    <w:link w:val="CommentSubject"/>
    <w:uiPriority w:val="99"/>
    <w:semiHidden/>
    <w:rsid w:val="000441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5921265">
      <w:bodyDiv w:val="1"/>
      <w:marLeft w:val="0"/>
      <w:marRight w:val="0"/>
      <w:marTop w:val="0"/>
      <w:marBottom w:val="0"/>
      <w:divBdr>
        <w:top w:val="none" w:sz="0" w:space="0" w:color="auto"/>
        <w:left w:val="none" w:sz="0" w:space="0" w:color="auto"/>
        <w:bottom w:val="none" w:sz="0" w:space="0" w:color="auto"/>
        <w:right w:val="none" w:sz="0" w:space="0" w:color="auto"/>
      </w:divBdr>
    </w:div>
    <w:div w:id="332954174">
      <w:bodyDiv w:val="1"/>
      <w:marLeft w:val="0"/>
      <w:marRight w:val="0"/>
      <w:marTop w:val="0"/>
      <w:marBottom w:val="0"/>
      <w:divBdr>
        <w:top w:val="none" w:sz="0" w:space="0" w:color="auto"/>
        <w:left w:val="none" w:sz="0" w:space="0" w:color="auto"/>
        <w:bottom w:val="none" w:sz="0" w:space="0" w:color="auto"/>
        <w:right w:val="none" w:sz="0" w:space="0" w:color="auto"/>
      </w:divBdr>
      <w:divsChild>
        <w:div w:id="1600409930">
          <w:marLeft w:val="0"/>
          <w:marRight w:val="0"/>
          <w:marTop w:val="0"/>
          <w:marBottom w:val="0"/>
          <w:divBdr>
            <w:top w:val="none" w:sz="0" w:space="0" w:color="auto"/>
            <w:left w:val="none" w:sz="0" w:space="0" w:color="auto"/>
            <w:bottom w:val="none" w:sz="0" w:space="0" w:color="auto"/>
            <w:right w:val="none" w:sz="0" w:space="0" w:color="auto"/>
          </w:divBdr>
          <w:divsChild>
            <w:div w:id="851333919">
              <w:marLeft w:val="0"/>
              <w:marRight w:val="0"/>
              <w:marTop w:val="0"/>
              <w:marBottom w:val="0"/>
              <w:divBdr>
                <w:top w:val="none" w:sz="0" w:space="0" w:color="auto"/>
                <w:left w:val="none" w:sz="0" w:space="0" w:color="auto"/>
                <w:bottom w:val="none" w:sz="0" w:space="0" w:color="auto"/>
                <w:right w:val="none" w:sz="0" w:space="0" w:color="auto"/>
              </w:divBdr>
              <w:divsChild>
                <w:div w:id="2056660269">
                  <w:marLeft w:val="0"/>
                  <w:marRight w:val="0"/>
                  <w:marTop w:val="0"/>
                  <w:marBottom w:val="0"/>
                  <w:divBdr>
                    <w:top w:val="none" w:sz="0" w:space="0" w:color="auto"/>
                    <w:left w:val="none" w:sz="0" w:space="0" w:color="auto"/>
                    <w:bottom w:val="none" w:sz="0" w:space="0" w:color="auto"/>
                    <w:right w:val="none" w:sz="0" w:space="0" w:color="auto"/>
                  </w:divBdr>
                  <w:divsChild>
                    <w:div w:id="2037536070">
                      <w:marLeft w:val="0"/>
                      <w:marRight w:val="0"/>
                      <w:marTop w:val="0"/>
                      <w:marBottom w:val="0"/>
                      <w:divBdr>
                        <w:top w:val="none" w:sz="0" w:space="0" w:color="auto"/>
                        <w:left w:val="none" w:sz="0" w:space="0" w:color="auto"/>
                        <w:bottom w:val="none" w:sz="0" w:space="0" w:color="auto"/>
                        <w:right w:val="none" w:sz="0" w:space="0" w:color="auto"/>
                      </w:divBdr>
                      <w:divsChild>
                        <w:div w:id="829911308">
                          <w:marLeft w:val="0"/>
                          <w:marRight w:val="0"/>
                          <w:marTop w:val="0"/>
                          <w:marBottom w:val="0"/>
                          <w:divBdr>
                            <w:top w:val="none" w:sz="0" w:space="0" w:color="auto"/>
                            <w:left w:val="none" w:sz="0" w:space="0" w:color="auto"/>
                            <w:bottom w:val="none" w:sz="0" w:space="0" w:color="auto"/>
                            <w:right w:val="none" w:sz="0" w:space="0" w:color="auto"/>
                          </w:divBdr>
                          <w:divsChild>
                            <w:div w:id="1450323312">
                              <w:marLeft w:val="0"/>
                              <w:marRight w:val="0"/>
                              <w:marTop w:val="0"/>
                              <w:marBottom w:val="0"/>
                              <w:divBdr>
                                <w:top w:val="none" w:sz="0" w:space="0" w:color="auto"/>
                                <w:left w:val="none" w:sz="0" w:space="0" w:color="auto"/>
                                <w:bottom w:val="none" w:sz="0" w:space="0" w:color="auto"/>
                                <w:right w:val="none" w:sz="0" w:space="0" w:color="auto"/>
                              </w:divBdr>
                              <w:divsChild>
                                <w:div w:id="662440186">
                                  <w:marLeft w:val="0"/>
                                  <w:marRight w:val="0"/>
                                  <w:marTop w:val="0"/>
                                  <w:marBottom w:val="0"/>
                                  <w:divBdr>
                                    <w:top w:val="none" w:sz="0" w:space="0" w:color="auto"/>
                                    <w:left w:val="none" w:sz="0" w:space="0" w:color="auto"/>
                                    <w:bottom w:val="none" w:sz="0" w:space="0" w:color="auto"/>
                                    <w:right w:val="none" w:sz="0" w:space="0" w:color="auto"/>
                                  </w:divBdr>
                                  <w:divsChild>
                                    <w:div w:id="263462615">
                                      <w:marLeft w:val="0"/>
                                      <w:marRight w:val="0"/>
                                      <w:marTop w:val="0"/>
                                      <w:marBottom w:val="0"/>
                                      <w:divBdr>
                                        <w:top w:val="none" w:sz="0" w:space="0" w:color="auto"/>
                                        <w:left w:val="none" w:sz="0" w:space="0" w:color="auto"/>
                                        <w:bottom w:val="none" w:sz="0" w:space="0" w:color="auto"/>
                                        <w:right w:val="none" w:sz="0" w:space="0" w:color="auto"/>
                                      </w:divBdr>
                                      <w:divsChild>
                                        <w:div w:id="13245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6927120">
      <w:bodyDiv w:val="1"/>
      <w:marLeft w:val="0"/>
      <w:marRight w:val="0"/>
      <w:marTop w:val="0"/>
      <w:marBottom w:val="0"/>
      <w:divBdr>
        <w:top w:val="none" w:sz="0" w:space="0" w:color="auto"/>
        <w:left w:val="none" w:sz="0" w:space="0" w:color="auto"/>
        <w:bottom w:val="none" w:sz="0" w:space="0" w:color="auto"/>
        <w:right w:val="none" w:sz="0" w:space="0" w:color="auto"/>
      </w:divBdr>
    </w:div>
    <w:div w:id="411320825">
      <w:bodyDiv w:val="1"/>
      <w:marLeft w:val="0"/>
      <w:marRight w:val="0"/>
      <w:marTop w:val="0"/>
      <w:marBottom w:val="0"/>
      <w:divBdr>
        <w:top w:val="none" w:sz="0" w:space="0" w:color="auto"/>
        <w:left w:val="none" w:sz="0" w:space="0" w:color="auto"/>
        <w:bottom w:val="none" w:sz="0" w:space="0" w:color="auto"/>
        <w:right w:val="none" w:sz="0" w:space="0" w:color="auto"/>
      </w:divBdr>
    </w:div>
    <w:div w:id="451485461">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924798410">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068067158">
      <w:bodyDiv w:val="1"/>
      <w:marLeft w:val="0"/>
      <w:marRight w:val="0"/>
      <w:marTop w:val="0"/>
      <w:marBottom w:val="0"/>
      <w:divBdr>
        <w:top w:val="none" w:sz="0" w:space="0" w:color="auto"/>
        <w:left w:val="none" w:sz="0" w:space="0" w:color="auto"/>
        <w:bottom w:val="none" w:sz="0" w:space="0" w:color="auto"/>
        <w:right w:val="none" w:sz="0" w:space="0" w:color="auto"/>
      </w:divBdr>
    </w:div>
    <w:div w:id="1071001761">
      <w:bodyDiv w:val="1"/>
      <w:marLeft w:val="0"/>
      <w:marRight w:val="0"/>
      <w:marTop w:val="0"/>
      <w:marBottom w:val="0"/>
      <w:divBdr>
        <w:top w:val="none" w:sz="0" w:space="0" w:color="auto"/>
        <w:left w:val="none" w:sz="0" w:space="0" w:color="auto"/>
        <w:bottom w:val="none" w:sz="0" w:space="0" w:color="auto"/>
        <w:right w:val="none" w:sz="0" w:space="0" w:color="auto"/>
      </w:divBdr>
      <w:divsChild>
        <w:div w:id="1920599616">
          <w:marLeft w:val="0"/>
          <w:marRight w:val="0"/>
          <w:marTop w:val="75"/>
          <w:marBottom w:val="0"/>
          <w:divBdr>
            <w:top w:val="none" w:sz="0" w:space="0" w:color="auto"/>
            <w:left w:val="none" w:sz="0" w:space="0" w:color="auto"/>
            <w:bottom w:val="none" w:sz="0" w:space="0" w:color="auto"/>
            <w:right w:val="none" w:sz="0" w:space="0" w:color="auto"/>
          </w:divBdr>
          <w:divsChild>
            <w:div w:id="3488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solutioncent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en/renishaw-enhancing-efficiency-in-manufacturing-and-healthcare--103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72DD8-2253-469D-A5F3-CDD1DC57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Clare Phythian</cp:lastModifiedBy>
  <cp:revision>2</cp:revision>
  <cp:lastPrinted>2017-02-17T07:56:00Z</cp:lastPrinted>
  <dcterms:created xsi:type="dcterms:W3CDTF">2017-02-20T15:18:00Z</dcterms:created>
  <dcterms:modified xsi:type="dcterms:W3CDTF">2017-02-20T15:18:00Z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