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63" w:rsidRDefault="0047612E" w:rsidP="00FC17D4">
      <w:pPr>
        <w:spacing w:line="360" w:lineRule="auto"/>
        <w:rPr>
          <w:rFonts w:ascii="Arial" w:hAnsi="Arial" w:cs="Arial"/>
          <w:i/>
          <w:color w:val="000000"/>
        </w:rPr>
      </w:pPr>
      <w:r>
        <w:rPr>
          <w:rFonts w:ascii="Arial" w:hAnsi="Arial" w:cs="Arial"/>
          <w:i/>
          <w:noProof/>
          <w:color w:val="000000"/>
        </w:rPr>
        <w:t>July</w:t>
      </w:r>
      <w:r w:rsidR="00C258E0">
        <w:rPr>
          <w:rFonts w:ascii="Arial" w:hAnsi="Arial" w:cs="Arial"/>
          <w:i/>
          <w:noProof/>
          <w:color w:val="000000"/>
        </w:rPr>
        <w:t xml:space="preserve"> 2017</w:t>
      </w:r>
      <w:r w:rsidR="00FC17D4" w:rsidRPr="004C40ED">
        <w:rPr>
          <w:rFonts w:ascii="Arial" w:hAnsi="Arial" w:cs="Arial"/>
          <w:i/>
          <w:color w:val="000000"/>
        </w:rPr>
        <w:t xml:space="preserve"> – for immediate release </w:t>
      </w:r>
      <w:r w:rsidR="00FC17D4" w:rsidRPr="004C40ED">
        <w:rPr>
          <w:rFonts w:ascii="Arial" w:hAnsi="Arial" w:cs="Arial"/>
          <w:i/>
          <w:color w:val="000000"/>
        </w:rPr>
        <w:tab/>
      </w:r>
    </w:p>
    <w:p w:rsidR="00FC17D4" w:rsidRPr="00083F63" w:rsidRDefault="00FC17D4" w:rsidP="00FC17D4">
      <w:pPr>
        <w:spacing w:line="360" w:lineRule="auto"/>
        <w:rPr>
          <w:rFonts w:ascii="Arial" w:hAnsi="Arial" w:cs="Arial"/>
          <w:i/>
        </w:rPr>
      </w:pPr>
      <w:r>
        <w:rPr>
          <w:rFonts w:ascii="Arial" w:hAnsi="Arial" w:cs="Arial"/>
          <w:i/>
          <w:color w:val="000000"/>
        </w:rPr>
        <w:tab/>
      </w:r>
      <w:r>
        <w:rPr>
          <w:rFonts w:ascii="Arial" w:hAnsi="Arial" w:cs="Arial"/>
          <w:i/>
        </w:rPr>
        <w:t xml:space="preserve"> </w:t>
      </w:r>
    </w:p>
    <w:p w:rsidR="00FC17D4" w:rsidRPr="006C42BD" w:rsidRDefault="008B4DD2" w:rsidP="00FC17D4">
      <w:pPr>
        <w:spacing w:line="360" w:lineRule="auto"/>
        <w:rPr>
          <w:rFonts w:ascii="Arial" w:hAnsi="Arial" w:cs="Arial"/>
          <w:i/>
        </w:rPr>
      </w:pPr>
      <w:r>
        <w:rPr>
          <w:rFonts w:ascii="Arial" w:hAnsi="Arial" w:cs="Arial"/>
          <w:b/>
          <w:sz w:val="24"/>
          <w:szCs w:val="24"/>
        </w:rPr>
        <w:t>Renishaw present</w:t>
      </w:r>
      <w:r w:rsidR="00F12E9E">
        <w:rPr>
          <w:rFonts w:ascii="Arial" w:hAnsi="Arial" w:cs="Arial"/>
          <w:b/>
          <w:sz w:val="24"/>
          <w:szCs w:val="24"/>
        </w:rPr>
        <w:t>s</w:t>
      </w:r>
      <w:r>
        <w:rPr>
          <w:rFonts w:ascii="Arial" w:hAnsi="Arial" w:cs="Arial"/>
          <w:b/>
          <w:sz w:val="24"/>
          <w:szCs w:val="24"/>
        </w:rPr>
        <w:t xml:space="preserve"> </w:t>
      </w:r>
      <w:r w:rsidR="005F27E3">
        <w:rPr>
          <w:rFonts w:ascii="Arial" w:hAnsi="Arial" w:cs="Arial"/>
          <w:b/>
          <w:sz w:val="24"/>
          <w:szCs w:val="24"/>
        </w:rPr>
        <w:t>in-SEM</w:t>
      </w:r>
      <w:r w:rsidR="00D97D1B">
        <w:rPr>
          <w:rFonts w:ascii="Arial" w:hAnsi="Arial" w:cs="Arial"/>
          <w:b/>
          <w:sz w:val="24"/>
          <w:szCs w:val="24"/>
        </w:rPr>
        <w:t xml:space="preserve"> </w:t>
      </w:r>
      <w:r w:rsidR="004B76DF">
        <w:rPr>
          <w:rFonts w:ascii="Arial" w:hAnsi="Arial" w:cs="Arial"/>
          <w:b/>
          <w:sz w:val="24"/>
          <w:szCs w:val="24"/>
        </w:rPr>
        <w:t>Raman spectroscopy and mapping at</w:t>
      </w:r>
      <w:r>
        <w:rPr>
          <w:rFonts w:ascii="Arial" w:hAnsi="Arial" w:cs="Arial"/>
          <w:b/>
          <w:sz w:val="24"/>
          <w:szCs w:val="24"/>
        </w:rPr>
        <w:t xml:space="preserve"> </w:t>
      </w:r>
      <w:r w:rsidR="004C1CEA">
        <w:rPr>
          <w:rFonts w:ascii="Arial" w:hAnsi="Arial" w:cs="Arial"/>
          <w:b/>
          <w:sz w:val="24"/>
          <w:szCs w:val="24"/>
        </w:rPr>
        <w:t>M&amp;M 2017</w:t>
      </w:r>
      <w:r>
        <w:rPr>
          <w:rFonts w:ascii="Arial" w:hAnsi="Arial" w:cs="Arial"/>
          <w:b/>
          <w:sz w:val="24"/>
          <w:szCs w:val="24"/>
        </w:rPr>
        <w:t xml:space="preserve"> </w:t>
      </w:r>
    </w:p>
    <w:p w:rsidR="008B4DD2" w:rsidRDefault="008B4DD2" w:rsidP="00FC17D4">
      <w:pPr>
        <w:spacing w:before="100" w:beforeAutospacing="1" w:after="100" w:afterAutospacing="1" w:line="280" w:lineRule="exact"/>
        <w:jc w:val="both"/>
        <w:rPr>
          <w:rFonts w:ascii="Arial" w:hAnsi="Arial" w:cs="Arial"/>
        </w:rPr>
      </w:pPr>
      <w:r>
        <w:rPr>
          <w:rFonts w:ascii="Arial" w:hAnsi="Arial" w:cs="Arial"/>
        </w:rPr>
        <w:t xml:space="preserve">Global engineering and scientific technologies company, Renishaw, is attending </w:t>
      </w:r>
      <w:r w:rsidR="00036359">
        <w:rPr>
          <w:rFonts w:ascii="Arial" w:hAnsi="Arial" w:cs="Arial"/>
        </w:rPr>
        <w:t xml:space="preserve">the </w:t>
      </w:r>
      <w:r>
        <w:rPr>
          <w:rFonts w:ascii="Arial" w:hAnsi="Arial" w:cs="Arial"/>
        </w:rPr>
        <w:t xml:space="preserve">Microscopy and Microanalysis 2017 </w:t>
      </w:r>
      <w:r w:rsidR="00036359">
        <w:rPr>
          <w:rFonts w:ascii="Arial" w:hAnsi="Arial" w:cs="Arial"/>
        </w:rPr>
        <w:t xml:space="preserve">meeting, </w:t>
      </w:r>
      <w:r>
        <w:rPr>
          <w:rFonts w:ascii="Arial" w:hAnsi="Arial" w:cs="Arial"/>
        </w:rPr>
        <w:t xml:space="preserve">at the America’s </w:t>
      </w:r>
      <w:proofErr w:type="spellStart"/>
      <w:r>
        <w:rPr>
          <w:rFonts w:ascii="Arial" w:hAnsi="Arial" w:cs="Arial"/>
        </w:rPr>
        <w:t>Center</w:t>
      </w:r>
      <w:proofErr w:type="spellEnd"/>
      <w:r>
        <w:rPr>
          <w:rFonts w:ascii="Arial" w:hAnsi="Arial" w:cs="Arial"/>
        </w:rPr>
        <w:t xml:space="preserve"> in St Louis, Missouri, USA. The meeting</w:t>
      </w:r>
      <w:r w:rsidR="00D97D1B">
        <w:rPr>
          <w:rFonts w:ascii="Arial" w:hAnsi="Arial" w:cs="Arial"/>
        </w:rPr>
        <w:t>,</w:t>
      </w:r>
      <w:r>
        <w:rPr>
          <w:rFonts w:ascii="Arial" w:hAnsi="Arial" w:cs="Arial"/>
        </w:rPr>
        <w:t xml:space="preserve"> taking place between August 6</w:t>
      </w:r>
      <w:r w:rsidRPr="008B4DD2">
        <w:rPr>
          <w:rFonts w:ascii="Arial" w:hAnsi="Arial" w:cs="Arial"/>
          <w:vertAlign w:val="superscript"/>
        </w:rPr>
        <w:t>th</w:t>
      </w:r>
      <w:r>
        <w:rPr>
          <w:rFonts w:ascii="Arial" w:hAnsi="Arial" w:cs="Arial"/>
        </w:rPr>
        <w:t xml:space="preserve"> -10</w:t>
      </w:r>
      <w:r w:rsidRPr="008B4DD2">
        <w:rPr>
          <w:rFonts w:ascii="Arial" w:hAnsi="Arial" w:cs="Arial"/>
          <w:vertAlign w:val="superscript"/>
        </w:rPr>
        <w:t>th</w:t>
      </w:r>
      <w:r>
        <w:rPr>
          <w:rFonts w:ascii="Arial" w:hAnsi="Arial" w:cs="Arial"/>
        </w:rPr>
        <w:t xml:space="preserve">, </w:t>
      </w:r>
      <w:r w:rsidR="00D97D1B">
        <w:rPr>
          <w:rFonts w:ascii="Arial" w:hAnsi="Arial" w:cs="Arial"/>
        </w:rPr>
        <w:t>is</w:t>
      </w:r>
      <w:r>
        <w:rPr>
          <w:rFonts w:ascii="Arial" w:hAnsi="Arial" w:cs="Arial"/>
        </w:rPr>
        <w:t xml:space="preserve"> </w:t>
      </w:r>
      <w:r w:rsidR="006A3A73">
        <w:rPr>
          <w:rFonts w:ascii="Arial" w:hAnsi="Arial" w:cs="Arial"/>
        </w:rPr>
        <w:t>the largest scientific meeting in the world devoted to advances in microscopy and microanalysis</w:t>
      </w:r>
      <w:r>
        <w:rPr>
          <w:rFonts w:ascii="Arial" w:hAnsi="Arial" w:cs="Arial"/>
        </w:rPr>
        <w:t xml:space="preserve">. The company will </w:t>
      </w:r>
      <w:r w:rsidR="0022596A">
        <w:rPr>
          <w:rFonts w:ascii="Arial" w:hAnsi="Arial" w:cs="Arial"/>
        </w:rPr>
        <w:t xml:space="preserve">be launching the addition of Raman mapping to its successful </w:t>
      </w:r>
      <w:r w:rsidR="005F27E3">
        <w:rPr>
          <w:rFonts w:ascii="Arial" w:hAnsi="Arial" w:cs="Arial"/>
        </w:rPr>
        <w:t xml:space="preserve">in-SEM </w:t>
      </w:r>
      <w:r w:rsidR="0022596A">
        <w:rPr>
          <w:rFonts w:ascii="Arial" w:hAnsi="Arial" w:cs="Arial"/>
        </w:rPr>
        <w:t xml:space="preserve">Raman system. </w:t>
      </w:r>
      <w:r>
        <w:rPr>
          <w:rFonts w:ascii="Arial" w:hAnsi="Arial" w:cs="Arial"/>
        </w:rPr>
        <w:t xml:space="preserve">Renishaw can be found on booth 317. </w:t>
      </w:r>
    </w:p>
    <w:p w:rsidR="0022596A" w:rsidRDefault="008B4DD2" w:rsidP="00FC17D4">
      <w:pPr>
        <w:spacing w:before="100" w:beforeAutospacing="1" w:after="100" w:afterAutospacing="1" w:line="280" w:lineRule="exact"/>
        <w:jc w:val="both"/>
        <w:rPr>
          <w:rFonts w:ascii="Arial" w:hAnsi="Arial" w:cs="Arial"/>
        </w:rPr>
      </w:pPr>
      <w:r>
        <w:rPr>
          <w:rFonts w:ascii="Arial" w:hAnsi="Arial" w:cs="Arial"/>
        </w:rPr>
        <w:t xml:space="preserve">This year marks Renishaw’s </w:t>
      </w:r>
      <w:r w:rsidR="003A0FD9">
        <w:rPr>
          <w:rFonts w:ascii="Arial" w:hAnsi="Arial" w:cs="Arial"/>
        </w:rPr>
        <w:t>sixth consecutive</w:t>
      </w:r>
      <w:r>
        <w:rPr>
          <w:rFonts w:ascii="Arial" w:hAnsi="Arial" w:cs="Arial"/>
          <w:b/>
        </w:rPr>
        <w:t xml:space="preserve"> </w:t>
      </w:r>
      <w:r>
        <w:rPr>
          <w:rFonts w:ascii="Arial" w:hAnsi="Arial" w:cs="Arial"/>
        </w:rPr>
        <w:t xml:space="preserve">appearance at the meeting, where it will be exhibiting </w:t>
      </w:r>
      <w:r w:rsidR="004B76DF">
        <w:rPr>
          <w:rFonts w:ascii="Arial" w:hAnsi="Arial" w:cs="Arial"/>
        </w:rPr>
        <w:t xml:space="preserve">its </w:t>
      </w:r>
      <w:r>
        <w:rPr>
          <w:rFonts w:ascii="Arial" w:hAnsi="Arial" w:cs="Arial"/>
        </w:rPr>
        <w:t>SEM-SCA interface, linking Renishaw’s inVia microscope</w:t>
      </w:r>
      <w:r w:rsidR="00D97D1B">
        <w:rPr>
          <w:rFonts w:ascii="Arial" w:hAnsi="Arial" w:cs="Arial"/>
        </w:rPr>
        <w:t xml:space="preserve"> to</w:t>
      </w:r>
      <w:r w:rsidR="00D97D1B" w:rsidRPr="00D97D1B">
        <w:rPr>
          <w:rFonts w:ascii="Arial" w:hAnsi="Arial" w:cs="Arial"/>
        </w:rPr>
        <w:t xml:space="preserve"> </w:t>
      </w:r>
      <w:r w:rsidR="00D97D1B">
        <w:rPr>
          <w:rFonts w:ascii="Arial" w:hAnsi="Arial" w:cs="Arial"/>
        </w:rPr>
        <w:t>SEM</w:t>
      </w:r>
      <w:r w:rsidR="0022596A">
        <w:rPr>
          <w:rFonts w:ascii="Arial" w:hAnsi="Arial" w:cs="Arial"/>
        </w:rPr>
        <w:t>, now with the addition of</w:t>
      </w:r>
      <w:r w:rsidR="00402729">
        <w:rPr>
          <w:rFonts w:ascii="Arial" w:hAnsi="Arial" w:cs="Arial"/>
        </w:rPr>
        <w:t xml:space="preserve"> </w:t>
      </w:r>
      <w:r w:rsidR="005F27E3">
        <w:rPr>
          <w:rFonts w:ascii="Arial" w:hAnsi="Arial" w:cs="Arial"/>
        </w:rPr>
        <w:t>in-SEM</w:t>
      </w:r>
      <w:r w:rsidR="0022596A">
        <w:rPr>
          <w:rFonts w:ascii="Arial" w:hAnsi="Arial" w:cs="Arial"/>
        </w:rPr>
        <w:t xml:space="preserve"> mapping</w:t>
      </w:r>
      <w:r>
        <w:rPr>
          <w:rFonts w:ascii="Arial" w:hAnsi="Arial" w:cs="Arial"/>
        </w:rPr>
        <w:t xml:space="preserve">. </w:t>
      </w:r>
      <w:r w:rsidR="004B76DF">
        <w:rPr>
          <w:rFonts w:ascii="Arial" w:hAnsi="Arial" w:cs="Arial"/>
        </w:rPr>
        <w:t xml:space="preserve">The system combines optical spectroscopy </w:t>
      </w:r>
      <w:r w:rsidR="004B76DF">
        <w:rPr>
          <w:rFonts w:ascii="Arial" w:hAnsi="Arial" w:cs="Arial"/>
          <w:i/>
        </w:rPr>
        <w:t xml:space="preserve">in situ </w:t>
      </w:r>
      <w:r w:rsidR="004B76DF">
        <w:rPr>
          <w:rFonts w:ascii="Arial" w:hAnsi="Arial" w:cs="Arial"/>
        </w:rPr>
        <w:t xml:space="preserve">with scanning electron microscopy to enhance </w:t>
      </w:r>
      <w:r w:rsidR="00D97D1B">
        <w:rPr>
          <w:rFonts w:ascii="Arial" w:hAnsi="Arial" w:cs="Arial"/>
        </w:rPr>
        <w:t xml:space="preserve">the </w:t>
      </w:r>
      <w:r w:rsidR="004B76DF">
        <w:rPr>
          <w:rFonts w:ascii="Arial" w:hAnsi="Arial" w:cs="Arial"/>
        </w:rPr>
        <w:t>understanding of materials.</w:t>
      </w:r>
      <w:r w:rsidR="0022596A">
        <w:rPr>
          <w:rFonts w:ascii="Arial" w:hAnsi="Arial" w:cs="Arial"/>
        </w:rPr>
        <w:t xml:space="preserve"> With Renishaw’s SEM-SCAs in-SEM XY stage it is possible to determine the spatial variations in stress/strain and characterise </w:t>
      </w:r>
      <w:r w:rsidR="009B372D">
        <w:rPr>
          <w:rFonts w:ascii="Arial" w:hAnsi="Arial" w:cs="Arial"/>
        </w:rPr>
        <w:t>defects</w:t>
      </w:r>
      <w:r w:rsidR="0022596A">
        <w:rPr>
          <w:rFonts w:ascii="Arial" w:hAnsi="Arial" w:cs="Arial"/>
        </w:rPr>
        <w:t xml:space="preserve">, mapping the molecular and crystalline properties of complex materials. </w:t>
      </w:r>
    </w:p>
    <w:p w:rsidR="004B76DF" w:rsidRPr="004B76DF" w:rsidRDefault="00240F19" w:rsidP="00FC17D4">
      <w:pPr>
        <w:spacing w:before="100" w:beforeAutospacing="1" w:after="100" w:afterAutospacing="1" w:line="280" w:lineRule="exact"/>
        <w:jc w:val="both"/>
        <w:rPr>
          <w:rFonts w:ascii="Arial" w:hAnsi="Arial" w:cs="Arial"/>
        </w:rPr>
      </w:pPr>
      <w:r>
        <w:rPr>
          <w:rFonts w:ascii="Arial" w:hAnsi="Arial" w:cs="Arial"/>
        </w:rPr>
        <w:t>The SEM-SCA interface simply attaches to an existing vacuum port of the SEM, removing the need for a large or custom chamber. This incredible flexibility ensures the SCA interface is co</w:t>
      </w:r>
      <w:r w:rsidR="005F27E3">
        <w:rPr>
          <w:rFonts w:ascii="Arial" w:hAnsi="Arial" w:cs="Arial"/>
        </w:rPr>
        <w:t>mpatible with SEM</w:t>
      </w:r>
      <w:r w:rsidR="009A0634">
        <w:rPr>
          <w:rFonts w:ascii="Arial" w:hAnsi="Arial" w:cs="Arial"/>
        </w:rPr>
        <w:t>s from</w:t>
      </w:r>
      <w:r w:rsidR="00ED5B48">
        <w:rPr>
          <w:rFonts w:ascii="Arial" w:hAnsi="Arial" w:cs="Arial"/>
        </w:rPr>
        <w:t xml:space="preserve"> the world</w:t>
      </w:r>
      <w:r w:rsidR="005F27E3">
        <w:rPr>
          <w:rFonts w:ascii="Arial" w:hAnsi="Arial" w:cs="Arial"/>
        </w:rPr>
        <w:t>’s</w:t>
      </w:r>
      <w:r w:rsidR="00ED5B48">
        <w:rPr>
          <w:rFonts w:ascii="Arial" w:hAnsi="Arial" w:cs="Arial"/>
        </w:rPr>
        <w:t xml:space="preserve"> leading manufacture</w:t>
      </w:r>
      <w:r w:rsidR="009B372D">
        <w:rPr>
          <w:rFonts w:ascii="Arial" w:hAnsi="Arial" w:cs="Arial"/>
        </w:rPr>
        <w:t>r</w:t>
      </w:r>
      <w:r w:rsidR="00ED5B48">
        <w:rPr>
          <w:rFonts w:ascii="Arial" w:hAnsi="Arial" w:cs="Arial"/>
        </w:rPr>
        <w:t>s.</w:t>
      </w:r>
      <w:r w:rsidR="009A0634">
        <w:rPr>
          <w:rFonts w:ascii="Arial" w:hAnsi="Arial" w:cs="Arial"/>
        </w:rPr>
        <w:t xml:space="preserve"> Renishaw’s stand will feature its SEM-SCA with a JEOL </w:t>
      </w:r>
      <w:r w:rsidR="009A0634" w:rsidRPr="003A0FD9">
        <w:rPr>
          <w:rFonts w:ascii="Arial" w:hAnsi="Arial" w:cs="Arial"/>
        </w:rPr>
        <w:t>JSM-IT500LA</w:t>
      </w:r>
      <w:r w:rsidR="009A0634">
        <w:rPr>
          <w:rFonts w:ascii="Arial" w:hAnsi="Arial" w:cs="Arial"/>
        </w:rPr>
        <w:t xml:space="preserve"> scanning electron microscope.</w:t>
      </w:r>
      <w:r w:rsidR="00CE4FB9">
        <w:rPr>
          <w:rFonts w:ascii="Arial" w:hAnsi="Arial" w:cs="Arial"/>
        </w:rPr>
        <w:t xml:space="preserve"> </w:t>
      </w:r>
    </w:p>
    <w:p w:rsidR="009151BC" w:rsidRDefault="009151BC" w:rsidP="00FC17D4">
      <w:pPr>
        <w:spacing w:before="100" w:beforeAutospacing="1" w:after="100" w:afterAutospacing="1" w:line="280" w:lineRule="exact"/>
        <w:jc w:val="both"/>
        <w:rPr>
          <w:rFonts w:ascii="Arial" w:hAnsi="Arial" w:cs="Arial"/>
        </w:rPr>
      </w:pPr>
      <w:r>
        <w:rPr>
          <w:rFonts w:ascii="Arial" w:hAnsi="Arial" w:cs="Arial"/>
        </w:rPr>
        <w:t>“By com</w:t>
      </w:r>
      <w:r w:rsidR="004B76DF">
        <w:rPr>
          <w:rFonts w:ascii="Arial" w:hAnsi="Arial" w:cs="Arial"/>
        </w:rPr>
        <w:t>bining Raman spectroscopy with</w:t>
      </w:r>
      <w:r>
        <w:rPr>
          <w:rFonts w:ascii="Arial" w:hAnsi="Arial" w:cs="Arial"/>
        </w:rPr>
        <w:t xml:space="preserve"> SEM</w:t>
      </w:r>
      <w:r w:rsidR="00E159F4">
        <w:rPr>
          <w:rFonts w:ascii="Arial" w:hAnsi="Arial" w:cs="Arial"/>
        </w:rPr>
        <w:t>,</w:t>
      </w:r>
      <w:r>
        <w:rPr>
          <w:rFonts w:ascii="Arial" w:hAnsi="Arial" w:cs="Arial"/>
        </w:rPr>
        <w:t xml:space="preserve"> users can obtain co-located morphological, chemical, elemental, </w:t>
      </w:r>
      <w:r w:rsidR="009B372D">
        <w:rPr>
          <w:rFonts w:ascii="Arial" w:hAnsi="Arial" w:cs="Arial"/>
        </w:rPr>
        <w:t>physical and electronic analysis</w:t>
      </w:r>
      <w:r>
        <w:rPr>
          <w:rFonts w:ascii="Arial" w:hAnsi="Arial" w:cs="Arial"/>
        </w:rPr>
        <w:t xml:space="preserve"> of samples,” e</w:t>
      </w:r>
      <w:r w:rsidR="009A0634">
        <w:rPr>
          <w:rFonts w:ascii="Arial" w:hAnsi="Arial" w:cs="Arial"/>
        </w:rPr>
        <w:t>xplains Tim Smith, H</w:t>
      </w:r>
      <w:r>
        <w:rPr>
          <w:rFonts w:ascii="Arial" w:hAnsi="Arial" w:cs="Arial"/>
        </w:rPr>
        <w:t>ead of Applications. “A key benefit</w:t>
      </w:r>
      <w:r w:rsidR="006A3A73">
        <w:rPr>
          <w:rFonts w:ascii="Arial" w:hAnsi="Arial" w:cs="Arial"/>
        </w:rPr>
        <w:t xml:space="preserve"> of Renishaw’s SEM-SCA is its</w:t>
      </w:r>
      <w:r>
        <w:rPr>
          <w:rFonts w:ascii="Arial" w:hAnsi="Arial" w:cs="Arial"/>
        </w:rPr>
        <w:t xml:space="preserve"> ability to acquire Raman and SEM data from the same point on the sample without having to move it.” </w:t>
      </w:r>
    </w:p>
    <w:p w:rsidR="009151BC" w:rsidRDefault="00CE4FB9" w:rsidP="00FC17D4">
      <w:pPr>
        <w:spacing w:before="100" w:beforeAutospacing="1" w:after="100" w:afterAutospacing="1" w:line="280" w:lineRule="exact"/>
        <w:jc w:val="both"/>
        <w:rPr>
          <w:rFonts w:ascii="Arial" w:hAnsi="Arial" w:cs="Arial"/>
        </w:rPr>
      </w:pPr>
      <w:r>
        <w:rPr>
          <w:rFonts w:ascii="Arial" w:hAnsi="Arial" w:cs="Arial"/>
        </w:rPr>
        <w:t xml:space="preserve">The innovative setup of Renishaw’s </w:t>
      </w:r>
      <w:r w:rsidR="005F27E3">
        <w:rPr>
          <w:rFonts w:ascii="Arial" w:hAnsi="Arial" w:cs="Arial"/>
        </w:rPr>
        <w:t>in-SEM</w:t>
      </w:r>
      <w:r>
        <w:rPr>
          <w:rFonts w:ascii="Arial" w:hAnsi="Arial" w:cs="Arial"/>
        </w:rPr>
        <w:t xml:space="preserve"> Raman solution retains full independent use of Renishaw’s inVia microscope, without </w:t>
      </w:r>
      <w:r w:rsidR="005F27E3">
        <w:rPr>
          <w:rFonts w:ascii="Arial" w:hAnsi="Arial" w:cs="Arial"/>
        </w:rPr>
        <w:t>compromising</w:t>
      </w:r>
      <w:r>
        <w:rPr>
          <w:rFonts w:ascii="Arial" w:hAnsi="Arial" w:cs="Arial"/>
        </w:rPr>
        <w:t xml:space="preserve"> its cutting-edge Raman imaging technologies.  </w:t>
      </w:r>
      <w:r w:rsidR="008B4DD2">
        <w:rPr>
          <w:rFonts w:ascii="Arial" w:hAnsi="Arial" w:cs="Arial"/>
        </w:rPr>
        <w:t xml:space="preserve">Visitors </w:t>
      </w:r>
      <w:r w:rsidR="005F27E3">
        <w:rPr>
          <w:rFonts w:ascii="Arial" w:hAnsi="Arial" w:cs="Arial"/>
        </w:rPr>
        <w:t>to</w:t>
      </w:r>
      <w:r w:rsidR="008B4DD2">
        <w:rPr>
          <w:rFonts w:ascii="Arial" w:hAnsi="Arial" w:cs="Arial"/>
        </w:rPr>
        <w:t xml:space="preserve"> the stand will be able to see Renishaw’s</w:t>
      </w:r>
      <w:r w:rsidR="009151BC">
        <w:rPr>
          <w:rFonts w:ascii="Arial" w:hAnsi="Arial" w:cs="Arial"/>
        </w:rPr>
        <w:t xml:space="preserve"> new inVia Qontor confocal Raman microscope</w:t>
      </w:r>
      <w:r w:rsidR="00484DB4">
        <w:rPr>
          <w:rFonts w:ascii="Arial" w:hAnsi="Arial" w:cs="Arial"/>
        </w:rPr>
        <w:t>,</w:t>
      </w:r>
      <w:r w:rsidR="009151BC">
        <w:rPr>
          <w:rFonts w:ascii="Arial" w:hAnsi="Arial" w:cs="Arial"/>
        </w:rPr>
        <w:t xml:space="preserve"> </w:t>
      </w:r>
      <w:r w:rsidR="006A3A73">
        <w:rPr>
          <w:rFonts w:ascii="Arial" w:hAnsi="Arial" w:cs="Arial"/>
        </w:rPr>
        <w:t xml:space="preserve">with its incorporated real-time focus-tracking technology for Raman imaging. </w:t>
      </w:r>
      <w:proofErr w:type="spellStart"/>
      <w:r w:rsidR="006A3A73">
        <w:rPr>
          <w:rFonts w:ascii="Arial" w:hAnsi="Arial" w:cs="Arial"/>
        </w:rPr>
        <w:t>LiveTrack</w:t>
      </w:r>
      <w:proofErr w:type="spellEnd"/>
      <w:r w:rsidR="005F27E3">
        <w:rPr>
          <w:rFonts w:ascii="Arial" w:hAnsi="Arial" w:cs="Arial"/>
        </w:rPr>
        <w:t>™</w:t>
      </w:r>
      <w:r w:rsidR="006A3A73">
        <w:rPr>
          <w:rFonts w:ascii="Arial" w:hAnsi="Arial" w:cs="Arial"/>
        </w:rPr>
        <w:t xml:space="preserve"> removes </w:t>
      </w:r>
      <w:r w:rsidR="006A3A73" w:rsidRPr="006A3A73">
        <w:rPr>
          <w:rFonts w:ascii="Arial" w:hAnsi="Arial" w:cs="Arial"/>
        </w:rPr>
        <w:t xml:space="preserve">the need for manual focusing, pre-scanning or sample preparation (to give a flat surface). Uniquely, LiveTrack provides continuous feedback to the sample stage, which adjusts to follow the height of the sample. Users can track the surface of a sample, live, while acquiring surface or subsurface Raman data. </w:t>
      </w:r>
    </w:p>
    <w:p w:rsidR="003A0FD9" w:rsidRDefault="003A0FD9" w:rsidP="003A0FD9">
      <w:pPr>
        <w:spacing w:before="100" w:beforeAutospacing="1" w:after="100" w:afterAutospacing="1" w:line="280" w:lineRule="exact"/>
        <w:jc w:val="both"/>
        <w:rPr>
          <w:rFonts w:ascii="Arial" w:hAnsi="Arial" w:cs="Arial"/>
        </w:rPr>
      </w:pPr>
      <w:r>
        <w:rPr>
          <w:rFonts w:ascii="Arial" w:hAnsi="Arial" w:cs="Arial"/>
        </w:rPr>
        <w:t>The company is running two Vendor Tutorials on the booth between 5.45pm - 6.45pm on Monday and Tuesday evening</w:t>
      </w:r>
      <w:bookmarkStart w:id="0" w:name="_GoBack"/>
      <w:bookmarkEnd w:id="0"/>
      <w:r>
        <w:rPr>
          <w:rFonts w:ascii="Arial" w:hAnsi="Arial" w:cs="Arial"/>
        </w:rPr>
        <w:t xml:space="preserve">. These sessions will focus on Raman spectroscopy and mapping </w:t>
      </w:r>
      <w:r w:rsidR="005F27E3">
        <w:rPr>
          <w:rFonts w:ascii="Arial" w:hAnsi="Arial" w:cs="Arial"/>
        </w:rPr>
        <w:t>in-SEM</w:t>
      </w:r>
      <w:r>
        <w:rPr>
          <w:rFonts w:ascii="Arial" w:hAnsi="Arial" w:cs="Arial"/>
        </w:rPr>
        <w:t xml:space="preserve"> (Monday) and </w:t>
      </w:r>
      <w:r w:rsidR="00036359">
        <w:rPr>
          <w:rFonts w:ascii="Arial" w:hAnsi="Arial" w:cs="Arial"/>
        </w:rPr>
        <w:t>developments</w:t>
      </w:r>
      <w:r>
        <w:rPr>
          <w:rFonts w:ascii="Arial" w:hAnsi="Arial" w:cs="Arial"/>
        </w:rPr>
        <w:t xml:space="preserve"> in fast confocal Raman imaging (Tuesday). Advanced registration is required at the MSA </w:t>
      </w:r>
      <w:proofErr w:type="spellStart"/>
      <w:r>
        <w:rPr>
          <w:rFonts w:ascii="Arial" w:hAnsi="Arial" w:cs="Arial"/>
        </w:rPr>
        <w:t>MegaBooth</w:t>
      </w:r>
      <w:proofErr w:type="spellEnd"/>
      <w:r>
        <w:rPr>
          <w:rFonts w:ascii="Arial" w:hAnsi="Arial" w:cs="Arial"/>
        </w:rPr>
        <w:t xml:space="preserve"> (304) inside the Exhibit Hall, from Monday August 7</w:t>
      </w:r>
      <w:r w:rsidRPr="003A0FD9">
        <w:rPr>
          <w:rFonts w:ascii="Arial" w:hAnsi="Arial" w:cs="Arial"/>
          <w:vertAlign w:val="superscript"/>
        </w:rPr>
        <w:t>th</w:t>
      </w:r>
      <w:r>
        <w:rPr>
          <w:rFonts w:ascii="Arial" w:hAnsi="Arial" w:cs="Arial"/>
        </w:rPr>
        <w:t xml:space="preserve">. </w:t>
      </w:r>
    </w:p>
    <w:p w:rsidR="009151BC" w:rsidRPr="00793DA8" w:rsidRDefault="009151BC" w:rsidP="00FC17D4">
      <w:pPr>
        <w:spacing w:before="100" w:beforeAutospacing="1" w:after="100" w:afterAutospacing="1" w:line="280" w:lineRule="exact"/>
        <w:jc w:val="both"/>
        <w:rPr>
          <w:rStyle w:val="shorttext"/>
          <w:rFonts w:ascii="Arial" w:hAnsi="Arial" w:cs="Arial"/>
          <w:color w:val="222222"/>
        </w:rPr>
      </w:pPr>
      <w:r>
        <w:rPr>
          <w:rFonts w:ascii="Arial" w:hAnsi="Arial" w:cs="Arial"/>
        </w:rPr>
        <w:t>For more information on</w:t>
      </w:r>
      <w:r w:rsidR="006A3A73">
        <w:rPr>
          <w:rFonts w:ascii="Arial" w:hAnsi="Arial" w:cs="Arial"/>
        </w:rPr>
        <w:t xml:space="preserve"> Renishaw’s confocal microscopic imaging coupled with SEM visit </w:t>
      </w:r>
      <w:hyperlink r:id="rId8" w:history="1">
        <w:r w:rsidR="006A3A73" w:rsidRPr="000A329F">
          <w:rPr>
            <w:rStyle w:val="Hyperlink"/>
            <w:rFonts w:ascii="Arial" w:hAnsi="Arial" w:cs="Arial"/>
          </w:rPr>
          <w:t>www.renishaw.com/SEM</w:t>
        </w:r>
      </w:hyperlink>
      <w:r w:rsidR="006A3A73">
        <w:rPr>
          <w:rFonts w:ascii="Arial" w:hAnsi="Arial" w:cs="Arial"/>
        </w:rPr>
        <w:t xml:space="preserve"> </w:t>
      </w:r>
    </w:p>
    <w:p w:rsidR="004C1CEA" w:rsidRDefault="00FC17D4" w:rsidP="00FC17D4">
      <w:pPr>
        <w:spacing w:before="100" w:beforeAutospacing="1" w:afterLines="115" w:after="276" w:afterAutospacing="1" w:line="280" w:lineRule="exact"/>
        <w:jc w:val="center"/>
        <w:rPr>
          <w:rFonts w:ascii="Arial" w:hAnsi="Arial" w:cs="Arial"/>
          <w:b/>
          <w:sz w:val="22"/>
          <w:szCs w:val="22"/>
        </w:rPr>
      </w:pPr>
      <w:r w:rsidRPr="00C2415B">
        <w:rPr>
          <w:rFonts w:ascii="Arial" w:hAnsi="Arial" w:cs="Arial"/>
          <w:b/>
          <w:sz w:val="22"/>
          <w:szCs w:val="22"/>
        </w:rPr>
        <w:lastRenderedPageBreak/>
        <w:t>-E</w:t>
      </w:r>
      <w:r>
        <w:rPr>
          <w:rFonts w:ascii="Arial" w:hAnsi="Arial" w:cs="Arial"/>
          <w:b/>
          <w:sz w:val="22"/>
          <w:szCs w:val="22"/>
        </w:rPr>
        <w:t>NDS</w:t>
      </w:r>
      <w:r w:rsidRPr="00C2415B">
        <w:rPr>
          <w:rFonts w:ascii="Arial" w:hAnsi="Arial" w:cs="Arial"/>
          <w:b/>
          <w:sz w:val="22"/>
          <w:szCs w:val="22"/>
        </w:rPr>
        <w:t>-</w:t>
      </w:r>
    </w:p>
    <w:p w:rsidR="00FC17D4" w:rsidRPr="00C2415B" w:rsidRDefault="00FC17D4" w:rsidP="00ED5B48">
      <w:pPr>
        <w:rPr>
          <w:rFonts w:ascii="Arial" w:hAnsi="Arial" w:cs="Arial"/>
          <w:b/>
          <w:sz w:val="22"/>
          <w:szCs w:val="22"/>
        </w:rPr>
      </w:pPr>
    </w:p>
    <w:p w:rsidR="00FC17D4" w:rsidRDefault="00FC17D4" w:rsidP="00FC17D4">
      <w:pPr>
        <w:spacing w:line="276" w:lineRule="auto"/>
        <w:rPr>
          <w:rFonts w:ascii="Arial" w:hAnsi="Arial" w:cs="Arial"/>
          <w:sz w:val="22"/>
          <w:szCs w:val="22"/>
        </w:rPr>
      </w:pPr>
    </w:p>
    <w:p w:rsidR="00FC17D4" w:rsidRDefault="00FC17D4" w:rsidP="00FC17D4">
      <w:pPr>
        <w:spacing w:line="276" w:lineRule="auto"/>
        <w:rPr>
          <w:rFonts w:ascii="Arial" w:hAnsi="Arial" w:cs="Arial"/>
          <w:b/>
        </w:rPr>
      </w:pPr>
      <w:r w:rsidRPr="008455D1">
        <w:rPr>
          <w:rFonts w:ascii="Arial" w:hAnsi="Arial" w:cs="Arial"/>
          <w:b/>
        </w:rPr>
        <w:t>About Renishaw</w:t>
      </w:r>
    </w:p>
    <w:p w:rsidR="00FC17D4" w:rsidRPr="008455D1" w:rsidRDefault="00FC17D4" w:rsidP="00FC17D4">
      <w:pPr>
        <w:spacing w:line="276" w:lineRule="auto"/>
        <w:rPr>
          <w:rFonts w:ascii="Arial" w:hAnsi="Arial" w:cs="Arial"/>
          <w:b/>
        </w:rPr>
      </w:pPr>
    </w:p>
    <w:p w:rsidR="00FC17D4" w:rsidRPr="00E84D90" w:rsidRDefault="00FC17D4" w:rsidP="00FC17D4">
      <w:pPr>
        <w:spacing w:line="276" w:lineRule="auto"/>
        <w:rPr>
          <w:rFonts w:ascii="Arial" w:hAnsi="Arial" w:cs="Arial"/>
        </w:rPr>
      </w:pPr>
      <w:r w:rsidRPr="003D366E">
        <w:rPr>
          <w:rFonts w:ascii="Arial" w:hAnsi="Arial" w:cs="Arial"/>
        </w:rPr>
        <w:t xml:space="preserve">Renishaw is one of the world's leading engineering and scientific technology companies, with expertise in </w:t>
      </w:r>
      <w:r w:rsidRPr="00E84D90">
        <w:rPr>
          <w:rFonts w:ascii="Arial" w:hAnsi="Arial" w:cs="Arial"/>
        </w:rPr>
        <w:t>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FC17D4" w:rsidRPr="00E84D90" w:rsidRDefault="00FC17D4" w:rsidP="00FC17D4">
      <w:pPr>
        <w:spacing w:line="276" w:lineRule="auto"/>
        <w:rPr>
          <w:rFonts w:ascii="Arial" w:hAnsi="Arial" w:cs="Arial"/>
        </w:rPr>
      </w:pPr>
    </w:p>
    <w:p w:rsidR="00FC17D4" w:rsidRPr="00E84D90" w:rsidRDefault="00FC17D4" w:rsidP="00FC17D4">
      <w:pPr>
        <w:spacing w:line="276" w:lineRule="auto"/>
        <w:rPr>
          <w:rFonts w:ascii="Arial" w:hAnsi="Arial" w:cs="Arial"/>
        </w:rPr>
      </w:pPr>
      <w:r w:rsidRPr="00E84D90">
        <w:rPr>
          <w:rFonts w:ascii="Arial" w:hAnsi="Arial" w:cs="Arial"/>
        </w:rPr>
        <w:t xml:space="preserve">The Renishaw Group currently has more than 70 offices in 35 countries, with over 4,000 employees, of which 2,700 people are employed within the UK. </w:t>
      </w:r>
      <w:proofErr w:type="gramStart"/>
      <w:r w:rsidRPr="00E84D90">
        <w:rPr>
          <w:rFonts w:ascii="Arial" w:hAnsi="Arial" w:cs="Arial"/>
        </w:rPr>
        <w:t>The majority of</w:t>
      </w:r>
      <w:proofErr w:type="gramEnd"/>
      <w:r w:rsidRPr="00E84D90">
        <w:rPr>
          <w:rFonts w:ascii="Arial" w:hAnsi="Arial" w:cs="Arial"/>
        </w:rPr>
        <w:t xml:space="preserve"> the company's R&amp;D and manufacturing is carried out in the UK and for the year ended June 2016 Renishaw achieved sales of £436.6 million of which 95% was due to exports. The company's largest markets are the China, USA, Germany and Japan.</w:t>
      </w:r>
    </w:p>
    <w:p w:rsidR="00FC17D4" w:rsidRPr="00E84D90" w:rsidRDefault="00FC17D4" w:rsidP="00FC17D4">
      <w:pPr>
        <w:spacing w:line="276" w:lineRule="auto"/>
        <w:rPr>
          <w:rFonts w:ascii="Arial" w:hAnsi="Arial" w:cs="Arial"/>
        </w:rPr>
      </w:pPr>
    </w:p>
    <w:p w:rsidR="00FC17D4" w:rsidRPr="008455D1" w:rsidRDefault="00FC17D4" w:rsidP="00FC17D4">
      <w:pPr>
        <w:spacing w:line="276" w:lineRule="auto"/>
        <w:rPr>
          <w:rFonts w:ascii="Arial" w:hAnsi="Arial" w:cs="Arial"/>
        </w:rPr>
      </w:pPr>
      <w:r w:rsidRPr="00E84D90">
        <w:rPr>
          <w:rFonts w:ascii="Arial" w:hAnsi="Arial" w:cs="Arial"/>
        </w:rPr>
        <w:t>The Company's success has been recognised with numerous international awards, including eighteen Queen's Awards recognising</w:t>
      </w:r>
      <w:r w:rsidRPr="003D366E">
        <w:rPr>
          <w:rFonts w:ascii="Arial" w:hAnsi="Arial" w:cs="Arial"/>
        </w:rPr>
        <w:t xml:space="preserve"> achievements in technology, export and innovation. Renishaw received a Queen’s Award for Enterprise 2014, in the Innovations category, for the continuous development of the inVia confocal Raman microscope. For more information visit </w:t>
      </w:r>
      <w:hyperlink r:id="rId9" w:history="1">
        <w:r w:rsidRPr="00E91B16">
          <w:rPr>
            <w:rStyle w:val="Hyperlink"/>
            <w:rFonts w:ascii="Arial" w:hAnsi="Arial" w:cs="Arial"/>
          </w:rPr>
          <w:t>www.renishaw.com</w:t>
        </w:r>
      </w:hyperlink>
      <w:r>
        <w:rPr>
          <w:rFonts w:ascii="Arial" w:hAnsi="Arial" w:cs="Arial"/>
        </w:rPr>
        <w:t xml:space="preserve"> </w:t>
      </w:r>
    </w:p>
    <w:p w:rsidR="00FC17D4" w:rsidRDefault="00FC17D4" w:rsidP="00FC17D4">
      <w:pPr>
        <w:spacing w:line="276" w:lineRule="auto"/>
        <w:rPr>
          <w:rFonts w:ascii="Arial" w:hAnsi="Arial" w:cs="Arial"/>
          <w:sz w:val="22"/>
          <w:szCs w:val="22"/>
        </w:rPr>
      </w:pPr>
    </w:p>
    <w:p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FC17D4" w:rsidRDefault="00FC17D4" w:rsidP="00FC17D4">
      <w:pPr>
        <w:rPr>
          <w:rFonts w:ascii="Arial" w:hAnsi="Arial" w:cs="Arial"/>
        </w:rPr>
      </w:pPr>
    </w:p>
    <w:p w:rsidR="00FC17D4" w:rsidRPr="008455D1" w:rsidRDefault="00FC17D4" w:rsidP="00FC17D4">
      <w:pPr>
        <w:rPr>
          <w:rFonts w:ascii="Arial" w:hAnsi="Arial" w:cs="Arial"/>
        </w:rPr>
      </w:pPr>
      <w:r w:rsidRPr="008455D1">
        <w:rPr>
          <w:rFonts w:ascii="Arial" w:hAnsi="Arial"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rsidTr="0047612E">
        <w:tc>
          <w:tcPr>
            <w:tcW w:w="4646" w:type="dxa"/>
          </w:tcPr>
          <w:p w:rsidR="00FC17D4" w:rsidRPr="008455D1" w:rsidRDefault="00FC17D4" w:rsidP="0047612E">
            <w:pPr>
              <w:spacing w:before="120" w:after="0"/>
              <w:rPr>
                <w:rFonts w:ascii="Arial" w:hAnsi="Arial" w:cs="Arial"/>
              </w:rPr>
            </w:pPr>
            <w:r w:rsidRPr="008455D1">
              <w:rPr>
                <w:rFonts w:ascii="Arial" w:hAnsi="Arial" w:cs="Arial"/>
              </w:rPr>
              <w:t>David Reece</w:t>
            </w:r>
            <w:r w:rsidRPr="008455D1">
              <w:rPr>
                <w:rFonts w:ascii="Arial" w:hAnsi="Arial" w:cs="Arial"/>
              </w:rPr>
              <w:br/>
              <w:t>Renishaw plc</w:t>
            </w:r>
            <w:r w:rsidRPr="008455D1">
              <w:rPr>
                <w:rFonts w:ascii="Arial" w:hAnsi="Arial" w:cs="Arial"/>
              </w:rPr>
              <w:br/>
            </w:r>
            <w:r>
              <w:rPr>
                <w:rFonts w:ascii="Arial" w:hAnsi="Arial" w:cs="Arial"/>
              </w:rPr>
              <w:t>New Mills</w:t>
            </w:r>
            <w:r w:rsidRPr="008455D1">
              <w:rPr>
                <w:rFonts w:ascii="Arial" w:hAnsi="Arial" w:cs="Arial"/>
              </w:rPr>
              <w:br/>
              <w:t>Wotton-u</w:t>
            </w:r>
            <w:r>
              <w:rPr>
                <w:rFonts w:ascii="Arial" w:hAnsi="Arial" w:cs="Arial"/>
              </w:rPr>
              <w:t>nder-Edge</w:t>
            </w:r>
            <w:r>
              <w:rPr>
                <w:rFonts w:ascii="Arial" w:hAnsi="Arial" w:cs="Arial"/>
              </w:rPr>
              <w:br/>
              <w:t>Gloucestershire GL12 8JR</w:t>
            </w:r>
            <w:r w:rsidRPr="008455D1">
              <w:rPr>
                <w:rFonts w:ascii="Arial" w:hAnsi="Arial" w:cs="Arial"/>
              </w:rPr>
              <w:t xml:space="preserve"> UK</w:t>
            </w:r>
            <w:r w:rsidRPr="008455D1">
              <w:rPr>
                <w:rFonts w:ascii="Arial" w:hAnsi="Arial" w:cs="Arial"/>
              </w:rPr>
              <w:br/>
              <w:t>Tel: +44 1453 523968 (direct)</w:t>
            </w:r>
            <w:r w:rsidRPr="008455D1">
              <w:rPr>
                <w:rFonts w:ascii="Arial" w:hAnsi="Arial" w:cs="Arial"/>
              </w:rPr>
              <w:br/>
              <w:t>Tel: +44 1453 524524 (switchboard)</w:t>
            </w:r>
            <w:r w:rsidRPr="008455D1">
              <w:rPr>
                <w:rFonts w:ascii="Arial" w:hAnsi="Arial" w:cs="Arial"/>
              </w:rPr>
              <w:br/>
              <w:t>Fax: +44 1453 523901</w:t>
            </w:r>
            <w:r w:rsidRPr="008455D1">
              <w:rPr>
                <w:rFonts w:ascii="Arial" w:hAnsi="Arial" w:cs="Arial"/>
              </w:rPr>
              <w:br/>
              <w:t xml:space="preserve">Email: </w:t>
            </w:r>
            <w:hyperlink r:id="rId10" w:history="1">
              <w:r w:rsidRPr="008455D1">
                <w:rPr>
                  <w:rStyle w:val="Hyperlink"/>
                  <w:rFonts w:ascii="Arial" w:hAnsi="Arial" w:cs="Arial"/>
                </w:rPr>
                <w:t>david.reece@renishaw.com</w:t>
              </w:r>
            </w:hyperlink>
            <w:r w:rsidRPr="008455D1">
              <w:rPr>
                <w:rFonts w:ascii="Arial" w:hAnsi="Arial" w:cs="Arial"/>
              </w:rPr>
              <w:br/>
            </w:r>
            <w:hyperlink r:id="rId11" w:history="1">
              <w:r w:rsidRPr="008455D1">
                <w:rPr>
                  <w:rStyle w:val="Hyperlink"/>
                  <w:rFonts w:ascii="Arial" w:hAnsi="Arial" w:cs="Arial"/>
                </w:rPr>
                <w:t>www.renishaw.com/raman</w:t>
              </w:r>
            </w:hyperlink>
          </w:p>
        </w:tc>
        <w:tc>
          <w:tcPr>
            <w:tcW w:w="4646" w:type="dxa"/>
          </w:tcPr>
          <w:p w:rsidR="00FC17D4" w:rsidRPr="008455D1" w:rsidRDefault="00FC17D4" w:rsidP="0047612E">
            <w:pPr>
              <w:rPr>
                <w:rFonts w:ascii="Arial" w:hAnsi="Arial" w:cs="Arial"/>
                <w:color w:val="FF0000"/>
              </w:rPr>
            </w:pPr>
          </w:p>
        </w:tc>
      </w:tr>
    </w:tbl>
    <w:p w:rsidR="00FC17D4" w:rsidRDefault="00FC17D4" w:rsidP="00FC17D4">
      <w:pPr>
        <w:spacing w:line="276" w:lineRule="auto"/>
        <w:rPr>
          <w:rFonts w:ascii="Arial" w:hAnsi="Arial" w:cs="Arial"/>
          <w:sz w:val="22"/>
          <w:szCs w:val="22"/>
        </w:rPr>
      </w:pPr>
    </w:p>
    <w:p w:rsidR="009C46C9" w:rsidRPr="00FC17D4" w:rsidRDefault="009C46C9" w:rsidP="009C46C9">
      <w:pPr>
        <w:rPr>
          <w:rFonts w:ascii="Arial" w:hAnsi="Arial" w:cs="Arial"/>
        </w:rPr>
      </w:pPr>
    </w:p>
    <w:sectPr w:rsidR="009C46C9" w:rsidRPr="00FC17D4" w:rsidSect="00372D73">
      <w:headerReference w:type="first" r:id="rId12"/>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DB4" w:rsidRDefault="00484DB4" w:rsidP="002E2F8C">
      <w:r>
        <w:separator/>
      </w:r>
    </w:p>
  </w:endnote>
  <w:endnote w:type="continuationSeparator" w:id="0">
    <w:p w:rsidR="00484DB4" w:rsidRDefault="00484DB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DB4" w:rsidRDefault="00484DB4" w:rsidP="002E2F8C">
      <w:r>
        <w:separator/>
      </w:r>
    </w:p>
  </w:footnote>
  <w:footnote w:type="continuationSeparator" w:id="0">
    <w:p w:rsidR="00484DB4" w:rsidRDefault="00484DB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B4" w:rsidRDefault="00484DB4" w:rsidP="00525210">
    <w:pPr>
      <w:pStyle w:val="Header"/>
      <w:rPr>
        <w:sz w:val="16"/>
      </w:rPr>
    </w:pPr>
  </w:p>
  <w:p w:rsidR="00484DB4" w:rsidRDefault="00484DB4" w:rsidP="00525210">
    <w:pPr>
      <w:pStyle w:val="Header"/>
      <w:rPr>
        <w:sz w:val="16"/>
      </w:rPr>
    </w:pPr>
    <w:r w:rsidRPr="005D1013">
      <w:rPr>
        <w:rFonts w:ascii="Arial" w:hAnsi="Arial" w:cs="Arial"/>
        <w:noProof/>
        <w:sz w:val="16"/>
        <w:lang w:val="en-GB"/>
      </w:rPr>
      <w:drawing>
        <wp:anchor distT="0" distB="0" distL="114300" distR="114300" simplePos="0" relativeHeight="251660800"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484DB4" w:rsidRDefault="00484DB4" w:rsidP="00525210">
    <w:pPr>
      <w:tabs>
        <w:tab w:val="left" w:pos="2552"/>
        <w:tab w:val="left" w:pos="3119"/>
      </w:tabs>
      <w:rPr>
        <w:rFonts w:ascii="Arial" w:hAnsi="Arial" w:cs="Arial"/>
        <w:b/>
        <w:sz w:val="16"/>
      </w:rPr>
    </w:pPr>
  </w:p>
  <w:p w:rsidR="00484DB4" w:rsidRDefault="00484DB4" w:rsidP="00525210">
    <w:pPr>
      <w:tabs>
        <w:tab w:val="left" w:pos="2552"/>
        <w:tab w:val="left" w:pos="3119"/>
      </w:tabs>
      <w:rPr>
        <w:rFonts w:ascii="Arial" w:hAnsi="Arial" w:cs="Arial"/>
        <w:b/>
        <w:sz w:val="16"/>
      </w:rPr>
    </w:pPr>
  </w:p>
  <w:p w:rsidR="00484DB4" w:rsidRDefault="00484DB4" w:rsidP="00525210">
    <w:pPr>
      <w:tabs>
        <w:tab w:val="left" w:pos="2552"/>
        <w:tab w:val="left" w:pos="3119"/>
      </w:tabs>
      <w:rPr>
        <w:rFonts w:ascii="Arial" w:hAnsi="Arial" w:cs="Arial"/>
        <w:sz w:val="16"/>
      </w:rPr>
    </w:pPr>
    <w:r w:rsidRPr="005D1013">
      <w:rPr>
        <w:rFonts w:ascii="Arial" w:hAnsi="Arial" w:cs="Arial"/>
        <w:noProof/>
        <w:sz w:val="16"/>
      </w:rPr>
      <mc:AlternateContent>
        <mc:Choice Requires="wps">
          <w:drawing>
            <wp:anchor distT="0" distB="0" distL="114300" distR="114300" simplePos="0" relativeHeight="251659776"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ascii="Arial" w:hAnsi="Arial" w:cs="Arial"/>
        <w:b/>
        <w:sz w:val="16"/>
      </w:rPr>
      <w:t>Renishaw p</w:t>
    </w:r>
    <w:r>
      <w:rPr>
        <w:rFonts w:ascii="Arial" w:hAnsi="Arial" w:cs="Arial"/>
        <w:b/>
        <w:sz w:val="16"/>
      </w:rPr>
      <w:t>lc</w:t>
    </w:r>
    <w:r>
      <w:rPr>
        <w:rFonts w:ascii="Arial" w:hAnsi="Arial" w:cs="Arial"/>
        <w:b/>
        <w:sz w:val="16"/>
      </w:rPr>
      <w:tab/>
      <w:t>Tel</w:t>
    </w:r>
    <w:r>
      <w:rPr>
        <w:rFonts w:ascii="Arial" w:hAnsi="Arial" w:cs="Arial"/>
        <w:b/>
        <w:sz w:val="16"/>
      </w:rPr>
      <w:tab/>
    </w:r>
    <w:r w:rsidRPr="00525210">
      <w:rPr>
        <w:rFonts w:ascii="Arial" w:hAnsi="Arial" w:cs="Arial"/>
        <w:sz w:val="16"/>
      </w:rPr>
      <w:t>+44 (0) 1453 524524</w:t>
    </w:r>
  </w:p>
  <w:p w:rsidR="00484DB4" w:rsidRDefault="00484DB4" w:rsidP="00525210">
    <w:pPr>
      <w:tabs>
        <w:tab w:val="left" w:pos="2552"/>
        <w:tab w:val="left" w:pos="3119"/>
      </w:tabs>
      <w:rPr>
        <w:rFonts w:ascii="Arial" w:hAnsi="Arial" w:cs="Arial"/>
        <w:sz w:val="16"/>
      </w:rPr>
    </w:pPr>
    <w:r>
      <w:rPr>
        <w:rFonts w:ascii="Arial" w:hAnsi="Arial" w:cs="Arial"/>
        <w:b/>
        <w:sz w:val="16"/>
      </w:rPr>
      <w:tab/>
    </w:r>
    <w:r w:rsidRPr="00525210">
      <w:rPr>
        <w:rFonts w:ascii="Arial" w:hAnsi="Arial" w:cs="Arial"/>
        <w:b/>
        <w:sz w:val="16"/>
      </w:rPr>
      <w:t>Fax</w:t>
    </w:r>
    <w:r>
      <w:rPr>
        <w:rFonts w:ascii="Arial" w:hAnsi="Arial" w:cs="Arial"/>
        <w:sz w:val="16"/>
      </w:rPr>
      <w:tab/>
      <w:t>+44 (0) 1453 523901</w:t>
    </w:r>
  </w:p>
  <w:p w:rsidR="00484DB4" w:rsidRPr="00525210" w:rsidRDefault="00484DB4" w:rsidP="00525210">
    <w:pPr>
      <w:tabs>
        <w:tab w:val="left" w:pos="2552"/>
        <w:tab w:val="left" w:pos="3119"/>
      </w:tabs>
      <w:rPr>
        <w:rFonts w:ascii="Arial" w:hAnsi="Arial" w:cs="Arial"/>
        <w:sz w:val="16"/>
      </w:rPr>
    </w:pPr>
    <w:r>
      <w:rPr>
        <w:rFonts w:ascii="Arial" w:hAnsi="Arial" w:cs="Arial"/>
        <w:sz w:val="16"/>
      </w:rPr>
      <w:t>New Mills, Wotton-under-Edge,</w:t>
    </w:r>
    <w:r>
      <w:rPr>
        <w:rFonts w:ascii="Arial" w:hAnsi="Arial" w:cs="Arial"/>
        <w:sz w:val="16"/>
      </w:rPr>
      <w:tab/>
    </w:r>
    <w:r>
      <w:rPr>
        <w:rFonts w:ascii="Arial" w:hAnsi="Arial" w:cs="Arial"/>
        <w:b/>
        <w:sz w:val="16"/>
      </w:rPr>
      <w:t>Email</w:t>
    </w:r>
    <w:r>
      <w:rPr>
        <w:rFonts w:ascii="Arial" w:hAnsi="Arial" w:cs="Arial"/>
        <w:b/>
        <w:sz w:val="16"/>
      </w:rPr>
      <w:tab/>
    </w:r>
    <w:r>
      <w:rPr>
        <w:rFonts w:ascii="Arial" w:hAnsi="Arial" w:cs="Arial"/>
        <w:sz w:val="16"/>
      </w:rPr>
      <w:t>raman@renishaw.com</w:t>
    </w:r>
  </w:p>
  <w:p w:rsidR="00484DB4" w:rsidRDefault="00484DB4" w:rsidP="00525210">
    <w:pPr>
      <w:pStyle w:val="Header"/>
      <w:rPr>
        <w:rFonts w:ascii="Arial" w:hAnsi="Arial" w:cs="Arial"/>
        <w:sz w:val="16"/>
      </w:rPr>
    </w:pPr>
    <w:r>
      <w:rPr>
        <w:rFonts w:ascii="Arial" w:hAnsi="Arial" w:cs="Arial"/>
        <w:sz w:val="16"/>
      </w:rPr>
      <w:t>Gloucestershire, GL12 8JR</w:t>
    </w:r>
  </w:p>
  <w:p w:rsidR="00484DB4" w:rsidRPr="00525210" w:rsidRDefault="00484DB4" w:rsidP="00525210">
    <w:pPr>
      <w:pStyle w:val="Header"/>
      <w:tabs>
        <w:tab w:val="left" w:pos="2552"/>
      </w:tabs>
      <w:rPr>
        <w:rFonts w:ascii="Arial" w:hAnsi="Arial" w:cs="Arial"/>
        <w:sz w:val="16"/>
      </w:rPr>
    </w:pPr>
    <w:r>
      <w:rPr>
        <w:rFonts w:ascii="Arial" w:hAnsi="Arial" w:cs="Arial"/>
        <w:sz w:val="16"/>
      </w:rPr>
      <w:t>United Kingdom</w:t>
    </w:r>
    <w:r>
      <w:rPr>
        <w:rFonts w:ascii="Arial" w:hAnsi="Arial" w:cs="Arial"/>
        <w:sz w:val="16"/>
      </w:rPr>
      <w:tab/>
    </w:r>
    <w:r w:rsidRPr="00525210">
      <w:rPr>
        <w:rFonts w:ascii="Arial" w:hAnsi="Arial" w:cs="Arial"/>
        <w:b/>
        <w:sz w:val="16"/>
      </w:rPr>
      <w:t>www.renishaw.com/raman</w:t>
    </w:r>
    <w:r>
      <w:rPr>
        <w:rFonts w:ascii="Arial" w:hAnsi="Arial" w:cs="Arial"/>
        <w:sz w:val="16"/>
      </w:rPr>
      <w:tab/>
    </w:r>
  </w:p>
  <w:p w:rsidR="00484DB4" w:rsidRDefault="00484DB4" w:rsidP="00525210">
    <w:pPr>
      <w:pStyle w:val="Header"/>
      <w:rPr>
        <w:sz w:val="16"/>
      </w:rPr>
    </w:pPr>
  </w:p>
  <w:p w:rsidR="00484DB4" w:rsidRDefault="00484DB4" w:rsidP="00525210">
    <w:pPr>
      <w:pStyle w:val="Header"/>
      <w:rPr>
        <w:sz w:val="16"/>
      </w:rPr>
    </w:pPr>
  </w:p>
  <w:p w:rsidR="00484DB4" w:rsidRDefault="00484DB4" w:rsidP="00525210">
    <w:pPr>
      <w:pStyle w:val="Header"/>
      <w:rPr>
        <w:sz w:val="16"/>
      </w:rPr>
    </w:pPr>
  </w:p>
  <w:p w:rsidR="00484DB4" w:rsidRPr="005D1013" w:rsidRDefault="00484DB4" w:rsidP="00525210">
    <w:pPr>
      <w:pStyle w:val="Header"/>
      <w:spacing w:after="60"/>
      <w:rPr>
        <w:rFonts w:ascii="Arial" w:hAnsi="Arial" w:cs="Arial"/>
        <w:b/>
      </w:rPr>
    </w:pPr>
    <w:r w:rsidRPr="005D1013">
      <w:rPr>
        <w:rFonts w:ascii="Arial" w:hAnsi="Arial" w:cs="Arial"/>
        <w:b/>
        <w:sz w:val="36"/>
      </w:rPr>
      <w:t>News from Renishaw</w:t>
    </w:r>
  </w:p>
  <w:p w:rsidR="00484DB4" w:rsidRDefault="0048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6359"/>
    <w:rsid w:val="000370DD"/>
    <w:rsid w:val="000566E5"/>
    <w:rsid w:val="0006668E"/>
    <w:rsid w:val="00067DB8"/>
    <w:rsid w:val="0007204E"/>
    <w:rsid w:val="00083F63"/>
    <w:rsid w:val="000900D2"/>
    <w:rsid w:val="00094AE7"/>
    <w:rsid w:val="000A2AB4"/>
    <w:rsid w:val="000A4547"/>
    <w:rsid w:val="000B03CD"/>
    <w:rsid w:val="000B6575"/>
    <w:rsid w:val="000F110B"/>
    <w:rsid w:val="00101CFD"/>
    <w:rsid w:val="00102578"/>
    <w:rsid w:val="00103628"/>
    <w:rsid w:val="0012029C"/>
    <w:rsid w:val="00122F10"/>
    <w:rsid w:val="00125EA7"/>
    <w:rsid w:val="00132ACC"/>
    <w:rsid w:val="0013759D"/>
    <w:rsid w:val="0016212A"/>
    <w:rsid w:val="0016753A"/>
    <w:rsid w:val="001762EB"/>
    <w:rsid w:val="00180B30"/>
    <w:rsid w:val="00182797"/>
    <w:rsid w:val="001926D7"/>
    <w:rsid w:val="001B5EBF"/>
    <w:rsid w:val="001C7F92"/>
    <w:rsid w:val="0021225A"/>
    <w:rsid w:val="00221D24"/>
    <w:rsid w:val="0022596A"/>
    <w:rsid w:val="00227CE4"/>
    <w:rsid w:val="002327A9"/>
    <w:rsid w:val="00235662"/>
    <w:rsid w:val="00240F19"/>
    <w:rsid w:val="00242EB4"/>
    <w:rsid w:val="002469DB"/>
    <w:rsid w:val="00250862"/>
    <w:rsid w:val="0028133E"/>
    <w:rsid w:val="00287F18"/>
    <w:rsid w:val="0029545D"/>
    <w:rsid w:val="002B0756"/>
    <w:rsid w:val="002D2AAB"/>
    <w:rsid w:val="002E2F8C"/>
    <w:rsid w:val="002E3394"/>
    <w:rsid w:val="002E3B1A"/>
    <w:rsid w:val="003220F2"/>
    <w:rsid w:val="00330178"/>
    <w:rsid w:val="003377F3"/>
    <w:rsid w:val="00342F2A"/>
    <w:rsid w:val="0035681F"/>
    <w:rsid w:val="00361131"/>
    <w:rsid w:val="003647B3"/>
    <w:rsid w:val="0037242B"/>
    <w:rsid w:val="00372D73"/>
    <w:rsid w:val="00376C29"/>
    <w:rsid w:val="00381AE5"/>
    <w:rsid w:val="0038525A"/>
    <w:rsid w:val="00387027"/>
    <w:rsid w:val="00392EF6"/>
    <w:rsid w:val="0039382D"/>
    <w:rsid w:val="00394B4F"/>
    <w:rsid w:val="003A0FD9"/>
    <w:rsid w:val="003C780B"/>
    <w:rsid w:val="003D28B6"/>
    <w:rsid w:val="003D366E"/>
    <w:rsid w:val="003D5D29"/>
    <w:rsid w:val="003E109B"/>
    <w:rsid w:val="003E6E81"/>
    <w:rsid w:val="003F2730"/>
    <w:rsid w:val="00402729"/>
    <w:rsid w:val="00407D9A"/>
    <w:rsid w:val="00444C18"/>
    <w:rsid w:val="00454BE9"/>
    <w:rsid w:val="004723BE"/>
    <w:rsid w:val="0047553C"/>
    <w:rsid w:val="0047612E"/>
    <w:rsid w:val="00484DB4"/>
    <w:rsid w:val="004863E7"/>
    <w:rsid w:val="00490E55"/>
    <w:rsid w:val="004930B0"/>
    <w:rsid w:val="0049414C"/>
    <w:rsid w:val="004A194D"/>
    <w:rsid w:val="004B48E0"/>
    <w:rsid w:val="004B76DF"/>
    <w:rsid w:val="004C0596"/>
    <w:rsid w:val="004C1CEA"/>
    <w:rsid w:val="004C40ED"/>
    <w:rsid w:val="004C5163"/>
    <w:rsid w:val="004F34D7"/>
    <w:rsid w:val="004F5243"/>
    <w:rsid w:val="00525210"/>
    <w:rsid w:val="00546FE4"/>
    <w:rsid w:val="00566711"/>
    <w:rsid w:val="00575AAC"/>
    <w:rsid w:val="005839CA"/>
    <w:rsid w:val="005A7A54"/>
    <w:rsid w:val="005E38C9"/>
    <w:rsid w:val="005F27E3"/>
    <w:rsid w:val="00602438"/>
    <w:rsid w:val="00605509"/>
    <w:rsid w:val="00644F61"/>
    <w:rsid w:val="0065468E"/>
    <w:rsid w:val="00676D91"/>
    <w:rsid w:val="006771C1"/>
    <w:rsid w:val="00694EDE"/>
    <w:rsid w:val="00696544"/>
    <w:rsid w:val="006A3A73"/>
    <w:rsid w:val="006C2C75"/>
    <w:rsid w:val="006C42BD"/>
    <w:rsid w:val="006C431E"/>
    <w:rsid w:val="006D1BBC"/>
    <w:rsid w:val="006D31F3"/>
    <w:rsid w:val="006E2625"/>
    <w:rsid w:val="006E4D82"/>
    <w:rsid w:val="006F69EB"/>
    <w:rsid w:val="007004FD"/>
    <w:rsid w:val="00714D2F"/>
    <w:rsid w:val="007242BF"/>
    <w:rsid w:val="0073088A"/>
    <w:rsid w:val="00760943"/>
    <w:rsid w:val="00764E53"/>
    <w:rsid w:val="007663BA"/>
    <w:rsid w:val="00775194"/>
    <w:rsid w:val="00793DA8"/>
    <w:rsid w:val="007C05FD"/>
    <w:rsid w:val="007C4DCE"/>
    <w:rsid w:val="007F057A"/>
    <w:rsid w:val="00803027"/>
    <w:rsid w:val="00830BC0"/>
    <w:rsid w:val="008455D1"/>
    <w:rsid w:val="00850D71"/>
    <w:rsid w:val="00851450"/>
    <w:rsid w:val="00863097"/>
    <w:rsid w:val="00864808"/>
    <w:rsid w:val="00867AF6"/>
    <w:rsid w:val="00871A8A"/>
    <w:rsid w:val="008757C5"/>
    <w:rsid w:val="0088359A"/>
    <w:rsid w:val="00887355"/>
    <w:rsid w:val="008908AE"/>
    <w:rsid w:val="00895AE2"/>
    <w:rsid w:val="008B1ABF"/>
    <w:rsid w:val="008B4DD2"/>
    <w:rsid w:val="008D3B03"/>
    <w:rsid w:val="008D3B4D"/>
    <w:rsid w:val="008D459B"/>
    <w:rsid w:val="008E107B"/>
    <w:rsid w:val="008E2064"/>
    <w:rsid w:val="00903DFC"/>
    <w:rsid w:val="00910A83"/>
    <w:rsid w:val="009151BC"/>
    <w:rsid w:val="009257D0"/>
    <w:rsid w:val="00932178"/>
    <w:rsid w:val="00945059"/>
    <w:rsid w:val="00962198"/>
    <w:rsid w:val="00964328"/>
    <w:rsid w:val="00980F28"/>
    <w:rsid w:val="009A0634"/>
    <w:rsid w:val="009B326C"/>
    <w:rsid w:val="009B372D"/>
    <w:rsid w:val="009B493C"/>
    <w:rsid w:val="009B650E"/>
    <w:rsid w:val="009C46C9"/>
    <w:rsid w:val="009D5C81"/>
    <w:rsid w:val="009F6D84"/>
    <w:rsid w:val="00A32C35"/>
    <w:rsid w:val="00A50068"/>
    <w:rsid w:val="00A51882"/>
    <w:rsid w:val="00A51CEA"/>
    <w:rsid w:val="00A73DF3"/>
    <w:rsid w:val="00A97343"/>
    <w:rsid w:val="00AA7453"/>
    <w:rsid w:val="00AC4645"/>
    <w:rsid w:val="00AC5E69"/>
    <w:rsid w:val="00AE7497"/>
    <w:rsid w:val="00B11FD3"/>
    <w:rsid w:val="00B32CCC"/>
    <w:rsid w:val="00B35AA9"/>
    <w:rsid w:val="00B53C11"/>
    <w:rsid w:val="00B554AC"/>
    <w:rsid w:val="00B61F67"/>
    <w:rsid w:val="00B70DAB"/>
    <w:rsid w:val="00B720AF"/>
    <w:rsid w:val="00B873E3"/>
    <w:rsid w:val="00BA43C7"/>
    <w:rsid w:val="00BB18CA"/>
    <w:rsid w:val="00BC03A0"/>
    <w:rsid w:val="00BC2FDE"/>
    <w:rsid w:val="00BE5E71"/>
    <w:rsid w:val="00C226DC"/>
    <w:rsid w:val="00C2415B"/>
    <w:rsid w:val="00C258E0"/>
    <w:rsid w:val="00C26157"/>
    <w:rsid w:val="00C30887"/>
    <w:rsid w:val="00C35EAA"/>
    <w:rsid w:val="00C457DD"/>
    <w:rsid w:val="00C47966"/>
    <w:rsid w:val="00C561A2"/>
    <w:rsid w:val="00C67461"/>
    <w:rsid w:val="00C85AC5"/>
    <w:rsid w:val="00CA35E1"/>
    <w:rsid w:val="00CB0C2C"/>
    <w:rsid w:val="00CC4B43"/>
    <w:rsid w:val="00CE4FB9"/>
    <w:rsid w:val="00CF722A"/>
    <w:rsid w:val="00D20622"/>
    <w:rsid w:val="00D22D72"/>
    <w:rsid w:val="00D92177"/>
    <w:rsid w:val="00D94955"/>
    <w:rsid w:val="00D97D1B"/>
    <w:rsid w:val="00D97E36"/>
    <w:rsid w:val="00DA5083"/>
    <w:rsid w:val="00DA7787"/>
    <w:rsid w:val="00DE21AA"/>
    <w:rsid w:val="00DF5E4D"/>
    <w:rsid w:val="00DF5E87"/>
    <w:rsid w:val="00E01D75"/>
    <w:rsid w:val="00E159F4"/>
    <w:rsid w:val="00E66087"/>
    <w:rsid w:val="00E73435"/>
    <w:rsid w:val="00E83F34"/>
    <w:rsid w:val="00E84D90"/>
    <w:rsid w:val="00E92CCB"/>
    <w:rsid w:val="00E97B44"/>
    <w:rsid w:val="00EA2D9B"/>
    <w:rsid w:val="00EA7F08"/>
    <w:rsid w:val="00ED5B48"/>
    <w:rsid w:val="00F038AA"/>
    <w:rsid w:val="00F05286"/>
    <w:rsid w:val="00F12E9E"/>
    <w:rsid w:val="00F20CF7"/>
    <w:rsid w:val="00F25C65"/>
    <w:rsid w:val="00F30D7C"/>
    <w:rsid w:val="00F32786"/>
    <w:rsid w:val="00F45BF8"/>
    <w:rsid w:val="00F560D5"/>
    <w:rsid w:val="00F71F07"/>
    <w:rsid w:val="00F81452"/>
    <w:rsid w:val="00FA3F2E"/>
    <w:rsid w:val="00FB0B5D"/>
    <w:rsid w:val="00FB5AB0"/>
    <w:rsid w:val="00FC17D4"/>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FC66EAD"/>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styleId="Mention">
    <w:name w:val="Mention"/>
    <w:basedOn w:val="DefaultParagraphFont"/>
    <w:uiPriority w:val="99"/>
    <w:semiHidden/>
    <w:unhideWhenUsed/>
    <w:rsid w:val="006A3A73"/>
    <w:rPr>
      <w:color w:val="2B579A"/>
      <w:shd w:val="clear" w:color="auto" w:fill="E6E6E6"/>
    </w:rPr>
  </w:style>
  <w:style w:type="paragraph" w:styleId="BalloonText">
    <w:name w:val="Balloon Text"/>
    <w:basedOn w:val="Normal"/>
    <w:link w:val="BalloonTextChar"/>
    <w:uiPriority w:val="99"/>
    <w:semiHidden/>
    <w:unhideWhenUsed/>
    <w:rsid w:val="004C1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SE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raman" TargetMode="External"/><Relationship Id="rId5" Type="http://schemas.openxmlformats.org/officeDocument/2006/relationships/webSettings" Target="webSettings.xml"/><Relationship Id="rId10" Type="http://schemas.openxmlformats.org/officeDocument/2006/relationships/hyperlink" Target="mailto:ian.hayward@renishaw.com" TargetMode="External"/><Relationship Id="rId4" Type="http://schemas.openxmlformats.org/officeDocument/2006/relationships/settings" Target="settings.xml"/><Relationship Id="rId9" Type="http://schemas.openxmlformats.org/officeDocument/2006/relationships/hyperlink" Target="http://www.renisha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A9000-83F7-4A31-9450-7F87EEAD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664</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Nick Eaketts</cp:lastModifiedBy>
  <cp:revision>3</cp:revision>
  <cp:lastPrinted>2017-07-26T11:02:00Z</cp:lastPrinted>
  <dcterms:created xsi:type="dcterms:W3CDTF">2017-07-26T12:47:00Z</dcterms:created>
  <dcterms:modified xsi:type="dcterms:W3CDTF">2017-07-31T07:05:00Z</dcterms:modified>
</cp:coreProperties>
</file>