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9F16E" w14:textId="77777777" w:rsidR="007C42E7" w:rsidRDefault="00B32FBE" w:rsidP="00BC1ACC">
      <w:pPr>
        <w:rPr>
          <w:b/>
          <w:sz w:val="28"/>
          <w:szCs w:val="28"/>
          <w:u w:val="single"/>
        </w:rPr>
      </w:pPr>
      <w:r>
        <w:rPr>
          <w:b/>
          <w:noProof/>
          <w:sz w:val="28"/>
          <w:szCs w:val="28"/>
          <w:u w:val="single"/>
        </w:rPr>
        <w:object w:dxaOrig="1440" w:dyaOrig="1440" w14:anchorId="6F729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1pt;margin-top:.4pt;width:505pt;height:115.2pt;z-index:251658240;visibility:visible;mso-wrap-edited:f;mso-position-horizontal-relative:text;mso-position-vertical-relative:text" o:allowincell="f">
            <v:imagedata r:id="rId5" o:title=""/>
            <w10:wrap type="square"/>
          </v:shape>
          <o:OLEObject Type="Embed" ProgID="Word.Picture.8" ShapeID="_x0000_s1026" DrawAspect="Content" ObjectID="_1615087027" r:id="rId6"/>
        </w:object>
      </w:r>
    </w:p>
    <w:p w14:paraId="6AAFB6BD" w14:textId="1943B57A" w:rsidR="00D003CB" w:rsidRPr="00BD052B" w:rsidRDefault="00634ACD" w:rsidP="00BC1ACC">
      <w:pPr>
        <w:rPr>
          <w:b/>
          <w:sz w:val="28"/>
          <w:szCs w:val="28"/>
        </w:rPr>
      </w:pPr>
      <w:r w:rsidRPr="00BD052B">
        <w:rPr>
          <w:b/>
          <w:sz w:val="28"/>
          <w:szCs w:val="28"/>
        </w:rPr>
        <w:t xml:space="preserve">Renishaw </w:t>
      </w:r>
      <w:r w:rsidR="006C34ED" w:rsidRPr="00BD052B">
        <w:rPr>
          <w:b/>
          <w:sz w:val="28"/>
          <w:szCs w:val="28"/>
        </w:rPr>
        <w:t xml:space="preserve">to </w:t>
      </w:r>
      <w:r w:rsidR="00251200" w:rsidRPr="00BD052B">
        <w:rPr>
          <w:b/>
          <w:sz w:val="28"/>
          <w:szCs w:val="28"/>
        </w:rPr>
        <w:t>showcase</w:t>
      </w:r>
      <w:r w:rsidR="006C34ED" w:rsidRPr="00BD052B">
        <w:rPr>
          <w:b/>
          <w:sz w:val="28"/>
          <w:szCs w:val="28"/>
        </w:rPr>
        <w:t xml:space="preserve"> </w:t>
      </w:r>
      <w:r w:rsidR="00251200" w:rsidRPr="00BD052B">
        <w:rPr>
          <w:b/>
          <w:sz w:val="28"/>
          <w:szCs w:val="28"/>
        </w:rPr>
        <w:t>‘</w:t>
      </w:r>
      <w:r w:rsidR="00E07B79">
        <w:rPr>
          <w:b/>
          <w:sz w:val="28"/>
          <w:szCs w:val="28"/>
        </w:rPr>
        <w:t>factory of the future’ technologies and</w:t>
      </w:r>
      <w:r w:rsidR="00251200" w:rsidRPr="00BD052B">
        <w:rPr>
          <w:b/>
          <w:sz w:val="28"/>
          <w:szCs w:val="28"/>
        </w:rPr>
        <w:t xml:space="preserve"> </w:t>
      </w:r>
      <w:r w:rsidR="00C034F7">
        <w:rPr>
          <w:b/>
          <w:sz w:val="28"/>
          <w:szCs w:val="28"/>
        </w:rPr>
        <w:t xml:space="preserve">intelligent process control </w:t>
      </w:r>
      <w:r w:rsidR="00251200" w:rsidRPr="00BD052B">
        <w:rPr>
          <w:b/>
          <w:sz w:val="28"/>
          <w:szCs w:val="28"/>
        </w:rPr>
        <w:t xml:space="preserve">solutions at the China International Machine Tool Show 2019 (CIMT) </w:t>
      </w:r>
    </w:p>
    <w:p w14:paraId="5EFDFEBB" w14:textId="1D8C5E78" w:rsidR="00AA0DBC" w:rsidRDefault="00AA0DBC" w:rsidP="00AA0DBC">
      <w:pPr>
        <w:spacing w:line="276" w:lineRule="auto"/>
      </w:pPr>
    </w:p>
    <w:p w14:paraId="2D10DA2B" w14:textId="1B90B65C" w:rsidR="006C34ED" w:rsidRPr="00101387" w:rsidRDefault="000D008B" w:rsidP="00A0429F">
      <w:pPr>
        <w:spacing w:line="276" w:lineRule="auto"/>
      </w:pPr>
      <w:r>
        <w:t>Global p</w:t>
      </w:r>
      <w:r w:rsidR="006C34ED" w:rsidRPr="00884AB3">
        <w:t>recision engineering and manufacturing technologies company, Renishaw,</w:t>
      </w:r>
      <w:r w:rsidR="006C34ED">
        <w:t xml:space="preserve"> is pleased to announce that it will be </w:t>
      </w:r>
      <w:r w:rsidR="00251200">
        <w:t>showcasing it</w:t>
      </w:r>
      <w:r w:rsidR="00C034F7">
        <w:t>s</w:t>
      </w:r>
      <w:r w:rsidR="00E07B79">
        <w:t xml:space="preserve"> factory of the future technologies and</w:t>
      </w:r>
      <w:r w:rsidR="00251200">
        <w:t xml:space="preserve"> </w:t>
      </w:r>
      <w:r w:rsidR="00C034F7">
        <w:t xml:space="preserve">intelligent process control </w:t>
      </w:r>
      <w:r w:rsidR="00251200">
        <w:t xml:space="preserve">solutions at the China International Machine Tool Show </w:t>
      </w:r>
      <w:r w:rsidR="00AE10D2">
        <w:t>(CIMT) in Beijing on 15</w:t>
      </w:r>
      <w:r w:rsidR="00AE10D2" w:rsidRPr="00AE10D2">
        <w:rPr>
          <w:vertAlign w:val="superscript"/>
        </w:rPr>
        <w:t>th</w:t>
      </w:r>
      <w:r w:rsidR="00AE10D2">
        <w:t>-20</w:t>
      </w:r>
      <w:r w:rsidR="00AE10D2" w:rsidRPr="00AE10D2">
        <w:rPr>
          <w:vertAlign w:val="superscript"/>
        </w:rPr>
        <w:t>th</w:t>
      </w:r>
      <w:r w:rsidR="00AE10D2">
        <w:t xml:space="preserve"> April 2019</w:t>
      </w:r>
      <w:r w:rsidR="00FF40F5">
        <w:t>,</w:t>
      </w:r>
      <w:r w:rsidR="00DD0873">
        <w:t xml:space="preserve"> at</w:t>
      </w:r>
      <w:bookmarkStart w:id="0" w:name="_GoBack"/>
      <w:bookmarkEnd w:id="0"/>
      <w:r w:rsidR="00BD052B">
        <w:t xml:space="preserve"> </w:t>
      </w:r>
      <w:r>
        <w:t xml:space="preserve">stand </w:t>
      </w:r>
      <w:r w:rsidR="00101387" w:rsidRPr="00101387">
        <w:t>W3-A251</w:t>
      </w:r>
      <w:r w:rsidR="00BD052B" w:rsidRPr="00101387">
        <w:t xml:space="preserve"> in the UK Pavilion</w:t>
      </w:r>
      <w:r w:rsidRPr="00101387">
        <w:t xml:space="preserve"> of the New China International Exhibition Center</w:t>
      </w:r>
      <w:r w:rsidR="00BD052B" w:rsidRPr="00101387">
        <w:t xml:space="preserve">. </w:t>
      </w:r>
    </w:p>
    <w:p w14:paraId="64674E05" w14:textId="77777777" w:rsidR="00802C55" w:rsidRDefault="00D221A5" w:rsidP="00AA0DBC">
      <w:pPr>
        <w:spacing w:line="276" w:lineRule="auto"/>
      </w:pPr>
      <w:r>
        <w:t>Visitors to Renishaw’s stand – themed</w:t>
      </w:r>
      <w:r w:rsidR="00C034F7">
        <w:t>,</w:t>
      </w:r>
      <w:r>
        <w:t xml:space="preserve"> ‘Benefit from the factory of the future, today’ </w:t>
      </w:r>
      <w:r w:rsidRPr="00D221A5">
        <w:t>–</w:t>
      </w:r>
      <w:r>
        <w:t xml:space="preserve"> will be able to </w:t>
      </w:r>
      <w:r w:rsidR="00DF576E">
        <w:t xml:space="preserve">discover the benefits of </w:t>
      </w:r>
      <w:r w:rsidR="007C6C56">
        <w:t xml:space="preserve">Industry 4.0 in action such as process automation, data-driven technologies and process control through actionable feedback. </w:t>
      </w:r>
      <w:r w:rsidR="00DF576E">
        <w:t xml:space="preserve"> </w:t>
      </w:r>
      <w:r w:rsidR="007C6C56">
        <w:t xml:space="preserve">There will be </w:t>
      </w:r>
      <w:r>
        <w:t>a demonstration</w:t>
      </w:r>
      <w:r w:rsidR="00D92045">
        <w:t xml:space="preserve"> cell</w:t>
      </w:r>
      <w:r>
        <w:t xml:space="preserve"> of an aerospace blade being manufactured through several stages</w:t>
      </w:r>
      <w:r w:rsidR="00C034F7">
        <w:t>,</w:t>
      </w:r>
      <w:r w:rsidR="007B3E46">
        <w:t xml:space="preserve"> across </w:t>
      </w:r>
      <w:r w:rsidR="00B43F54">
        <w:t xml:space="preserve">both traditional CNC machining and </w:t>
      </w:r>
      <w:r w:rsidR="00802C55">
        <w:t>metal a</w:t>
      </w:r>
      <w:r w:rsidR="00C034F7">
        <w:t xml:space="preserve">dditive </w:t>
      </w:r>
      <w:r w:rsidR="00802C55">
        <w:t>m</w:t>
      </w:r>
      <w:r w:rsidR="00C034F7">
        <w:t>anufacturing (A</w:t>
      </w:r>
      <w:r w:rsidR="00B43F54">
        <w:t>M</w:t>
      </w:r>
      <w:r w:rsidR="00C034F7">
        <w:t>)</w:t>
      </w:r>
      <w:r w:rsidR="00C034F7" w:rsidRPr="00C034F7">
        <w:t xml:space="preserve"> - also known as ‘3D printing’. </w:t>
      </w:r>
      <w:r w:rsidR="00B43F54">
        <w:t xml:space="preserve"> </w:t>
      </w:r>
    </w:p>
    <w:p w14:paraId="777D684E" w14:textId="1C0AC654" w:rsidR="00BF3910" w:rsidRPr="00C0039F" w:rsidRDefault="00C034F7" w:rsidP="00AA0DBC">
      <w:pPr>
        <w:spacing w:line="276" w:lineRule="auto"/>
        <w:rPr>
          <w:b/>
          <w:i/>
        </w:rPr>
      </w:pPr>
      <w:r>
        <w:t xml:space="preserve">To showcase </w:t>
      </w:r>
      <w:r w:rsidR="00567FBD">
        <w:t>Renishaw’s</w:t>
      </w:r>
      <w:r>
        <w:t xml:space="preserve"> AM</w:t>
      </w:r>
      <w:r w:rsidR="00567FBD">
        <w:t xml:space="preserve"> </w:t>
      </w:r>
      <w:r>
        <w:t xml:space="preserve">expertise, the </w:t>
      </w:r>
      <w:r w:rsidR="00BA723B">
        <w:t xml:space="preserve">aerospace blade will be built on Renishaw’s </w:t>
      </w:r>
      <w:proofErr w:type="spellStart"/>
      <w:r w:rsidR="00BA723B">
        <w:t>RenAM</w:t>
      </w:r>
      <w:proofErr w:type="spellEnd"/>
      <w:r w:rsidR="00BA723B">
        <w:t xml:space="preserve"> 500Q </w:t>
      </w:r>
      <w:r w:rsidR="00101387">
        <w:t>additive manufacturing system</w:t>
      </w:r>
      <w:r w:rsidR="00C0039F">
        <w:t>, featuring</w:t>
      </w:r>
      <w:r w:rsidR="00640537" w:rsidRPr="00640537">
        <w:t xml:space="preserve"> four high-power 500 W lasers, each able to access the whole powder bed surface simultaneously. </w:t>
      </w:r>
      <w:r w:rsidR="00C0039F">
        <w:t>It</w:t>
      </w:r>
      <w:r w:rsidR="00640537" w:rsidRPr="00640537">
        <w:t xml:space="preserve"> achieves significantly higher build rates, vastly improving productivity and lowering cost per part. The </w:t>
      </w:r>
      <w:proofErr w:type="spellStart"/>
      <w:r w:rsidR="00640537" w:rsidRPr="00640537">
        <w:t>RenAM</w:t>
      </w:r>
      <w:proofErr w:type="spellEnd"/>
      <w:r w:rsidR="00640537" w:rsidRPr="00640537">
        <w:t xml:space="preserve"> 500Q features automated powder and waste handling systems that enable consistent process quality, reduce operator intervention time and ensure high standards of system safety</w:t>
      </w:r>
      <w:r w:rsidR="00640537" w:rsidRPr="00C0039F">
        <w:rPr>
          <w:b/>
        </w:rPr>
        <w:t>.</w:t>
      </w:r>
      <w:r w:rsidR="00BF3910" w:rsidRPr="00C0039F">
        <w:rPr>
          <w:b/>
        </w:rPr>
        <w:t xml:space="preserve"> </w:t>
      </w:r>
    </w:p>
    <w:p w14:paraId="09ACBE89" w14:textId="5E3133BA" w:rsidR="00C0039F" w:rsidRDefault="00E467D7" w:rsidP="00AA0DBC">
      <w:pPr>
        <w:spacing w:line="276" w:lineRule="auto"/>
      </w:pPr>
      <w:r>
        <w:t>Progressing through the demonstration cell, there will then</w:t>
      </w:r>
      <w:r w:rsidR="00EE3995">
        <w:t xml:space="preserve"> be a focus on machine calibration and optimisation through a demonstration of Renishaw’s </w:t>
      </w:r>
      <w:r w:rsidR="00193DBE">
        <w:t>new XK10 alignment laser</w:t>
      </w:r>
      <w:r w:rsidR="00EE3995">
        <w:t xml:space="preserve">, to enable a known and repeatable level of process capability.  Then </w:t>
      </w:r>
      <w:r w:rsidR="0022790B">
        <w:t xml:space="preserve">a robot will </w:t>
      </w:r>
      <w:r w:rsidR="00802C55">
        <w:t>move</w:t>
      </w:r>
      <w:r w:rsidR="0022790B">
        <w:t xml:space="preserve"> </w:t>
      </w:r>
      <w:r w:rsidR="00C0039F">
        <w:t>the part</w:t>
      </w:r>
      <w:r w:rsidR="0022790B">
        <w:t xml:space="preserve"> to Renishaw’s Equator</w:t>
      </w:r>
      <w:proofErr w:type="gramStart"/>
      <w:r w:rsidR="0022790B" w:rsidRPr="0022790B">
        <w:t>™</w:t>
      </w:r>
      <w:r w:rsidR="0022790B">
        <w:t xml:space="preserve">  gauging</w:t>
      </w:r>
      <w:proofErr w:type="gramEnd"/>
      <w:r w:rsidR="0022790B">
        <w:t xml:space="preserve"> system</w:t>
      </w:r>
      <w:r w:rsidR="00EE3995">
        <w:t>,</w:t>
      </w:r>
      <w:r w:rsidR="0022790B">
        <w:t xml:space="preserve"> which </w:t>
      </w:r>
      <w:r w:rsidR="006A4625">
        <w:t>enables</w:t>
      </w:r>
      <w:r w:rsidR="00D92045">
        <w:t xml:space="preserve"> </w:t>
      </w:r>
      <w:r>
        <w:t>intelligent process control</w:t>
      </w:r>
      <w:r w:rsidR="006A4625">
        <w:t xml:space="preserve"> by delivering highly repeatable, thermally insensitive</w:t>
      </w:r>
      <w:r w:rsidR="00D92045">
        <w:t xml:space="preserve">, versatile and reprogrammable shop-floor gauging.  Due to the introduction of </w:t>
      </w:r>
      <w:r>
        <w:t>intelligent process control</w:t>
      </w:r>
      <w:r w:rsidR="00D92045">
        <w:t xml:space="preserve"> software, manufacturers can automate process control and tool offset correction directly to CNC machines from any Equator gauge. </w:t>
      </w:r>
      <w:r w:rsidR="0022790B">
        <w:t xml:space="preserve"> </w:t>
      </w:r>
    </w:p>
    <w:p w14:paraId="3F657971" w14:textId="32F0BF64" w:rsidR="005D6D61" w:rsidRDefault="005D6D61" w:rsidP="00AA0DBC">
      <w:pPr>
        <w:spacing w:line="276" w:lineRule="auto"/>
      </w:pPr>
    </w:p>
    <w:p w14:paraId="61B38CA1" w14:textId="5AE793D2" w:rsidR="00293A7D" w:rsidRDefault="00D92045" w:rsidP="00AA0DBC">
      <w:pPr>
        <w:spacing w:line="276" w:lineRule="auto"/>
      </w:pPr>
      <w:r>
        <w:t>Finally,</w:t>
      </w:r>
      <w:r w:rsidR="00097EC7">
        <w:t xml:space="preserve"> </w:t>
      </w:r>
      <w:r w:rsidR="00AA6CBC">
        <w:t xml:space="preserve">in terms of post-process control, </w:t>
      </w:r>
      <w:r w:rsidR="00097EC7">
        <w:t>the part will be inspected on a co-ordinate measuring machine (CMM) where Renishaw’s</w:t>
      </w:r>
      <w:r>
        <w:t xml:space="preserve"> </w:t>
      </w:r>
      <w:r w:rsidR="00097EC7" w:rsidRPr="00097EC7">
        <w:t>REVO®</w:t>
      </w:r>
      <w:r w:rsidR="00097EC7">
        <w:t xml:space="preserve"> </w:t>
      </w:r>
      <w:r w:rsidR="00097EC7" w:rsidRPr="00097EC7">
        <w:t xml:space="preserve">5-axis measurement system offers a multi-sensor </w:t>
      </w:r>
      <w:r w:rsidR="00101387">
        <w:t>platform</w:t>
      </w:r>
      <w:r w:rsidR="00097EC7" w:rsidRPr="00097EC7">
        <w:t xml:space="preserve"> to provide high-speed tactile scanning and non-contact vision measurement. Renishaw</w:t>
      </w:r>
      <w:r w:rsidR="00E35D11">
        <w:t xml:space="preserve">’s </w:t>
      </w:r>
      <w:r w:rsidR="00097EC7" w:rsidRPr="00097EC7">
        <w:t>SFP2 surface finish probe</w:t>
      </w:r>
      <w:r w:rsidR="00E35D11">
        <w:t xml:space="preserve"> will also be demonstrated</w:t>
      </w:r>
      <w:r w:rsidR="00097EC7" w:rsidRPr="00097EC7">
        <w:t xml:space="preserve">, which increases the surface finish measurement </w:t>
      </w:r>
      <w:r w:rsidR="00097EC7" w:rsidRPr="00097EC7">
        <w:lastRenderedPageBreak/>
        <w:t>ability of the REVO system, combining surface finish measurement and dimensional inspection into a single platform to give unrivalled advantages in time, part handling and return on investment.</w:t>
      </w:r>
    </w:p>
    <w:p w14:paraId="601E935E" w14:textId="77777777" w:rsidR="00802C55" w:rsidRDefault="00293A7D" w:rsidP="00293A7D">
      <w:pPr>
        <w:spacing w:line="276" w:lineRule="auto"/>
      </w:pPr>
      <w:r>
        <w:t>“Intelligent machining processes are critical to companies that want to exploit the full benefits of Industry 4.0,” explains Francesco Tivegna, Managing Director, Renishaw China. “CIMT provides Renishaw with a platform to showcase how we can help our global partners apply high levels of automation and connectivity to their production processes, so that they can benefit from the factory of the future, today</w:t>
      </w:r>
      <w:r w:rsidR="00802C55">
        <w:t>.”</w:t>
      </w:r>
    </w:p>
    <w:p w14:paraId="305D3F22" w14:textId="48679819" w:rsidR="00293A7D" w:rsidRDefault="008244D7" w:rsidP="00293A7D">
      <w:pPr>
        <w:spacing w:line="276" w:lineRule="auto"/>
      </w:pPr>
      <w:r>
        <w:t>He continues, “</w:t>
      </w:r>
      <w:r w:rsidR="00293A7D">
        <w:t>For a manufacturer to remain competitive</w:t>
      </w:r>
      <w:r w:rsidR="00E467D7">
        <w:t>,</w:t>
      </w:r>
      <w:r w:rsidR="00293A7D">
        <w:t xml:space="preserve"> they must satisfy the need for parts to be machined to closer tolerances and to very high repeatability, and adapt to rapidly changing customer demands. This, coupled with a need for increased factory automation, is where Renishaw</w:t>
      </w:r>
      <w:r w:rsidR="00AD0319">
        <w:t xml:space="preserve"> can add real value to our global customers through our</w:t>
      </w:r>
      <w:r w:rsidR="00293A7D">
        <w:t xml:space="preserve"> range of intelligent process control solutions throughout the factory and </w:t>
      </w:r>
      <w:r w:rsidR="00AD0319">
        <w:t>our</w:t>
      </w:r>
      <w:r w:rsidR="00293A7D">
        <w:t xml:space="preserve"> deep experience in embedding intelligent solutions into real complex manufacturing processes.”</w:t>
      </w:r>
    </w:p>
    <w:p w14:paraId="0664CF12" w14:textId="73C2CFBE" w:rsidR="000D008B" w:rsidRDefault="005D6D61" w:rsidP="00AA0DBC">
      <w:pPr>
        <w:spacing w:line="276" w:lineRule="auto"/>
      </w:pPr>
      <w:r w:rsidRPr="005D6D61">
        <w:t>The demonstration cell will illustrate how Renishaw technologies, including on-machine probing, tool setting systems and Equator gauging, complement factory automation to deliver high productivity and precision machining</w:t>
      </w:r>
      <w:r>
        <w:t xml:space="preserve"> – ‘factory of the future’ requirements, available today.</w:t>
      </w:r>
    </w:p>
    <w:p w14:paraId="13A8A1BD" w14:textId="77777777" w:rsidR="005D6D61" w:rsidRDefault="005D6D61" w:rsidP="00AA0DBC">
      <w:pPr>
        <w:spacing w:line="276" w:lineRule="auto"/>
      </w:pPr>
    </w:p>
    <w:p w14:paraId="7D8FAA1F" w14:textId="475190EC" w:rsidR="00C81292" w:rsidRPr="005D6D61" w:rsidRDefault="00C034F7" w:rsidP="004446A4">
      <w:pPr>
        <w:spacing w:line="276" w:lineRule="auto"/>
        <w:rPr>
          <w:i/>
        </w:rPr>
      </w:pPr>
      <w:r w:rsidRPr="00C034F7">
        <w:rPr>
          <w:i/>
        </w:rPr>
        <w:t xml:space="preserve">For more information, please visit </w:t>
      </w:r>
      <w:r w:rsidR="009320B0">
        <w:rPr>
          <w:rStyle w:val="Hyperlink"/>
          <w:i/>
        </w:rPr>
        <w:t xml:space="preserve">www.renishaw.com </w:t>
      </w:r>
    </w:p>
    <w:p w14:paraId="25973409" w14:textId="78BC26FC" w:rsidR="00AA0DBC" w:rsidRDefault="00AA0DBC" w:rsidP="00AA0DBC">
      <w:pPr>
        <w:spacing w:line="276" w:lineRule="auto"/>
      </w:pPr>
    </w:p>
    <w:p w14:paraId="50A750E7" w14:textId="77777777" w:rsidR="00C81292" w:rsidRPr="007C42E7" w:rsidRDefault="00C81292" w:rsidP="00C81292">
      <w:pPr>
        <w:rPr>
          <w:b/>
          <w:u w:val="single"/>
        </w:rPr>
      </w:pPr>
      <w:r w:rsidRPr="007C42E7">
        <w:rPr>
          <w:b/>
          <w:u w:val="single"/>
        </w:rPr>
        <w:t>Notes to editors</w:t>
      </w:r>
    </w:p>
    <w:p w14:paraId="3DD79F49" w14:textId="77777777" w:rsidR="00C81292" w:rsidRDefault="00C81292" w:rsidP="00C81292">
      <w:r>
        <w:t xml:space="preserve">UK-based Renishaw is a world leading engineering technologies company, supplying products used for applications as diverse as jet engine and wind turbine manufacture, through to dentistry and brain surgery. It has over 4,500 employees located in the 36 countries where it has wholly owned subsidiary operations. </w:t>
      </w:r>
    </w:p>
    <w:p w14:paraId="1406868B" w14:textId="77777777" w:rsidR="00C81292" w:rsidRDefault="00C81292" w:rsidP="00C81292">
      <w:r>
        <w:t>For the year ended June 2018 Renishaw recorded sales of £611.5 million of which 95% was due to exports. The company’s largest markets are China, the USA, Germany and Japan.</w:t>
      </w:r>
    </w:p>
    <w:p w14:paraId="59643FDC" w14:textId="77777777" w:rsidR="00C81292" w:rsidRDefault="00C81292" w:rsidP="00C81292">
      <w:r>
        <w:t xml:space="preserve">Throughout its history Renishaw has made a significant commitment to research and development, with historically between 13 and 18% of annual sales invested in R&amp;D and engineering. </w:t>
      </w:r>
      <w:proofErr w:type="gramStart"/>
      <w:r>
        <w:t>The majority of</w:t>
      </w:r>
      <w:proofErr w:type="gramEnd"/>
      <w:r>
        <w:t xml:space="preserve"> this R&amp;D and manufacturing of the company’s products is carried out in the UK.</w:t>
      </w:r>
    </w:p>
    <w:p w14:paraId="75F2D20E" w14:textId="77777777" w:rsidR="00C81292" w:rsidRDefault="00C81292" w:rsidP="00C81292">
      <w:r>
        <w:t xml:space="preserve">The Company’s success has been recognised with numerous international awards, including eighteen Queen’s Awards recognising achievements in technology, export and innovation. </w:t>
      </w:r>
    </w:p>
    <w:p w14:paraId="7F715BF1" w14:textId="77777777" w:rsidR="00C81292" w:rsidRDefault="00C81292" w:rsidP="00C81292">
      <w:r>
        <w:t xml:space="preserve">Further information at www.renishaw.com </w:t>
      </w:r>
    </w:p>
    <w:p w14:paraId="4DFF9634" w14:textId="77777777" w:rsidR="004446A4" w:rsidRDefault="004446A4" w:rsidP="00AA0DBC">
      <w:pPr>
        <w:spacing w:line="276" w:lineRule="auto"/>
      </w:pPr>
    </w:p>
    <w:p w14:paraId="1E7E543E" w14:textId="44E9A052" w:rsidR="003F6B2F" w:rsidRDefault="003F6B2F" w:rsidP="007C42E7"/>
    <w:sectPr w:rsidR="003F6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54E8B"/>
    <w:multiLevelType w:val="hybridMultilevel"/>
    <w:tmpl w:val="AD00728E"/>
    <w:lvl w:ilvl="0" w:tplc="05447B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562783"/>
    <w:multiLevelType w:val="multilevel"/>
    <w:tmpl w:val="16F8A85C"/>
    <w:lvl w:ilvl="0">
      <w:start w:val="1"/>
      <w:numFmt w:val="decimal"/>
      <w:lvlText w:val="%1."/>
      <w:lvlJc w:val="left"/>
      <w:pPr>
        <w:tabs>
          <w:tab w:val="num" w:pos="720"/>
        </w:tabs>
        <w:ind w:left="720" w:hanging="360"/>
      </w:pPr>
      <w:rPr>
        <w:b/>
        <w:bCs/>
        <w:sz w:val="20"/>
        <w:szCs w:val="20"/>
      </w:rPr>
    </w:lvl>
    <w:lvl w:ilvl="1">
      <w:start w:val="1"/>
      <w:numFmt w:val="decimal"/>
      <w:lvlText w:val="%2."/>
      <w:lvlJc w:val="left"/>
      <w:pPr>
        <w:tabs>
          <w:tab w:val="num" w:pos="1080"/>
        </w:tabs>
        <w:ind w:left="1080" w:hanging="360"/>
      </w:pPr>
      <w:rPr>
        <w:b/>
        <w:bCs/>
        <w:sz w:val="20"/>
        <w:szCs w:val="20"/>
      </w:rPr>
    </w:lvl>
    <w:lvl w:ilvl="2">
      <w:start w:val="1"/>
      <w:numFmt w:val="decimal"/>
      <w:lvlText w:val="%3."/>
      <w:lvlJc w:val="left"/>
      <w:pPr>
        <w:tabs>
          <w:tab w:val="num" w:pos="1440"/>
        </w:tabs>
        <w:ind w:left="1440" w:hanging="360"/>
      </w:pPr>
      <w:rPr>
        <w:b/>
        <w:bCs/>
        <w:sz w:val="20"/>
        <w:szCs w:val="20"/>
      </w:rPr>
    </w:lvl>
    <w:lvl w:ilvl="3">
      <w:start w:val="1"/>
      <w:numFmt w:val="decimal"/>
      <w:lvlText w:val="%4."/>
      <w:lvlJc w:val="left"/>
      <w:pPr>
        <w:tabs>
          <w:tab w:val="num" w:pos="1800"/>
        </w:tabs>
        <w:ind w:left="1800" w:hanging="360"/>
      </w:pPr>
      <w:rPr>
        <w:b/>
        <w:bCs/>
        <w:sz w:val="20"/>
        <w:szCs w:val="20"/>
      </w:rPr>
    </w:lvl>
    <w:lvl w:ilvl="4">
      <w:start w:val="1"/>
      <w:numFmt w:val="decimal"/>
      <w:lvlText w:val="%5."/>
      <w:lvlJc w:val="left"/>
      <w:pPr>
        <w:tabs>
          <w:tab w:val="num" w:pos="2160"/>
        </w:tabs>
        <w:ind w:left="2160" w:hanging="360"/>
      </w:pPr>
      <w:rPr>
        <w:b/>
        <w:bCs/>
        <w:sz w:val="20"/>
        <w:szCs w:val="20"/>
      </w:rPr>
    </w:lvl>
    <w:lvl w:ilvl="5">
      <w:start w:val="1"/>
      <w:numFmt w:val="decimal"/>
      <w:lvlText w:val="%6."/>
      <w:lvlJc w:val="left"/>
      <w:pPr>
        <w:tabs>
          <w:tab w:val="num" w:pos="2520"/>
        </w:tabs>
        <w:ind w:left="2520" w:hanging="360"/>
      </w:pPr>
      <w:rPr>
        <w:b/>
        <w:bCs/>
        <w:sz w:val="20"/>
        <w:szCs w:val="20"/>
      </w:rPr>
    </w:lvl>
    <w:lvl w:ilvl="6">
      <w:start w:val="1"/>
      <w:numFmt w:val="decimal"/>
      <w:lvlText w:val="%7."/>
      <w:lvlJc w:val="left"/>
      <w:pPr>
        <w:tabs>
          <w:tab w:val="num" w:pos="2880"/>
        </w:tabs>
        <w:ind w:left="2880" w:hanging="360"/>
      </w:pPr>
      <w:rPr>
        <w:b/>
        <w:bCs/>
        <w:sz w:val="20"/>
        <w:szCs w:val="20"/>
      </w:rPr>
    </w:lvl>
    <w:lvl w:ilvl="7">
      <w:start w:val="1"/>
      <w:numFmt w:val="decimal"/>
      <w:lvlText w:val="%8."/>
      <w:lvlJc w:val="left"/>
      <w:pPr>
        <w:tabs>
          <w:tab w:val="num" w:pos="3240"/>
        </w:tabs>
        <w:ind w:left="3240" w:hanging="360"/>
      </w:pPr>
      <w:rPr>
        <w:b/>
        <w:bCs/>
        <w:sz w:val="20"/>
        <w:szCs w:val="20"/>
      </w:rPr>
    </w:lvl>
    <w:lvl w:ilvl="8">
      <w:start w:val="1"/>
      <w:numFmt w:val="decimal"/>
      <w:lvlText w:val="%9."/>
      <w:lvlJc w:val="left"/>
      <w:pPr>
        <w:tabs>
          <w:tab w:val="num" w:pos="3600"/>
        </w:tabs>
        <w:ind w:left="3600" w:hanging="360"/>
      </w:pPr>
      <w:rPr>
        <w:b/>
        <w:bCs/>
        <w:sz w:val="20"/>
        <w:szCs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CC"/>
    <w:rsid w:val="00047E57"/>
    <w:rsid w:val="00097EC7"/>
    <w:rsid w:val="000D008B"/>
    <w:rsid w:val="000E5726"/>
    <w:rsid w:val="00101387"/>
    <w:rsid w:val="001253A3"/>
    <w:rsid w:val="00193DBE"/>
    <w:rsid w:val="001A614B"/>
    <w:rsid w:val="001D4E69"/>
    <w:rsid w:val="0022790B"/>
    <w:rsid w:val="00251200"/>
    <w:rsid w:val="00293A7D"/>
    <w:rsid w:val="00293AFD"/>
    <w:rsid w:val="00315DD1"/>
    <w:rsid w:val="00353C77"/>
    <w:rsid w:val="003575FE"/>
    <w:rsid w:val="00367FA0"/>
    <w:rsid w:val="00395C2B"/>
    <w:rsid w:val="003E551E"/>
    <w:rsid w:val="003F6B2F"/>
    <w:rsid w:val="00406740"/>
    <w:rsid w:val="00433B0D"/>
    <w:rsid w:val="004446A4"/>
    <w:rsid w:val="00460993"/>
    <w:rsid w:val="00474538"/>
    <w:rsid w:val="00520123"/>
    <w:rsid w:val="00567FBD"/>
    <w:rsid w:val="00587447"/>
    <w:rsid w:val="005D6D61"/>
    <w:rsid w:val="005F7F03"/>
    <w:rsid w:val="00634ACD"/>
    <w:rsid w:val="00640537"/>
    <w:rsid w:val="006A4625"/>
    <w:rsid w:val="006A5A69"/>
    <w:rsid w:val="006C34ED"/>
    <w:rsid w:val="006F5B6D"/>
    <w:rsid w:val="006F632C"/>
    <w:rsid w:val="007B3E46"/>
    <w:rsid w:val="007C42E7"/>
    <w:rsid w:val="007C6C56"/>
    <w:rsid w:val="00800B47"/>
    <w:rsid w:val="00802C55"/>
    <w:rsid w:val="008244D7"/>
    <w:rsid w:val="00884AB3"/>
    <w:rsid w:val="009320B0"/>
    <w:rsid w:val="0093699B"/>
    <w:rsid w:val="0096255D"/>
    <w:rsid w:val="00A0429F"/>
    <w:rsid w:val="00A446C0"/>
    <w:rsid w:val="00A44F54"/>
    <w:rsid w:val="00A7794F"/>
    <w:rsid w:val="00AA0DBC"/>
    <w:rsid w:val="00AA6CBC"/>
    <w:rsid w:val="00AD0319"/>
    <w:rsid w:val="00AE10D2"/>
    <w:rsid w:val="00B32FBE"/>
    <w:rsid w:val="00B43F54"/>
    <w:rsid w:val="00B825B8"/>
    <w:rsid w:val="00BA723B"/>
    <w:rsid w:val="00BC1ACC"/>
    <w:rsid w:val="00BD052B"/>
    <w:rsid w:val="00BF3910"/>
    <w:rsid w:val="00C0039F"/>
    <w:rsid w:val="00C034F7"/>
    <w:rsid w:val="00C3480D"/>
    <w:rsid w:val="00C81292"/>
    <w:rsid w:val="00D003CB"/>
    <w:rsid w:val="00D221A5"/>
    <w:rsid w:val="00D92045"/>
    <w:rsid w:val="00DB18DD"/>
    <w:rsid w:val="00DD0873"/>
    <w:rsid w:val="00DF576E"/>
    <w:rsid w:val="00E07B79"/>
    <w:rsid w:val="00E3393C"/>
    <w:rsid w:val="00E35D11"/>
    <w:rsid w:val="00E467D7"/>
    <w:rsid w:val="00E66555"/>
    <w:rsid w:val="00E71A2C"/>
    <w:rsid w:val="00EE3995"/>
    <w:rsid w:val="00F368A5"/>
    <w:rsid w:val="00F87935"/>
    <w:rsid w:val="00FA751C"/>
    <w:rsid w:val="00FF4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DA4C86"/>
  <w15:chartTrackingRefBased/>
  <w15:docId w15:val="{2653DB66-D121-4A1F-99CD-619B0E27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A0DBC"/>
    <w:pPr>
      <w:widowControl w:val="0"/>
      <w:overflowPunct w:val="0"/>
      <w:spacing w:after="120" w:line="240" w:lineRule="auto"/>
    </w:pPr>
    <w:rPr>
      <w:rFonts w:ascii="Arial" w:eastAsia="SimSun" w:hAnsi="Arial" w:cs="Mangal"/>
      <w:color w:val="00000A"/>
      <w:sz w:val="20"/>
      <w:szCs w:val="24"/>
      <w:lang w:eastAsia="zh-CN" w:bidi="hi-IN"/>
    </w:rPr>
  </w:style>
  <w:style w:type="character" w:customStyle="1" w:styleId="BodyTextChar">
    <w:name w:val="Body Text Char"/>
    <w:basedOn w:val="DefaultParagraphFont"/>
    <w:link w:val="BodyText"/>
    <w:semiHidden/>
    <w:rsid w:val="00AA0DBC"/>
    <w:rPr>
      <w:rFonts w:ascii="Arial" w:eastAsia="SimSun" w:hAnsi="Arial" w:cs="Mangal"/>
      <w:color w:val="00000A"/>
      <w:sz w:val="20"/>
      <w:szCs w:val="24"/>
      <w:lang w:eastAsia="zh-CN" w:bidi="hi-IN"/>
    </w:rPr>
  </w:style>
  <w:style w:type="character" w:customStyle="1" w:styleId="InternetLink">
    <w:name w:val="Internet Link"/>
    <w:rsid w:val="00AA0DBC"/>
    <w:rPr>
      <w:color w:val="000080"/>
      <w:u w:val="single"/>
    </w:rPr>
  </w:style>
  <w:style w:type="character" w:styleId="Hyperlink">
    <w:name w:val="Hyperlink"/>
    <w:basedOn w:val="DefaultParagraphFont"/>
    <w:uiPriority w:val="99"/>
    <w:unhideWhenUsed/>
    <w:rsid w:val="00AA0DBC"/>
    <w:rPr>
      <w:color w:val="0000FF"/>
      <w:u w:val="single"/>
    </w:rPr>
  </w:style>
  <w:style w:type="paragraph" w:styleId="NormalWeb">
    <w:name w:val="Normal (Web)"/>
    <w:basedOn w:val="Normal"/>
    <w:uiPriority w:val="99"/>
    <w:semiHidden/>
    <w:unhideWhenUsed/>
    <w:rsid w:val="004446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446A4"/>
    <w:pPr>
      <w:ind w:left="720"/>
      <w:contextualSpacing/>
    </w:pPr>
  </w:style>
  <w:style w:type="character" w:styleId="UnresolvedMention">
    <w:name w:val="Unresolved Mention"/>
    <w:basedOn w:val="DefaultParagraphFont"/>
    <w:uiPriority w:val="99"/>
    <w:semiHidden/>
    <w:unhideWhenUsed/>
    <w:rsid w:val="00293AFD"/>
    <w:rPr>
      <w:color w:val="605E5C"/>
      <w:shd w:val="clear" w:color="auto" w:fill="E1DFDD"/>
    </w:rPr>
  </w:style>
  <w:style w:type="character" w:styleId="FollowedHyperlink">
    <w:name w:val="FollowedHyperlink"/>
    <w:basedOn w:val="DefaultParagraphFont"/>
    <w:uiPriority w:val="99"/>
    <w:semiHidden/>
    <w:unhideWhenUsed/>
    <w:rsid w:val="00F368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453586">
      <w:bodyDiv w:val="1"/>
      <w:marLeft w:val="0"/>
      <w:marRight w:val="0"/>
      <w:marTop w:val="0"/>
      <w:marBottom w:val="0"/>
      <w:divBdr>
        <w:top w:val="none" w:sz="0" w:space="0" w:color="auto"/>
        <w:left w:val="none" w:sz="0" w:space="0" w:color="auto"/>
        <w:bottom w:val="none" w:sz="0" w:space="0" w:color="auto"/>
        <w:right w:val="none" w:sz="0" w:space="0" w:color="auto"/>
      </w:divBdr>
    </w:div>
    <w:div w:id="13021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Boey</dc:creator>
  <cp:keywords/>
  <dc:description/>
  <cp:lastModifiedBy>Giuseppe Lai</cp:lastModifiedBy>
  <cp:revision>2</cp:revision>
  <cp:lastPrinted>2019-02-28T14:36:00Z</cp:lastPrinted>
  <dcterms:created xsi:type="dcterms:W3CDTF">2019-03-26T06:31:00Z</dcterms:created>
  <dcterms:modified xsi:type="dcterms:W3CDTF">2019-03-26T06:31:00Z</dcterms:modified>
</cp:coreProperties>
</file>