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6276" w14:textId="77777777" w:rsidR="005C7621" w:rsidRDefault="00A6721F" w:rsidP="1270F5DF">
      <w:pPr>
        <w:pStyle w:val="BodyText"/>
        <w:ind w:left="115"/>
        <w:rPr>
          <w:rFonts w:ascii="Arial" w:eastAsia="Arial" w:hAnsi="Arial" w:cs="Arial"/>
        </w:rPr>
      </w:pPr>
      <w:r>
        <w:rPr>
          <w:noProof/>
        </w:rPr>
        <w:drawing>
          <wp:inline distT="0" distB="0" distL="0" distR="0" wp14:anchorId="25A6CDE4" wp14:editId="60414A60">
            <wp:extent cx="6108192" cy="10317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8192" cy="1031748"/>
                    </a:xfrm>
                    <a:prstGeom prst="rect">
                      <a:avLst/>
                    </a:prstGeom>
                  </pic:spPr>
                </pic:pic>
              </a:graphicData>
            </a:graphic>
          </wp:inline>
        </w:drawing>
      </w:r>
    </w:p>
    <w:p w14:paraId="2D1227CE" w14:textId="77777777" w:rsidR="005C7621" w:rsidRDefault="005C7621" w:rsidP="1270F5DF">
      <w:pPr>
        <w:pStyle w:val="BodyText"/>
        <w:rPr>
          <w:rFonts w:ascii="Arial" w:eastAsia="Arial" w:hAnsi="Arial" w:cs="Arial"/>
        </w:rPr>
      </w:pPr>
    </w:p>
    <w:p w14:paraId="2C8DC2A2" w14:textId="77777777" w:rsidR="005C7621" w:rsidRDefault="005C7621" w:rsidP="1270F5DF">
      <w:pPr>
        <w:pStyle w:val="BodyText"/>
        <w:rPr>
          <w:rFonts w:ascii="Arial" w:eastAsia="Arial" w:hAnsi="Arial" w:cs="Arial"/>
        </w:rPr>
      </w:pPr>
    </w:p>
    <w:p w14:paraId="55708E8D" w14:textId="77777777" w:rsidR="005C7621" w:rsidRDefault="005C7621" w:rsidP="1270F5DF">
      <w:pPr>
        <w:pStyle w:val="BodyText"/>
        <w:spacing w:before="57"/>
        <w:rPr>
          <w:rFonts w:ascii="Arial" w:eastAsia="Arial" w:hAnsi="Arial" w:cs="Arial"/>
        </w:rPr>
      </w:pPr>
    </w:p>
    <w:p w14:paraId="6CCCD006" w14:textId="358B98EF" w:rsidR="005C7621" w:rsidRPr="007C134A" w:rsidRDefault="00AD101F" w:rsidP="007C134A">
      <w:pPr>
        <w:spacing w:before="1"/>
        <w:rPr>
          <w:rFonts w:ascii="Arial" w:eastAsia="Arial" w:hAnsi="Arial" w:cs="Arial"/>
          <w:i/>
          <w:iCs/>
          <w:sz w:val="20"/>
          <w:szCs w:val="20"/>
        </w:rPr>
      </w:pPr>
      <w:r>
        <w:rPr>
          <w:rFonts w:ascii="Arial" w:eastAsia="Arial" w:hAnsi="Arial" w:cs="Arial"/>
          <w:i/>
          <w:iCs/>
          <w:sz w:val="20"/>
          <w:szCs w:val="20"/>
        </w:rPr>
        <w:t>August</w:t>
      </w:r>
      <w:r w:rsidR="00B4790C" w:rsidRPr="007C134A">
        <w:rPr>
          <w:rFonts w:ascii="Arial" w:eastAsia="Arial" w:hAnsi="Arial" w:cs="Arial"/>
          <w:i/>
          <w:iCs/>
          <w:sz w:val="20"/>
          <w:szCs w:val="20"/>
        </w:rPr>
        <w:t xml:space="preserve"> 202</w:t>
      </w:r>
      <w:r w:rsidR="00D2731E">
        <w:rPr>
          <w:rFonts w:ascii="Arial" w:eastAsia="Arial" w:hAnsi="Arial" w:cs="Arial"/>
          <w:i/>
          <w:iCs/>
          <w:sz w:val="20"/>
          <w:szCs w:val="20"/>
        </w:rPr>
        <w:t>5</w:t>
      </w:r>
      <w:r w:rsidR="00B4790C" w:rsidRPr="007C134A">
        <w:rPr>
          <w:rFonts w:ascii="Arial" w:eastAsia="Arial" w:hAnsi="Arial" w:cs="Arial"/>
          <w:i/>
          <w:iCs/>
          <w:sz w:val="20"/>
          <w:szCs w:val="20"/>
        </w:rPr>
        <w:t xml:space="preserve"> For</w:t>
      </w:r>
      <w:r w:rsidR="00B4790C" w:rsidRPr="007C134A">
        <w:rPr>
          <w:rFonts w:ascii="Arial" w:eastAsia="Arial" w:hAnsi="Arial" w:cs="Arial"/>
          <w:i/>
          <w:iCs/>
          <w:spacing w:val="-9"/>
          <w:sz w:val="20"/>
          <w:szCs w:val="20"/>
        </w:rPr>
        <w:t xml:space="preserve"> </w:t>
      </w:r>
      <w:r w:rsidR="00B4790C" w:rsidRPr="007C134A">
        <w:rPr>
          <w:rFonts w:ascii="Arial" w:eastAsia="Arial" w:hAnsi="Arial" w:cs="Arial"/>
          <w:i/>
          <w:iCs/>
          <w:sz w:val="20"/>
          <w:szCs w:val="20"/>
        </w:rPr>
        <w:t>immediate</w:t>
      </w:r>
      <w:r w:rsidR="00B4790C" w:rsidRPr="007C134A">
        <w:rPr>
          <w:rFonts w:ascii="Arial" w:eastAsia="Arial" w:hAnsi="Arial" w:cs="Arial"/>
          <w:i/>
          <w:iCs/>
          <w:spacing w:val="-8"/>
          <w:sz w:val="20"/>
          <w:szCs w:val="20"/>
        </w:rPr>
        <w:t xml:space="preserve"> </w:t>
      </w:r>
      <w:r w:rsidR="00B4790C" w:rsidRPr="007C134A">
        <w:rPr>
          <w:rFonts w:ascii="Arial" w:eastAsia="Arial" w:hAnsi="Arial" w:cs="Arial"/>
          <w:i/>
          <w:iCs/>
          <w:spacing w:val="-2"/>
          <w:sz w:val="20"/>
          <w:szCs w:val="20"/>
        </w:rPr>
        <w:t>release</w:t>
      </w:r>
    </w:p>
    <w:p w14:paraId="76616A48" w14:textId="22E290F0" w:rsidR="006766AF" w:rsidRPr="006234A8" w:rsidRDefault="007D3B86" w:rsidP="002E4637">
      <w:pPr>
        <w:pStyle w:val="Title"/>
        <w:spacing w:line="288" w:lineRule="auto"/>
        <w:ind w:left="0" w:right="666"/>
        <w:rPr>
          <w:sz w:val="24"/>
          <w:szCs w:val="24"/>
        </w:rPr>
      </w:pPr>
      <w:r>
        <w:rPr>
          <w:sz w:val="24"/>
          <w:szCs w:val="24"/>
        </w:rPr>
        <w:br/>
      </w:r>
      <w:r w:rsidRPr="007D3B86">
        <w:rPr>
          <w:sz w:val="24"/>
          <w:szCs w:val="24"/>
        </w:rPr>
        <w:t>Renishaw will showcase its extended range of shop floor inspection solutions at EMO Hannover 2025</w:t>
      </w:r>
    </w:p>
    <w:p w14:paraId="4D7E0F75" w14:textId="77777777" w:rsidR="005C7621" w:rsidRPr="006234A8" w:rsidRDefault="005C7621" w:rsidP="1270F5DF">
      <w:pPr>
        <w:pStyle w:val="BodyText"/>
        <w:spacing w:before="24"/>
        <w:rPr>
          <w:rFonts w:ascii="Arial" w:eastAsia="Arial" w:hAnsi="Arial" w:cs="Arial"/>
          <w:b/>
          <w:bCs/>
          <w:color w:val="FF0000"/>
          <w:sz w:val="22"/>
          <w:szCs w:val="22"/>
        </w:rPr>
      </w:pPr>
    </w:p>
    <w:p w14:paraId="6300B220" w14:textId="1E1742DB" w:rsidR="003747E0" w:rsidRPr="00FB7999" w:rsidRDefault="008E6F30" w:rsidP="009B6CEA">
      <w:pPr>
        <w:pStyle w:val="BodyText"/>
        <w:spacing w:line="288" w:lineRule="auto"/>
        <w:ind w:right="505"/>
        <w:rPr>
          <w:rFonts w:ascii="Arial" w:eastAsia="Arial" w:hAnsi="Arial" w:cs="Arial"/>
        </w:rPr>
      </w:pPr>
      <w:r>
        <w:rPr>
          <w:rFonts w:ascii="Arial" w:eastAsia="Arial" w:hAnsi="Arial" w:cs="Arial"/>
        </w:rPr>
        <w:t>Renishaw, a world leader in measuring and manufacturing systems</w:t>
      </w:r>
      <w:r w:rsidR="0031700C">
        <w:rPr>
          <w:rFonts w:ascii="Arial" w:eastAsia="Arial" w:hAnsi="Arial" w:cs="Arial"/>
        </w:rPr>
        <w:t xml:space="preserve">, will be showcasing </w:t>
      </w:r>
      <w:r w:rsidR="00D45EB4">
        <w:rPr>
          <w:rFonts w:ascii="Arial" w:eastAsia="Arial" w:hAnsi="Arial" w:cs="Arial"/>
        </w:rPr>
        <w:t>an extended range</w:t>
      </w:r>
      <w:r w:rsidR="0031700C">
        <w:rPr>
          <w:rFonts w:ascii="Arial" w:eastAsia="Arial" w:hAnsi="Arial" w:cs="Arial"/>
        </w:rPr>
        <w:t xml:space="preserve"> </w:t>
      </w:r>
      <w:r w:rsidR="00D45EB4">
        <w:rPr>
          <w:rFonts w:ascii="Arial" w:eastAsia="Arial" w:hAnsi="Arial" w:cs="Arial"/>
        </w:rPr>
        <w:t xml:space="preserve">of </w:t>
      </w:r>
      <w:r w:rsidR="006F6D85">
        <w:rPr>
          <w:rFonts w:ascii="Arial" w:eastAsia="Arial" w:hAnsi="Arial" w:cs="Arial"/>
        </w:rPr>
        <w:t xml:space="preserve">products designed to provide fast, automated and flexible </w:t>
      </w:r>
      <w:r w:rsidR="00B04877">
        <w:rPr>
          <w:rFonts w:ascii="Arial" w:eastAsia="Arial" w:hAnsi="Arial" w:cs="Arial"/>
        </w:rPr>
        <w:t>inspection on the shop</w:t>
      </w:r>
      <w:r w:rsidR="0031700C">
        <w:rPr>
          <w:rFonts w:ascii="Arial" w:eastAsia="Arial" w:hAnsi="Arial" w:cs="Arial"/>
        </w:rPr>
        <w:t xml:space="preserve"> floor</w:t>
      </w:r>
      <w:r w:rsidR="003C13AE">
        <w:rPr>
          <w:rFonts w:ascii="Arial" w:eastAsia="Arial" w:hAnsi="Arial" w:cs="Arial"/>
        </w:rPr>
        <w:t>.</w:t>
      </w:r>
      <w:r w:rsidR="0031700C">
        <w:rPr>
          <w:rFonts w:ascii="Arial" w:eastAsia="Arial" w:hAnsi="Arial" w:cs="Arial"/>
        </w:rPr>
        <w:t xml:space="preserve"> </w:t>
      </w:r>
      <w:r w:rsidR="00DD7E23">
        <w:rPr>
          <w:rFonts w:ascii="Arial" w:eastAsia="Arial" w:hAnsi="Arial" w:cs="Arial"/>
        </w:rPr>
        <w:t xml:space="preserve">Visitors to the stand </w:t>
      </w:r>
      <w:r w:rsidR="009516C3">
        <w:rPr>
          <w:rFonts w:ascii="Arial" w:eastAsia="Arial" w:hAnsi="Arial" w:cs="Arial"/>
        </w:rPr>
        <w:t>(</w:t>
      </w:r>
      <w:r w:rsidR="009516C3" w:rsidRPr="00FB7999">
        <w:rPr>
          <w:rFonts w:ascii="Arial" w:eastAsia="Arial" w:hAnsi="Arial" w:cs="Arial"/>
        </w:rPr>
        <w:t>hall 5, stand D06</w:t>
      </w:r>
      <w:r w:rsidR="009516C3">
        <w:rPr>
          <w:rFonts w:ascii="Arial" w:eastAsia="Arial" w:hAnsi="Arial" w:cs="Arial"/>
        </w:rPr>
        <w:t xml:space="preserve">) </w:t>
      </w:r>
      <w:r w:rsidR="00DD7E23">
        <w:rPr>
          <w:rFonts w:ascii="Arial" w:eastAsia="Arial" w:hAnsi="Arial" w:cs="Arial"/>
        </w:rPr>
        <w:t xml:space="preserve">will see the </w:t>
      </w:r>
      <w:r w:rsidR="004A7DDA">
        <w:rPr>
          <w:rFonts w:ascii="Arial" w:eastAsia="Arial" w:hAnsi="Arial" w:cs="Arial"/>
        </w:rPr>
        <w:t xml:space="preserve">new </w:t>
      </w:r>
      <w:r w:rsidR="0065034C">
        <w:rPr>
          <w:rFonts w:ascii="Arial" w:eastAsia="Arial" w:hAnsi="Arial" w:cs="Arial"/>
        </w:rPr>
        <w:t>Equator</w:t>
      </w:r>
      <w:r w:rsidR="00A601ED">
        <w:rPr>
          <w:rFonts w:ascii="Arial" w:eastAsia="Arial" w:hAnsi="Arial" w:cs="Arial"/>
        </w:rPr>
        <w:t>-X</w:t>
      </w:r>
      <w:r w:rsidR="00A601ED" w:rsidRPr="316E7EA3">
        <w:rPr>
          <w:rFonts w:ascii="Arial" w:eastAsia="Arial" w:hAnsi="Arial" w:cs="Arial"/>
          <w:vertAlign w:val="superscript"/>
        </w:rPr>
        <w:t>™</w:t>
      </w:r>
      <w:r w:rsidR="00A601ED">
        <w:rPr>
          <w:rFonts w:ascii="Arial" w:eastAsia="Arial" w:hAnsi="Arial" w:cs="Arial"/>
          <w:vertAlign w:val="superscript"/>
        </w:rPr>
        <w:t xml:space="preserve"> </w:t>
      </w:r>
      <w:r w:rsidR="00A601ED">
        <w:rPr>
          <w:rFonts w:ascii="Arial" w:eastAsia="Arial" w:hAnsi="Arial" w:cs="Arial"/>
        </w:rPr>
        <w:t>500</w:t>
      </w:r>
      <w:r w:rsidR="00D5376A">
        <w:rPr>
          <w:rFonts w:ascii="Arial" w:eastAsia="Arial" w:hAnsi="Arial" w:cs="Arial"/>
        </w:rPr>
        <w:t xml:space="preserve"> </w:t>
      </w:r>
      <w:r w:rsidR="00A601ED">
        <w:rPr>
          <w:rFonts w:ascii="Arial" w:eastAsia="Arial" w:hAnsi="Arial" w:cs="Arial"/>
        </w:rPr>
        <w:t>dual</w:t>
      </w:r>
      <w:r w:rsidR="009165A8">
        <w:rPr>
          <w:rFonts w:ascii="Arial" w:eastAsia="Arial" w:hAnsi="Arial" w:cs="Arial"/>
        </w:rPr>
        <w:noBreakHyphen/>
      </w:r>
      <w:r w:rsidR="00A601ED">
        <w:rPr>
          <w:rFonts w:ascii="Arial" w:eastAsia="Arial" w:hAnsi="Arial" w:cs="Arial"/>
        </w:rPr>
        <w:t xml:space="preserve">method </w:t>
      </w:r>
      <w:r w:rsidR="00355616">
        <w:rPr>
          <w:rFonts w:ascii="Arial" w:eastAsia="Arial" w:hAnsi="Arial" w:cs="Arial"/>
        </w:rPr>
        <w:t>gauge</w:t>
      </w:r>
      <w:r w:rsidR="00F4368C">
        <w:rPr>
          <w:rFonts w:ascii="Arial" w:eastAsia="Arial" w:hAnsi="Arial" w:cs="Arial"/>
        </w:rPr>
        <w:t xml:space="preserve"> </w:t>
      </w:r>
      <w:r w:rsidR="00D17ACE">
        <w:rPr>
          <w:rFonts w:ascii="Arial" w:eastAsia="Arial" w:hAnsi="Arial" w:cs="Arial"/>
        </w:rPr>
        <w:t xml:space="preserve">alongside </w:t>
      </w:r>
      <w:r w:rsidR="009A7D9A">
        <w:rPr>
          <w:rFonts w:ascii="Arial" w:eastAsia="Arial" w:hAnsi="Arial" w:cs="Arial"/>
        </w:rPr>
        <w:t>its</w:t>
      </w:r>
      <w:r w:rsidR="00D17ACE">
        <w:rPr>
          <w:rFonts w:ascii="Arial" w:eastAsia="Arial" w:hAnsi="Arial" w:cs="Arial"/>
        </w:rPr>
        <w:t xml:space="preserve"> AGILITY</w:t>
      </w:r>
      <w:r w:rsidR="00C326D2" w:rsidRPr="00B315EB">
        <w:rPr>
          <w:rFonts w:ascii="Arial" w:eastAsia="Arial" w:hAnsi="Arial" w:cs="Arial"/>
          <w:vertAlign w:val="superscript"/>
        </w:rPr>
        <w:t>®</w:t>
      </w:r>
      <w:r w:rsidR="00D17ACE">
        <w:rPr>
          <w:rFonts w:ascii="Arial" w:eastAsia="Arial" w:hAnsi="Arial" w:cs="Arial"/>
        </w:rPr>
        <w:t xml:space="preserve"> shop floor </w:t>
      </w:r>
      <w:r w:rsidR="0057358B">
        <w:rPr>
          <w:rFonts w:ascii="Arial" w:eastAsia="Arial" w:hAnsi="Arial" w:cs="Arial"/>
        </w:rPr>
        <w:t xml:space="preserve">multi-sensor </w:t>
      </w:r>
      <w:r w:rsidR="00D17ACE">
        <w:rPr>
          <w:rFonts w:ascii="Arial" w:eastAsia="Arial" w:hAnsi="Arial" w:cs="Arial"/>
        </w:rPr>
        <w:t xml:space="preserve">CMM system. </w:t>
      </w:r>
    </w:p>
    <w:p w14:paraId="1827D842" w14:textId="77777777" w:rsidR="007E2D84" w:rsidRPr="00FB7999" w:rsidRDefault="007E2D84" w:rsidP="009B6CEA">
      <w:pPr>
        <w:pStyle w:val="BodyText"/>
        <w:spacing w:line="288" w:lineRule="auto"/>
        <w:ind w:right="505"/>
        <w:rPr>
          <w:rFonts w:ascii="Arial" w:eastAsia="Arial" w:hAnsi="Arial" w:cs="Arial"/>
        </w:rPr>
      </w:pPr>
    </w:p>
    <w:p w14:paraId="6A389B92" w14:textId="0AB07323" w:rsidR="00BE53B4" w:rsidRPr="00B315EB" w:rsidRDefault="4B4E9080" w:rsidP="00BE53B4">
      <w:pPr>
        <w:pStyle w:val="BodyText"/>
        <w:spacing w:line="288" w:lineRule="auto"/>
        <w:ind w:right="505"/>
        <w:rPr>
          <w:rFonts w:ascii="Arial" w:eastAsia="Arial" w:hAnsi="Arial" w:cs="Arial"/>
        </w:rPr>
      </w:pPr>
      <w:r w:rsidRPr="316E7EA3">
        <w:rPr>
          <w:rFonts w:ascii="Arial" w:eastAsia="Arial" w:hAnsi="Arial" w:cs="Arial"/>
        </w:rPr>
        <w:t>The innovative Equator</w:t>
      </w:r>
      <w:r w:rsidR="3F7EAC88" w:rsidRPr="316E7EA3">
        <w:rPr>
          <w:rFonts w:ascii="Arial" w:eastAsia="Arial" w:hAnsi="Arial" w:cs="Arial"/>
        </w:rPr>
        <w:t>-</w:t>
      </w:r>
      <w:r w:rsidRPr="316E7EA3">
        <w:rPr>
          <w:rFonts w:ascii="Arial" w:eastAsia="Arial" w:hAnsi="Arial" w:cs="Arial"/>
        </w:rPr>
        <w:t xml:space="preserve">X </w:t>
      </w:r>
      <w:r w:rsidR="7875A698" w:rsidRPr="316E7EA3">
        <w:rPr>
          <w:rFonts w:ascii="Arial" w:eastAsia="Arial" w:hAnsi="Arial" w:cs="Arial"/>
        </w:rPr>
        <w:t>gauge</w:t>
      </w:r>
      <w:r w:rsidRPr="316E7EA3">
        <w:rPr>
          <w:rFonts w:ascii="Arial" w:eastAsia="Arial" w:hAnsi="Arial" w:cs="Arial"/>
        </w:rPr>
        <w:t xml:space="preserve"> brings unique capabilities to manufacturers around the world, enabling them to select the optimum inspection method, Absolute or Compare, for their process challenge, effectively deploying two systems in one. </w:t>
      </w:r>
    </w:p>
    <w:p w14:paraId="1A3DEC89" w14:textId="77777777" w:rsidR="00BE53B4" w:rsidRPr="00B315EB" w:rsidRDefault="00BE53B4" w:rsidP="00BE53B4">
      <w:pPr>
        <w:pStyle w:val="BodyText"/>
        <w:spacing w:line="288" w:lineRule="auto"/>
        <w:ind w:right="505"/>
        <w:rPr>
          <w:rFonts w:ascii="Arial" w:eastAsia="Arial" w:hAnsi="Arial" w:cs="Arial"/>
        </w:rPr>
      </w:pPr>
    </w:p>
    <w:p w14:paraId="3EB72BF4" w14:textId="1CFCD3A9" w:rsidR="00BE53B4" w:rsidRPr="00B315EB" w:rsidRDefault="4B4E9080" w:rsidP="00BE53B4">
      <w:pPr>
        <w:pStyle w:val="BodyText"/>
        <w:spacing w:line="288" w:lineRule="auto"/>
        <w:ind w:right="505"/>
        <w:rPr>
          <w:rFonts w:ascii="Arial" w:eastAsia="Arial" w:hAnsi="Arial" w:cs="Arial"/>
        </w:rPr>
      </w:pPr>
      <w:r w:rsidRPr="00B315EB">
        <w:rPr>
          <w:rFonts w:ascii="Arial" w:eastAsia="Arial" w:hAnsi="Arial" w:cs="Arial"/>
        </w:rPr>
        <w:t>In Absolute mode, the Equator</w:t>
      </w:r>
      <w:r w:rsidR="5DABC7B9" w:rsidRPr="00B315EB">
        <w:rPr>
          <w:rFonts w:ascii="Arial" w:eastAsia="Arial" w:hAnsi="Arial" w:cs="Arial"/>
        </w:rPr>
        <w:t>-</w:t>
      </w:r>
      <w:r w:rsidRPr="00B315EB">
        <w:rPr>
          <w:rFonts w:ascii="Arial" w:eastAsia="Arial" w:hAnsi="Arial" w:cs="Arial"/>
        </w:rPr>
        <w:t>X system measures parts at scanning speeds of up to 250</w:t>
      </w:r>
      <w:r w:rsidR="00E2633C" w:rsidRPr="00B315EB">
        <w:rPr>
          <w:rFonts w:ascii="Arial" w:eastAsia="Arial" w:hAnsi="Arial" w:cs="Arial"/>
        </w:rPr>
        <w:t> </w:t>
      </w:r>
      <w:r w:rsidRPr="00B315EB">
        <w:rPr>
          <w:rFonts w:ascii="Arial" w:eastAsia="Arial" w:hAnsi="Arial" w:cs="Arial"/>
        </w:rPr>
        <w:t>mm/s, significantly improving the inspection capacity and throughput for manufacturers of small to medium batch sizes and high part variety. This mode is particularly useful for first-off verification next to the machine or even at-line 100% inspection.</w:t>
      </w:r>
    </w:p>
    <w:p w14:paraId="141E15C5" w14:textId="77777777" w:rsidR="00BE53B4" w:rsidRPr="00B315EB" w:rsidRDefault="00BE53B4" w:rsidP="00BE53B4">
      <w:pPr>
        <w:pStyle w:val="BodyText"/>
        <w:spacing w:line="288" w:lineRule="auto"/>
        <w:ind w:right="505"/>
        <w:rPr>
          <w:rFonts w:ascii="Arial" w:eastAsia="Arial" w:hAnsi="Arial" w:cs="Arial"/>
        </w:rPr>
      </w:pPr>
    </w:p>
    <w:p w14:paraId="6135F025" w14:textId="6E0C7925" w:rsidR="00BE53B4" w:rsidRPr="00B315EB" w:rsidRDefault="4B4E9080" w:rsidP="00BE53B4">
      <w:pPr>
        <w:pStyle w:val="BodyText"/>
        <w:spacing w:line="288" w:lineRule="auto"/>
        <w:ind w:right="505"/>
        <w:rPr>
          <w:rFonts w:ascii="Arial" w:eastAsia="Arial" w:hAnsi="Arial" w:cs="Arial"/>
        </w:rPr>
      </w:pPr>
      <w:r w:rsidRPr="00B315EB">
        <w:rPr>
          <w:rFonts w:ascii="Arial" w:eastAsia="Arial" w:hAnsi="Arial" w:cs="Arial"/>
        </w:rPr>
        <w:t>In Compare mode, the Equator</w:t>
      </w:r>
      <w:r w:rsidR="4E0AC605" w:rsidRPr="00B315EB">
        <w:rPr>
          <w:rFonts w:ascii="Arial" w:eastAsia="Arial" w:hAnsi="Arial" w:cs="Arial"/>
        </w:rPr>
        <w:t>-</w:t>
      </w:r>
      <w:r w:rsidRPr="00B315EB">
        <w:rPr>
          <w:rFonts w:ascii="Arial" w:eastAsia="Arial" w:hAnsi="Arial" w:cs="Arial"/>
        </w:rPr>
        <w:t xml:space="preserve">X system delivers an ultra-high scanning speed of up to </w:t>
      </w:r>
      <w:r w:rsidR="00E2633C" w:rsidRPr="00B315EB">
        <w:rPr>
          <w:rFonts w:ascii="Arial" w:eastAsia="Arial" w:hAnsi="Arial" w:cs="Arial"/>
        </w:rPr>
        <w:t>500 </w:t>
      </w:r>
      <w:r w:rsidRPr="00B315EB">
        <w:rPr>
          <w:rFonts w:ascii="Arial" w:eastAsia="Arial" w:hAnsi="Arial" w:cs="Arial"/>
        </w:rPr>
        <w:t>mm/s and is ideal for inspecting large batches of the same component when cycle time is a priority. It also provides a high-speed measurement option where varying thermal environments present a challenge.</w:t>
      </w:r>
    </w:p>
    <w:p w14:paraId="18B51BDD" w14:textId="77777777" w:rsidR="00BE53B4" w:rsidRPr="00B315EB" w:rsidRDefault="00BE53B4" w:rsidP="00BE53B4">
      <w:pPr>
        <w:pStyle w:val="BodyText"/>
        <w:spacing w:line="288" w:lineRule="auto"/>
        <w:ind w:right="505"/>
        <w:rPr>
          <w:rFonts w:ascii="Arial" w:eastAsia="Arial" w:hAnsi="Arial" w:cs="Arial"/>
        </w:rPr>
      </w:pPr>
    </w:p>
    <w:p w14:paraId="76FAAF5E" w14:textId="06EBF284" w:rsidR="00BE53B4" w:rsidRPr="00B315EB" w:rsidRDefault="4B4E9080" w:rsidP="00BE53B4">
      <w:pPr>
        <w:pStyle w:val="BodyText"/>
        <w:spacing w:line="288" w:lineRule="auto"/>
        <w:ind w:right="505"/>
        <w:rPr>
          <w:rFonts w:ascii="Arial" w:eastAsia="Arial" w:hAnsi="Arial" w:cs="Arial"/>
        </w:rPr>
      </w:pPr>
      <w:r w:rsidRPr="00B315EB">
        <w:rPr>
          <w:rFonts w:ascii="Arial" w:eastAsia="Arial" w:hAnsi="Arial" w:cs="Arial"/>
        </w:rPr>
        <w:t xml:space="preserve">Key benefits of the </w:t>
      </w:r>
      <w:r w:rsidR="7875A698" w:rsidRPr="00B315EB">
        <w:rPr>
          <w:rFonts w:ascii="Arial" w:eastAsia="Arial" w:hAnsi="Arial" w:cs="Arial"/>
        </w:rPr>
        <w:t xml:space="preserve">system </w:t>
      </w:r>
      <w:r w:rsidRPr="00B315EB">
        <w:rPr>
          <w:rFonts w:ascii="Arial" w:eastAsia="Arial" w:hAnsi="Arial" w:cs="Arial"/>
        </w:rPr>
        <w:t>include increased throughput, with high-speed measurement that increases inspection capacity; fully traceable in</w:t>
      </w:r>
      <w:r w:rsidR="00906406">
        <w:rPr>
          <w:rFonts w:ascii="Arial" w:eastAsia="Arial" w:hAnsi="Arial" w:cs="Arial"/>
        </w:rPr>
        <w:t>-</w:t>
      </w:r>
      <w:r w:rsidRPr="00B315EB">
        <w:rPr>
          <w:rFonts w:ascii="Arial" w:eastAsia="Arial" w:hAnsi="Arial" w:cs="Arial"/>
        </w:rPr>
        <w:t>process verification of parts on the shop floor, continuous validation of the production process</w:t>
      </w:r>
      <w:r w:rsidR="7875A698" w:rsidRPr="00B315EB">
        <w:rPr>
          <w:rFonts w:ascii="Arial" w:eastAsia="Arial" w:hAnsi="Arial" w:cs="Arial"/>
        </w:rPr>
        <w:t>,</w:t>
      </w:r>
      <w:r w:rsidRPr="00B315EB">
        <w:rPr>
          <w:rFonts w:ascii="Arial" w:eastAsia="Arial" w:hAnsi="Arial" w:cs="Arial"/>
        </w:rPr>
        <w:t xml:space="preserve"> and the flexibility to select the optimal measurement method for each application with a single device.</w:t>
      </w:r>
    </w:p>
    <w:p w14:paraId="43F148CC" w14:textId="77777777" w:rsidR="00BE53B4" w:rsidRPr="00B315EB" w:rsidRDefault="00BE53B4" w:rsidP="00BE53B4">
      <w:pPr>
        <w:pStyle w:val="BodyText"/>
        <w:spacing w:line="288" w:lineRule="auto"/>
        <w:ind w:right="505"/>
        <w:rPr>
          <w:rFonts w:ascii="Arial" w:eastAsia="Arial" w:hAnsi="Arial" w:cs="Arial"/>
        </w:rPr>
      </w:pPr>
    </w:p>
    <w:p w14:paraId="020D3FBF" w14:textId="77777777" w:rsidR="00881D55" w:rsidRPr="00B315EB" w:rsidRDefault="00881D55" w:rsidP="00BE53B4">
      <w:pPr>
        <w:pStyle w:val="BodyText"/>
        <w:spacing w:line="288" w:lineRule="auto"/>
        <w:ind w:right="505"/>
        <w:rPr>
          <w:rFonts w:ascii="Arial" w:eastAsia="Arial" w:hAnsi="Arial" w:cs="Arial"/>
          <w:b/>
          <w:bCs/>
        </w:rPr>
      </w:pPr>
    </w:p>
    <w:p w14:paraId="1A8281D2" w14:textId="18C96AA7" w:rsidR="00BE53B4" w:rsidRPr="00B315EB" w:rsidRDefault="00BE53B4" w:rsidP="00BE53B4">
      <w:pPr>
        <w:pStyle w:val="BodyText"/>
        <w:spacing w:line="288" w:lineRule="auto"/>
        <w:ind w:right="505"/>
        <w:rPr>
          <w:rFonts w:ascii="Arial" w:eastAsia="Arial" w:hAnsi="Arial" w:cs="Arial"/>
          <w:b/>
          <w:bCs/>
        </w:rPr>
      </w:pPr>
      <w:r w:rsidRPr="00B315EB">
        <w:rPr>
          <w:rFonts w:ascii="Arial" w:eastAsia="Arial" w:hAnsi="Arial" w:cs="Arial"/>
          <w:b/>
          <w:bCs/>
        </w:rPr>
        <w:t>Innovative technology and versatile software platform</w:t>
      </w:r>
    </w:p>
    <w:p w14:paraId="1BBB0240" w14:textId="49E59637" w:rsidR="00BE53B4" w:rsidRPr="00FB7999" w:rsidRDefault="4B4E9080" w:rsidP="00BE53B4">
      <w:pPr>
        <w:pStyle w:val="BodyText"/>
        <w:spacing w:line="288" w:lineRule="auto"/>
        <w:ind w:right="505"/>
        <w:rPr>
          <w:rStyle w:val="normaltextrun"/>
          <w:rFonts w:ascii="Arial" w:hAnsi="Arial" w:cs="Arial"/>
          <w:shd w:val="clear" w:color="auto" w:fill="FFFFFF"/>
        </w:rPr>
      </w:pPr>
      <w:r w:rsidRPr="00B315EB">
        <w:rPr>
          <w:rFonts w:ascii="Arial" w:eastAsia="Arial" w:hAnsi="Arial" w:cs="Arial"/>
        </w:rPr>
        <w:t>The Equator</w:t>
      </w:r>
      <w:r w:rsidR="5952E758" w:rsidRPr="00B315EB">
        <w:rPr>
          <w:rFonts w:ascii="Arial" w:eastAsia="Arial" w:hAnsi="Arial" w:cs="Arial"/>
        </w:rPr>
        <w:t>-</w:t>
      </w:r>
      <w:r w:rsidRPr="00B315EB">
        <w:rPr>
          <w:rFonts w:ascii="Arial" w:eastAsia="Arial" w:hAnsi="Arial" w:cs="Arial"/>
        </w:rPr>
        <w:t>X</w:t>
      </w:r>
      <w:r w:rsidR="00E2633C" w:rsidRPr="00B315EB">
        <w:rPr>
          <w:rFonts w:ascii="Arial" w:eastAsia="Arial" w:hAnsi="Arial" w:cs="Arial"/>
        </w:rPr>
        <w:t> </w:t>
      </w:r>
      <w:r w:rsidRPr="00B315EB">
        <w:rPr>
          <w:rFonts w:ascii="Arial" w:eastAsia="Arial" w:hAnsi="Arial" w:cs="Arial"/>
        </w:rPr>
        <w:t xml:space="preserve">500 gauge is a </w:t>
      </w:r>
      <w:r w:rsidR="7875A698" w:rsidRPr="00B315EB">
        <w:rPr>
          <w:rFonts w:ascii="Arial" w:eastAsia="Arial" w:hAnsi="Arial" w:cs="Arial"/>
        </w:rPr>
        <w:t xml:space="preserve">dynamically stiff </w:t>
      </w:r>
      <w:r w:rsidRPr="00B315EB">
        <w:rPr>
          <w:rFonts w:ascii="Arial" w:eastAsia="Arial" w:hAnsi="Arial" w:cs="Arial"/>
        </w:rPr>
        <w:t xml:space="preserve">hexapod structure with independent drive and metrology frames. </w:t>
      </w:r>
      <w:r w:rsidRPr="00FB7999">
        <w:rPr>
          <w:rStyle w:val="normaltextrun"/>
          <w:rFonts w:ascii="Arial" w:hAnsi="Arial" w:cs="Arial"/>
          <w:shd w:val="clear" w:color="auto" w:fill="FFFFFF"/>
        </w:rPr>
        <w:t>High-speed motion is achieved without compromising metrology thanks to design features such as carbon fibre metrology struts, linear motor drives and the industry standard SP25M scanning probe.</w:t>
      </w:r>
      <w:r w:rsidR="17D4CF84" w:rsidRPr="00FB7999">
        <w:rPr>
          <w:rStyle w:val="normaltextrun"/>
          <w:rFonts w:ascii="Arial" w:hAnsi="Arial" w:cs="Arial"/>
          <w:shd w:val="clear" w:color="auto" w:fill="FFFFFF"/>
        </w:rPr>
        <w:t xml:space="preserve"> </w:t>
      </w:r>
    </w:p>
    <w:p w14:paraId="7B42F938" w14:textId="77777777" w:rsidR="00881D55" w:rsidRPr="00FB7999" w:rsidRDefault="00881D55" w:rsidP="00BE53B4">
      <w:pPr>
        <w:pStyle w:val="BodyText"/>
        <w:spacing w:line="288" w:lineRule="auto"/>
        <w:ind w:right="505"/>
        <w:rPr>
          <w:rStyle w:val="normaltextrun"/>
          <w:rFonts w:ascii="Arial" w:hAnsi="Arial" w:cs="Arial"/>
          <w:shd w:val="clear" w:color="auto" w:fill="FFFFFF"/>
        </w:rPr>
      </w:pPr>
    </w:p>
    <w:p w14:paraId="70520420" w14:textId="77777777" w:rsidR="00BE53B4" w:rsidRPr="00FB7999" w:rsidRDefault="00BE53B4" w:rsidP="00BE53B4">
      <w:pPr>
        <w:pStyle w:val="BodyText"/>
        <w:spacing w:line="288" w:lineRule="auto"/>
        <w:ind w:right="505"/>
        <w:rPr>
          <w:rFonts w:ascii="Arial" w:hAnsi="Arial" w:cs="Arial"/>
          <w:shd w:val="clear" w:color="auto" w:fill="FFFFFF"/>
        </w:rPr>
      </w:pPr>
      <w:r w:rsidRPr="00B315EB">
        <w:rPr>
          <w:rFonts w:ascii="Arial" w:eastAsia="Arial" w:hAnsi="Arial" w:cs="Arial"/>
        </w:rPr>
        <w:t>The system can be deployed as a standalone shop floor device or integrated within a fully automated cell, offering unrivalled flexibility to adapt to evolving demands and variable shop floor conditions.</w:t>
      </w:r>
    </w:p>
    <w:p w14:paraId="15752648" w14:textId="77777777" w:rsidR="00BE53B4" w:rsidRPr="00B315EB" w:rsidRDefault="00BE53B4" w:rsidP="00BE53B4">
      <w:pPr>
        <w:pStyle w:val="BodyText"/>
        <w:spacing w:line="288" w:lineRule="auto"/>
        <w:ind w:right="505"/>
        <w:rPr>
          <w:rFonts w:ascii="Arial" w:eastAsia="Arial" w:hAnsi="Arial" w:cs="Arial"/>
        </w:rPr>
      </w:pPr>
    </w:p>
    <w:p w14:paraId="4A4A45F0" w14:textId="135F633D" w:rsidR="00BE53B4" w:rsidRPr="00B315EB" w:rsidRDefault="4B4E9080" w:rsidP="00BE53B4">
      <w:pPr>
        <w:pStyle w:val="BodyText"/>
        <w:spacing w:line="288" w:lineRule="auto"/>
        <w:ind w:right="505"/>
        <w:rPr>
          <w:rFonts w:ascii="Arial" w:eastAsia="Arial" w:hAnsi="Arial" w:cs="Arial"/>
        </w:rPr>
      </w:pPr>
      <w:r w:rsidRPr="00B315EB">
        <w:rPr>
          <w:rFonts w:ascii="Arial" w:eastAsia="Arial" w:hAnsi="Arial" w:cs="Arial"/>
        </w:rPr>
        <w:t>The standard software platform for the new Equator</w:t>
      </w:r>
      <w:r w:rsidR="00A51E6F" w:rsidRPr="00B315EB">
        <w:rPr>
          <w:rFonts w:ascii="Arial" w:eastAsia="Arial" w:hAnsi="Arial" w:cs="Arial"/>
        </w:rPr>
        <w:t>-</w:t>
      </w:r>
      <w:r w:rsidRPr="00B315EB">
        <w:rPr>
          <w:rFonts w:ascii="Arial" w:eastAsia="Arial" w:hAnsi="Arial" w:cs="Arial"/>
        </w:rPr>
        <w:t>X</w:t>
      </w:r>
      <w:r w:rsidR="00E2633C" w:rsidRPr="00B315EB">
        <w:rPr>
          <w:rFonts w:ascii="Arial" w:eastAsia="Arial" w:hAnsi="Arial" w:cs="Arial"/>
        </w:rPr>
        <w:t> </w:t>
      </w:r>
      <w:r w:rsidRPr="00B315EB">
        <w:rPr>
          <w:rFonts w:ascii="Arial" w:eastAsia="Arial" w:hAnsi="Arial" w:cs="Arial"/>
        </w:rPr>
        <w:t xml:space="preserve">500 system features an intuitive and </w:t>
      </w:r>
      <w:r w:rsidRPr="00B315EB">
        <w:rPr>
          <w:rFonts w:ascii="Arial" w:eastAsia="Arial" w:hAnsi="Arial" w:cs="Arial"/>
        </w:rPr>
        <w:lastRenderedPageBreak/>
        <w:t>feature</w:t>
      </w:r>
      <w:r w:rsidR="009165A8">
        <w:rPr>
          <w:rFonts w:ascii="Arial" w:eastAsia="Arial" w:hAnsi="Arial" w:cs="Arial"/>
        </w:rPr>
        <w:noBreakHyphen/>
      </w:r>
      <w:r w:rsidRPr="00B315EB">
        <w:rPr>
          <w:rFonts w:ascii="Arial" w:eastAsia="Arial" w:hAnsi="Arial" w:cs="Arial"/>
        </w:rPr>
        <w:t>rich operator interface coupled with Renishaw’s latest MODUS</w:t>
      </w:r>
      <w:r w:rsidR="6944F017" w:rsidRPr="00B315EB">
        <w:rPr>
          <w:rFonts w:ascii="Arial" w:eastAsia="Arial" w:hAnsi="Arial" w:cs="Arial"/>
          <w:vertAlign w:val="superscript"/>
        </w:rPr>
        <w:t>™</w:t>
      </w:r>
      <w:r w:rsidRPr="00B315EB">
        <w:rPr>
          <w:rFonts w:ascii="Arial" w:eastAsia="Arial" w:hAnsi="Arial" w:cs="Arial"/>
        </w:rPr>
        <w:t xml:space="preserve"> IM Equator metrology software applications. This comprehensive suite of software tools delivers outstanding convenience and robust performance for programming, reporting and operation, simplifying complex tasks and enhancing user experience. </w:t>
      </w:r>
    </w:p>
    <w:p w14:paraId="28EA4BEA" w14:textId="77777777" w:rsidR="00BE53B4" w:rsidRPr="00FB7999" w:rsidRDefault="00BE53B4" w:rsidP="007E2D84">
      <w:pPr>
        <w:pStyle w:val="BodyText"/>
        <w:spacing w:line="288" w:lineRule="auto"/>
        <w:ind w:right="505"/>
        <w:rPr>
          <w:rFonts w:ascii="Arial" w:eastAsia="Arial" w:hAnsi="Arial" w:cs="Arial"/>
        </w:rPr>
      </w:pPr>
    </w:p>
    <w:p w14:paraId="47A300A8" w14:textId="19EFBD78" w:rsidR="00A94922" w:rsidRPr="00B315EB" w:rsidRDefault="00DD56E6" w:rsidP="007E2D84">
      <w:pPr>
        <w:pStyle w:val="BodyText"/>
        <w:spacing w:line="288" w:lineRule="auto"/>
        <w:ind w:right="505"/>
        <w:rPr>
          <w:rFonts w:ascii="Arial" w:eastAsia="Arial" w:hAnsi="Arial" w:cs="Arial"/>
          <w:b/>
          <w:bCs/>
        </w:rPr>
      </w:pPr>
      <w:r w:rsidRPr="00B315EB">
        <w:rPr>
          <w:rFonts w:ascii="Arial" w:eastAsia="Arial" w:hAnsi="Arial" w:cs="Arial"/>
          <w:b/>
          <w:bCs/>
        </w:rPr>
        <w:t>AGILITY</w:t>
      </w:r>
      <w:r w:rsidR="00A94922" w:rsidRPr="00B315EB">
        <w:rPr>
          <w:rFonts w:ascii="Arial" w:eastAsia="Arial" w:hAnsi="Arial" w:cs="Arial"/>
          <w:b/>
          <w:bCs/>
          <w:vertAlign w:val="superscript"/>
        </w:rPr>
        <w:t>®</w:t>
      </w:r>
      <w:r w:rsidRPr="00B315EB">
        <w:rPr>
          <w:rFonts w:ascii="Arial" w:eastAsia="Arial" w:hAnsi="Arial" w:cs="Arial"/>
          <w:b/>
          <w:bCs/>
        </w:rPr>
        <w:t xml:space="preserve"> </w:t>
      </w:r>
      <w:r w:rsidR="00EB0E10" w:rsidRPr="00B315EB">
        <w:rPr>
          <w:rFonts w:ascii="Arial" w:eastAsia="Arial" w:hAnsi="Arial" w:cs="Arial"/>
          <w:b/>
          <w:bCs/>
        </w:rPr>
        <w:t>CMM ran</w:t>
      </w:r>
      <w:r w:rsidR="007F794B">
        <w:rPr>
          <w:rFonts w:ascii="Arial" w:eastAsia="Arial" w:hAnsi="Arial" w:cs="Arial"/>
          <w:b/>
          <w:bCs/>
        </w:rPr>
        <w:t>ge</w:t>
      </w:r>
    </w:p>
    <w:p w14:paraId="6A2704BA" w14:textId="77777777" w:rsidR="00A94922" w:rsidRDefault="00A94922" w:rsidP="007E2D84">
      <w:pPr>
        <w:pStyle w:val="BodyText"/>
        <w:spacing w:line="288" w:lineRule="auto"/>
        <w:ind w:right="505"/>
        <w:rPr>
          <w:rFonts w:ascii="Arial" w:eastAsia="Arial" w:hAnsi="Arial" w:cs="Arial"/>
        </w:rPr>
      </w:pPr>
    </w:p>
    <w:p w14:paraId="61CAAB27" w14:textId="2606B3A8" w:rsidR="005C7621" w:rsidRPr="00FB7999" w:rsidRDefault="00BE53B4" w:rsidP="007E2D84">
      <w:pPr>
        <w:pStyle w:val="BodyText"/>
        <w:spacing w:line="288" w:lineRule="auto"/>
        <w:ind w:right="505"/>
        <w:rPr>
          <w:rFonts w:ascii="Arial" w:eastAsia="Arial" w:hAnsi="Arial" w:cs="Arial"/>
        </w:rPr>
      </w:pPr>
      <w:r w:rsidRPr="00FB7999">
        <w:rPr>
          <w:rFonts w:ascii="Arial" w:eastAsia="Arial" w:hAnsi="Arial" w:cs="Arial"/>
        </w:rPr>
        <w:t>Also on display, t</w:t>
      </w:r>
      <w:r w:rsidR="00145998" w:rsidRPr="00FB7999">
        <w:rPr>
          <w:rFonts w:ascii="Arial" w:eastAsia="Arial" w:hAnsi="Arial" w:cs="Arial"/>
        </w:rPr>
        <w:t>he</w:t>
      </w:r>
      <w:r w:rsidR="2B368D21" w:rsidRPr="00FB7999">
        <w:rPr>
          <w:rFonts w:ascii="Arial" w:eastAsia="Arial" w:hAnsi="Arial" w:cs="Arial"/>
        </w:rPr>
        <w:t xml:space="preserve"> range of AGILITY</w:t>
      </w:r>
      <w:r w:rsidR="007E2D84" w:rsidRPr="00FB7999">
        <w:rPr>
          <w:rFonts w:ascii="Arial" w:eastAsia="Arial" w:hAnsi="Arial" w:cs="Arial"/>
          <w:vertAlign w:val="superscript"/>
        </w:rPr>
        <w:t>®</w:t>
      </w:r>
      <w:r w:rsidR="2B368D21" w:rsidRPr="00FB7999">
        <w:rPr>
          <w:rFonts w:ascii="Arial" w:eastAsia="Arial" w:hAnsi="Arial" w:cs="Arial"/>
        </w:rPr>
        <w:t xml:space="preserve"> </w:t>
      </w:r>
      <w:r w:rsidR="007E2D84" w:rsidRPr="00FB7999">
        <w:rPr>
          <w:rFonts w:ascii="Arial" w:eastAsia="Arial" w:hAnsi="Arial" w:cs="Arial"/>
        </w:rPr>
        <w:t xml:space="preserve">co-ordinate measuring machines (CMMs) </w:t>
      </w:r>
      <w:r w:rsidR="2B368D21" w:rsidRPr="00FB7999">
        <w:rPr>
          <w:rFonts w:ascii="Arial" w:eastAsia="Arial" w:hAnsi="Arial" w:cs="Arial"/>
        </w:rPr>
        <w:t>has been designed</w:t>
      </w:r>
      <w:r w:rsidR="007E2D84" w:rsidRPr="00FB7999">
        <w:rPr>
          <w:rFonts w:ascii="Arial" w:eastAsia="Arial" w:hAnsi="Arial" w:cs="Arial"/>
        </w:rPr>
        <w:t xml:space="preserve"> </w:t>
      </w:r>
      <w:r w:rsidR="2B368D21" w:rsidRPr="00FB7999">
        <w:rPr>
          <w:rFonts w:ascii="Arial" w:eastAsia="Arial" w:hAnsi="Arial" w:cs="Arial"/>
        </w:rPr>
        <w:t xml:space="preserve">and </w:t>
      </w:r>
      <w:r w:rsidR="35B80F42" w:rsidRPr="00FB7999">
        <w:rPr>
          <w:rFonts w:ascii="Arial" w:eastAsia="Arial" w:hAnsi="Arial" w:cs="Arial"/>
        </w:rPr>
        <w:t xml:space="preserve">made </w:t>
      </w:r>
      <w:r w:rsidR="2B368D21" w:rsidRPr="00FB7999">
        <w:rPr>
          <w:rFonts w:ascii="Arial" w:eastAsia="Arial" w:hAnsi="Arial" w:cs="Arial"/>
        </w:rPr>
        <w:t>for speed and accuracy, building on Renishaw’s unrivalled reputation for innovation in the most demanding i</w:t>
      </w:r>
      <w:r w:rsidR="4A932CBF" w:rsidRPr="00FB7999">
        <w:rPr>
          <w:rFonts w:ascii="Arial" w:eastAsia="Arial" w:hAnsi="Arial" w:cs="Arial"/>
        </w:rPr>
        <w:t xml:space="preserve">ndustry sectors. </w:t>
      </w:r>
      <w:r w:rsidR="0084368D" w:rsidRPr="00FB7999">
        <w:rPr>
          <w:rFonts w:ascii="Arial" w:eastAsia="Arial" w:hAnsi="Arial" w:cs="Arial"/>
        </w:rPr>
        <w:t xml:space="preserve">It </w:t>
      </w:r>
      <w:r w:rsidR="00D421EB" w:rsidRPr="00FB7999">
        <w:rPr>
          <w:rFonts w:ascii="Arial" w:eastAsia="Arial" w:hAnsi="Arial" w:cs="Arial"/>
        </w:rPr>
        <w:t>is optimi</w:t>
      </w:r>
      <w:r w:rsidR="006C7B59" w:rsidRPr="00FB7999">
        <w:rPr>
          <w:rFonts w:ascii="Arial" w:eastAsia="Arial" w:hAnsi="Arial" w:cs="Arial"/>
        </w:rPr>
        <w:t>s</w:t>
      </w:r>
      <w:r w:rsidR="00D421EB" w:rsidRPr="00FB7999">
        <w:rPr>
          <w:rFonts w:ascii="Arial" w:eastAsia="Arial" w:hAnsi="Arial" w:cs="Arial"/>
        </w:rPr>
        <w:t xml:space="preserve">ed </w:t>
      </w:r>
      <w:r w:rsidR="00964D39" w:rsidRPr="00FB7999">
        <w:rPr>
          <w:rFonts w:ascii="Arial" w:eastAsia="Arial" w:hAnsi="Arial" w:cs="Arial"/>
        </w:rPr>
        <w:t>for</w:t>
      </w:r>
      <w:r w:rsidR="001613AD" w:rsidRPr="00FB7999">
        <w:rPr>
          <w:rFonts w:ascii="Arial" w:eastAsia="Arial" w:hAnsi="Arial" w:cs="Arial"/>
        </w:rPr>
        <w:t xml:space="preserve"> Renishaw’s </w:t>
      </w:r>
      <w:r w:rsidR="00A6721F" w:rsidRPr="00FB7999">
        <w:rPr>
          <w:rFonts w:ascii="Arial" w:eastAsia="Arial" w:hAnsi="Arial" w:cs="Arial"/>
        </w:rPr>
        <w:t>REVO</w:t>
      </w:r>
      <w:r w:rsidR="00286FF0" w:rsidRPr="00FB7999">
        <w:rPr>
          <w:rFonts w:ascii="Arial" w:eastAsia="Arial" w:hAnsi="Arial" w:cs="Arial"/>
          <w:vertAlign w:val="superscript"/>
        </w:rPr>
        <w:t>®</w:t>
      </w:r>
      <w:r w:rsidR="00A6721F" w:rsidRPr="00FB7999">
        <w:rPr>
          <w:rFonts w:ascii="Arial" w:eastAsia="Arial" w:hAnsi="Arial" w:cs="Arial"/>
        </w:rPr>
        <w:t xml:space="preserve"> </w:t>
      </w:r>
      <w:r w:rsidR="006D6D69" w:rsidRPr="00FB7999">
        <w:rPr>
          <w:rFonts w:ascii="Arial" w:eastAsia="Arial" w:hAnsi="Arial" w:cs="Arial"/>
        </w:rPr>
        <w:t>5</w:t>
      </w:r>
      <w:r w:rsidR="005A6DDF" w:rsidRPr="00FB7999">
        <w:rPr>
          <w:rFonts w:ascii="Arial" w:eastAsia="Arial" w:hAnsi="Arial" w:cs="Arial"/>
        </w:rPr>
        <w:noBreakHyphen/>
      </w:r>
      <w:r w:rsidR="006D6D69" w:rsidRPr="00FB7999">
        <w:rPr>
          <w:rFonts w:ascii="Arial" w:eastAsia="Arial" w:hAnsi="Arial" w:cs="Arial"/>
        </w:rPr>
        <w:t xml:space="preserve">axis multi-sensor </w:t>
      </w:r>
      <w:r w:rsidR="008E22CF" w:rsidRPr="00FB7999">
        <w:rPr>
          <w:rFonts w:ascii="Arial" w:eastAsia="Arial" w:hAnsi="Arial" w:cs="Arial"/>
        </w:rPr>
        <w:t>system</w:t>
      </w:r>
      <w:r w:rsidR="0084368D" w:rsidRPr="00FB7999">
        <w:rPr>
          <w:rFonts w:ascii="Arial" w:eastAsia="Arial" w:hAnsi="Arial" w:cs="Arial"/>
        </w:rPr>
        <w:t xml:space="preserve"> and delivers </w:t>
      </w:r>
      <w:r w:rsidR="001C48E6" w:rsidRPr="00FB7999">
        <w:rPr>
          <w:rFonts w:ascii="Arial" w:eastAsia="Arial" w:hAnsi="Arial" w:cs="Arial"/>
        </w:rPr>
        <w:t>unique</w:t>
      </w:r>
      <w:r w:rsidR="0084368D" w:rsidRPr="00FB7999">
        <w:rPr>
          <w:rFonts w:ascii="Arial" w:eastAsia="Arial" w:hAnsi="Arial" w:cs="Arial"/>
        </w:rPr>
        <w:t xml:space="preserve"> capability</w:t>
      </w:r>
      <w:r w:rsidR="0040020F" w:rsidRPr="00FB7999">
        <w:rPr>
          <w:rFonts w:ascii="Arial" w:eastAsia="Arial" w:hAnsi="Arial" w:cs="Arial"/>
        </w:rPr>
        <w:t xml:space="preserve"> </w:t>
      </w:r>
      <w:r w:rsidR="0084368D" w:rsidRPr="00FB7999">
        <w:rPr>
          <w:rFonts w:ascii="Arial" w:eastAsia="Arial" w:hAnsi="Arial" w:cs="Arial"/>
        </w:rPr>
        <w:t>to</w:t>
      </w:r>
      <w:r w:rsidR="0040020F" w:rsidRPr="00FB7999">
        <w:rPr>
          <w:rFonts w:ascii="Arial" w:eastAsia="Arial" w:hAnsi="Arial" w:cs="Arial"/>
        </w:rPr>
        <w:t xml:space="preserve"> the shop </w:t>
      </w:r>
      <w:r w:rsidR="007E2D84" w:rsidRPr="00FB7999">
        <w:rPr>
          <w:rFonts w:ascii="Arial" w:eastAsia="Arial" w:hAnsi="Arial" w:cs="Arial"/>
        </w:rPr>
        <w:t>floor. The</w:t>
      </w:r>
      <w:r w:rsidR="5F17E077" w:rsidRPr="00FB7999">
        <w:rPr>
          <w:rFonts w:ascii="Arial" w:eastAsia="Arial" w:hAnsi="Arial" w:cs="Arial"/>
        </w:rPr>
        <w:t xml:space="preserve"> tried and tested range of AGILITY CMMs</w:t>
      </w:r>
      <w:r w:rsidR="001C48E6" w:rsidRPr="00FB7999">
        <w:rPr>
          <w:rFonts w:ascii="Arial" w:eastAsia="Arial" w:hAnsi="Arial" w:cs="Arial"/>
        </w:rPr>
        <w:t xml:space="preserve"> also</w:t>
      </w:r>
      <w:r w:rsidR="5F17E077" w:rsidRPr="00FB7999">
        <w:rPr>
          <w:rFonts w:ascii="Arial" w:eastAsia="Arial" w:hAnsi="Arial" w:cs="Arial"/>
        </w:rPr>
        <w:t xml:space="preserve"> includes machines for the measurement lab, offering high throughput platforms capable of using any one of the seven dedicated REVO sensors</w:t>
      </w:r>
      <w:r w:rsidR="54639767" w:rsidRPr="00FB7999">
        <w:rPr>
          <w:rFonts w:ascii="Arial" w:eastAsia="Arial" w:hAnsi="Arial" w:cs="Arial"/>
        </w:rPr>
        <w:t>.</w:t>
      </w:r>
    </w:p>
    <w:p w14:paraId="08CD8B2B" w14:textId="77777777" w:rsidR="005C7621" w:rsidRPr="00FB7999" w:rsidRDefault="005C7621" w:rsidP="1270F5DF">
      <w:pPr>
        <w:pStyle w:val="BodyText"/>
        <w:spacing w:before="53"/>
        <w:rPr>
          <w:rFonts w:ascii="Arial" w:eastAsia="Arial" w:hAnsi="Arial" w:cs="Arial"/>
        </w:rPr>
      </w:pPr>
    </w:p>
    <w:p w14:paraId="1D807E00" w14:textId="3354E565" w:rsidR="005C7621" w:rsidRPr="00B315EB" w:rsidRDefault="5D7DBA14" w:rsidP="007C134A">
      <w:pPr>
        <w:pStyle w:val="BodyText"/>
        <w:spacing w:before="79" w:line="288" w:lineRule="auto"/>
        <w:ind w:right="356"/>
        <w:rPr>
          <w:rFonts w:ascii="Arial" w:eastAsia="Arial" w:hAnsi="Arial" w:cs="Arial"/>
        </w:rPr>
      </w:pPr>
      <w:r w:rsidRPr="00FB7999">
        <w:rPr>
          <w:rFonts w:ascii="Arial" w:eastAsia="Arial" w:hAnsi="Arial" w:cs="Arial"/>
        </w:rPr>
        <w:t>Renishaw’s AGILITY S shop</w:t>
      </w:r>
      <w:r w:rsidR="4D3E1198" w:rsidRPr="00FB7999">
        <w:rPr>
          <w:rFonts w:ascii="Arial" w:eastAsia="Arial" w:hAnsi="Arial" w:cs="Arial"/>
        </w:rPr>
        <w:t xml:space="preserve"> </w:t>
      </w:r>
      <w:r w:rsidRPr="00FB7999">
        <w:rPr>
          <w:rFonts w:ascii="Arial" w:eastAsia="Arial" w:hAnsi="Arial" w:cs="Arial"/>
        </w:rPr>
        <w:t>floor CMMs provide a highly accurate and robust solution for inspecting manufactured parts in a production environment where clean air and temperature control cannot be guaranteed.</w:t>
      </w:r>
      <w:r w:rsidRPr="00B315EB">
        <w:rPr>
          <w:rFonts w:ascii="Arial" w:eastAsia="Arial" w:hAnsi="Arial" w:cs="Arial"/>
        </w:rPr>
        <w:t xml:space="preserve"> </w:t>
      </w:r>
      <w:r w:rsidRPr="00FB7999">
        <w:rPr>
          <w:rFonts w:ascii="Arial" w:eastAsia="Arial" w:hAnsi="Arial" w:cs="Arial"/>
        </w:rPr>
        <w:t>They are</w:t>
      </w:r>
      <w:r w:rsidRPr="00B315EB">
        <w:rPr>
          <w:rFonts w:ascii="Arial" w:eastAsia="Arial" w:hAnsi="Arial" w:cs="Arial"/>
        </w:rPr>
        <w:t xml:space="preserve"> </w:t>
      </w:r>
      <w:r w:rsidRPr="00FB7999">
        <w:rPr>
          <w:rFonts w:ascii="Arial" w:eastAsia="Arial" w:hAnsi="Arial" w:cs="Arial"/>
        </w:rPr>
        <w:t>available</w:t>
      </w:r>
      <w:r w:rsidRPr="00B315EB">
        <w:rPr>
          <w:rFonts w:ascii="Arial" w:eastAsia="Arial" w:hAnsi="Arial" w:cs="Arial"/>
        </w:rPr>
        <w:t xml:space="preserve"> </w:t>
      </w:r>
      <w:r w:rsidRPr="00FB7999">
        <w:rPr>
          <w:rFonts w:ascii="Arial" w:eastAsia="Arial" w:hAnsi="Arial" w:cs="Arial"/>
        </w:rPr>
        <w:t>with</w:t>
      </w:r>
      <w:r w:rsidRPr="00B315EB">
        <w:rPr>
          <w:rFonts w:ascii="Arial" w:eastAsia="Arial" w:hAnsi="Arial" w:cs="Arial"/>
        </w:rPr>
        <w:t xml:space="preserve"> </w:t>
      </w:r>
      <w:r w:rsidRPr="00FB7999">
        <w:rPr>
          <w:rFonts w:ascii="Arial" w:eastAsia="Arial" w:hAnsi="Arial" w:cs="Arial"/>
        </w:rPr>
        <w:t>working</w:t>
      </w:r>
      <w:r w:rsidRPr="00B315EB">
        <w:rPr>
          <w:rFonts w:ascii="Arial" w:eastAsia="Arial" w:hAnsi="Arial" w:cs="Arial"/>
        </w:rPr>
        <w:t xml:space="preserve"> </w:t>
      </w:r>
      <w:r w:rsidRPr="00FB7999">
        <w:rPr>
          <w:rFonts w:ascii="Arial" w:eastAsia="Arial" w:hAnsi="Arial" w:cs="Arial"/>
        </w:rPr>
        <w:t>volumes</w:t>
      </w:r>
      <w:r w:rsidRPr="00B315EB">
        <w:rPr>
          <w:rFonts w:ascii="Arial" w:eastAsia="Arial" w:hAnsi="Arial" w:cs="Arial"/>
        </w:rPr>
        <w:t xml:space="preserve"> </w:t>
      </w:r>
      <w:r w:rsidRPr="00FB7999">
        <w:rPr>
          <w:rFonts w:ascii="Arial" w:eastAsia="Arial" w:hAnsi="Arial" w:cs="Arial"/>
        </w:rPr>
        <w:t>ranging</w:t>
      </w:r>
      <w:r w:rsidRPr="00B315EB">
        <w:rPr>
          <w:rFonts w:ascii="Arial" w:eastAsia="Arial" w:hAnsi="Arial" w:cs="Arial"/>
        </w:rPr>
        <w:t xml:space="preserve"> </w:t>
      </w:r>
      <w:r w:rsidRPr="00FB7999">
        <w:rPr>
          <w:rFonts w:ascii="Arial" w:eastAsia="Arial" w:hAnsi="Arial" w:cs="Arial"/>
        </w:rPr>
        <w:t>from</w:t>
      </w:r>
      <w:r w:rsidRPr="00B315EB">
        <w:rPr>
          <w:rFonts w:ascii="Arial" w:eastAsia="Arial" w:hAnsi="Arial" w:cs="Arial"/>
        </w:rPr>
        <w:t xml:space="preserve"> </w:t>
      </w:r>
      <w:r w:rsidR="32B7D81D" w:rsidRPr="00FB7999">
        <w:rPr>
          <w:rFonts w:ascii="Arial" w:eastAsia="Arial" w:hAnsi="Arial" w:cs="Arial"/>
        </w:rPr>
        <w:t>700</w:t>
      </w:r>
      <w:r w:rsidR="00FB7999" w:rsidRPr="00FB7999">
        <w:rPr>
          <w:rFonts w:ascii="Arial" w:eastAsia="Arial" w:hAnsi="Arial" w:cs="Arial"/>
        </w:rPr>
        <w:t> </w:t>
      </w:r>
      <w:r w:rsidR="32B7D81D" w:rsidRPr="00FB7999">
        <w:rPr>
          <w:rFonts w:ascii="Arial" w:eastAsia="Arial" w:hAnsi="Arial" w:cs="Arial"/>
        </w:rPr>
        <w:t>mm × 900 mm</w:t>
      </w:r>
      <w:r w:rsidR="00FB7999" w:rsidRPr="00FB7999">
        <w:rPr>
          <w:rFonts w:ascii="Arial" w:eastAsia="Arial" w:hAnsi="Arial" w:cs="Arial"/>
        </w:rPr>
        <w:t> </w:t>
      </w:r>
      <w:r w:rsidR="32B7D81D" w:rsidRPr="00FB7999">
        <w:rPr>
          <w:rFonts w:ascii="Arial" w:eastAsia="Arial" w:hAnsi="Arial" w:cs="Arial"/>
        </w:rPr>
        <w:t>×</w:t>
      </w:r>
      <w:r w:rsidR="00FB7999" w:rsidRPr="00FB7999">
        <w:rPr>
          <w:rFonts w:ascii="Arial" w:eastAsia="Arial" w:hAnsi="Arial" w:cs="Arial"/>
        </w:rPr>
        <w:t> </w:t>
      </w:r>
      <w:r w:rsidR="32B7D81D" w:rsidRPr="00FB7999">
        <w:rPr>
          <w:rFonts w:ascii="Arial" w:eastAsia="Arial" w:hAnsi="Arial" w:cs="Arial"/>
        </w:rPr>
        <w:t>600</w:t>
      </w:r>
      <w:r w:rsidR="00FB7999" w:rsidRPr="00FB7999">
        <w:rPr>
          <w:rFonts w:ascii="Arial" w:eastAsia="Arial" w:hAnsi="Arial" w:cs="Arial"/>
        </w:rPr>
        <w:t> </w:t>
      </w:r>
      <w:r w:rsidR="32B7D81D" w:rsidRPr="00FB7999">
        <w:rPr>
          <w:rFonts w:ascii="Arial" w:eastAsia="Arial" w:hAnsi="Arial" w:cs="Arial"/>
        </w:rPr>
        <w:t>mm</w:t>
      </w:r>
      <w:r w:rsidRPr="00B315EB">
        <w:rPr>
          <w:rFonts w:ascii="Arial" w:eastAsia="Arial" w:hAnsi="Arial" w:cs="Arial"/>
        </w:rPr>
        <w:t xml:space="preserve"> </w:t>
      </w:r>
      <w:r w:rsidRPr="00FB7999">
        <w:rPr>
          <w:rFonts w:ascii="Arial" w:eastAsia="Arial" w:hAnsi="Arial" w:cs="Arial"/>
        </w:rPr>
        <w:t>up</w:t>
      </w:r>
      <w:r w:rsidRPr="00B315EB">
        <w:rPr>
          <w:rFonts w:ascii="Arial" w:eastAsia="Arial" w:hAnsi="Arial" w:cs="Arial"/>
        </w:rPr>
        <w:t xml:space="preserve"> </w:t>
      </w:r>
      <w:r w:rsidRPr="00FB7999">
        <w:rPr>
          <w:rFonts w:ascii="Arial" w:eastAsia="Arial" w:hAnsi="Arial" w:cs="Arial"/>
        </w:rPr>
        <w:t>to</w:t>
      </w:r>
      <w:r w:rsidRPr="00B315EB">
        <w:rPr>
          <w:rFonts w:ascii="Arial" w:eastAsia="Arial" w:hAnsi="Arial" w:cs="Arial"/>
        </w:rPr>
        <w:t xml:space="preserve"> </w:t>
      </w:r>
      <w:r w:rsidR="3EFF92FF" w:rsidRPr="00FB7999">
        <w:rPr>
          <w:rFonts w:ascii="Arial" w:eastAsia="Arial" w:hAnsi="Arial" w:cs="Arial"/>
        </w:rPr>
        <w:t>1600</w:t>
      </w:r>
      <w:r w:rsidR="00FB7999" w:rsidRPr="00FB7999">
        <w:rPr>
          <w:rFonts w:ascii="Arial" w:eastAsia="Arial" w:hAnsi="Arial" w:cs="Arial"/>
        </w:rPr>
        <w:t> </w:t>
      </w:r>
      <w:r w:rsidR="3EFF92FF" w:rsidRPr="00FB7999">
        <w:rPr>
          <w:rFonts w:ascii="Arial" w:eastAsia="Arial" w:hAnsi="Arial" w:cs="Arial"/>
        </w:rPr>
        <w:t>mm × 2400</w:t>
      </w:r>
      <w:r w:rsidR="00FB7999" w:rsidRPr="00FB7999">
        <w:rPr>
          <w:rFonts w:ascii="Arial" w:eastAsia="Arial" w:hAnsi="Arial" w:cs="Arial"/>
        </w:rPr>
        <w:t> </w:t>
      </w:r>
      <w:r w:rsidR="3EFF92FF" w:rsidRPr="00FB7999">
        <w:rPr>
          <w:rFonts w:ascii="Arial" w:eastAsia="Arial" w:hAnsi="Arial" w:cs="Arial"/>
        </w:rPr>
        <w:t>mm × 1200</w:t>
      </w:r>
      <w:r w:rsidR="00FB7999" w:rsidRPr="00FB7999">
        <w:rPr>
          <w:rFonts w:ascii="Arial" w:eastAsia="Arial" w:hAnsi="Arial" w:cs="Arial"/>
        </w:rPr>
        <w:t> </w:t>
      </w:r>
      <w:r w:rsidR="3EFF92FF" w:rsidRPr="00FB7999">
        <w:rPr>
          <w:rFonts w:ascii="Arial" w:eastAsia="Arial" w:hAnsi="Arial" w:cs="Arial"/>
        </w:rPr>
        <w:t>mm</w:t>
      </w:r>
      <w:r w:rsidRPr="00FB7999">
        <w:rPr>
          <w:rFonts w:ascii="Arial" w:eastAsia="Arial" w:hAnsi="Arial" w:cs="Arial"/>
        </w:rPr>
        <w:t xml:space="preserve"> (X </w:t>
      </w:r>
      <w:r w:rsidR="72594B4C" w:rsidRPr="00FB7999">
        <w:rPr>
          <w:rFonts w:ascii="Arial" w:eastAsia="Arial" w:hAnsi="Arial" w:cs="Arial"/>
        </w:rPr>
        <w:t>×</w:t>
      </w:r>
      <w:r w:rsidRPr="00FB7999">
        <w:rPr>
          <w:rFonts w:ascii="Arial" w:eastAsia="Arial" w:hAnsi="Arial" w:cs="Arial"/>
        </w:rPr>
        <w:t xml:space="preserve"> Y </w:t>
      </w:r>
      <w:r w:rsidR="3EC6F03E" w:rsidRPr="00FB7999">
        <w:rPr>
          <w:rFonts w:ascii="Arial" w:eastAsia="Arial" w:hAnsi="Arial" w:cs="Arial"/>
        </w:rPr>
        <w:t xml:space="preserve">× </w:t>
      </w:r>
      <w:r w:rsidRPr="00FB7999">
        <w:rPr>
          <w:rFonts w:ascii="Arial" w:eastAsia="Arial" w:hAnsi="Arial" w:cs="Arial"/>
        </w:rPr>
        <w:t>Z)</w:t>
      </w:r>
      <w:r w:rsidR="3F707275" w:rsidRPr="00FB7999">
        <w:rPr>
          <w:rFonts w:ascii="Arial" w:eastAsia="Arial" w:hAnsi="Arial" w:cs="Arial"/>
        </w:rPr>
        <w:t>,</w:t>
      </w:r>
      <w:r w:rsidRPr="00FB7999">
        <w:rPr>
          <w:rFonts w:ascii="Arial" w:eastAsia="Arial" w:hAnsi="Arial" w:cs="Arial"/>
        </w:rPr>
        <w:t xml:space="preserve"> plus variants with a </w:t>
      </w:r>
      <w:r w:rsidR="2DB731EC" w:rsidRPr="00FB7999">
        <w:rPr>
          <w:rFonts w:ascii="Arial" w:eastAsia="Arial" w:hAnsi="Arial" w:cs="Arial"/>
        </w:rPr>
        <w:t>raised</w:t>
      </w:r>
      <w:r w:rsidRPr="00FB7999">
        <w:rPr>
          <w:rFonts w:ascii="Arial" w:eastAsia="Arial" w:hAnsi="Arial" w:cs="Arial"/>
        </w:rPr>
        <w:t xml:space="preserve"> working volume to accommodate pallet loading systems or rotary tables.</w:t>
      </w:r>
      <w:r w:rsidR="2DB731EC" w:rsidRPr="00FB7999">
        <w:rPr>
          <w:rFonts w:ascii="Arial" w:eastAsia="Arial" w:hAnsi="Arial" w:cs="Arial"/>
        </w:rPr>
        <w:t xml:space="preserve"> </w:t>
      </w:r>
      <w:r w:rsidRPr="00B315EB">
        <w:rPr>
          <w:rFonts w:ascii="Arial" w:eastAsia="Arial" w:hAnsi="Arial" w:cs="Arial"/>
        </w:rPr>
        <w:t>All</w:t>
      </w:r>
      <w:r w:rsidRPr="00FB7999">
        <w:rPr>
          <w:rFonts w:ascii="Arial" w:eastAsia="Arial" w:hAnsi="Arial" w:cs="Arial"/>
        </w:rPr>
        <w:t xml:space="preserve"> shop</w:t>
      </w:r>
      <w:r w:rsidR="4D3E1198" w:rsidRPr="00FB7999">
        <w:rPr>
          <w:rFonts w:ascii="Arial" w:eastAsia="Arial" w:hAnsi="Arial" w:cs="Arial"/>
        </w:rPr>
        <w:t xml:space="preserve"> </w:t>
      </w:r>
      <w:r w:rsidRPr="00B315EB">
        <w:rPr>
          <w:rFonts w:ascii="Arial" w:eastAsia="Arial" w:hAnsi="Arial" w:cs="Arial"/>
        </w:rPr>
        <w:t>floor</w:t>
      </w:r>
      <w:r w:rsidRPr="00FB7999">
        <w:rPr>
          <w:rFonts w:ascii="Arial" w:eastAsia="Arial" w:hAnsi="Arial" w:cs="Arial"/>
        </w:rPr>
        <w:t xml:space="preserve"> </w:t>
      </w:r>
      <w:r w:rsidRPr="00B315EB">
        <w:rPr>
          <w:rFonts w:ascii="Arial" w:eastAsia="Arial" w:hAnsi="Arial" w:cs="Arial"/>
        </w:rPr>
        <w:t>models</w:t>
      </w:r>
      <w:r w:rsidRPr="00FB7999">
        <w:rPr>
          <w:rFonts w:ascii="Arial" w:eastAsia="Arial" w:hAnsi="Arial" w:cs="Arial"/>
        </w:rPr>
        <w:t xml:space="preserve"> </w:t>
      </w:r>
      <w:r w:rsidR="3F707275" w:rsidRPr="00B315EB">
        <w:rPr>
          <w:rFonts w:ascii="Arial" w:eastAsia="Arial" w:hAnsi="Arial" w:cs="Arial"/>
        </w:rPr>
        <w:t>have</w:t>
      </w:r>
      <w:r w:rsidRPr="00FB7999">
        <w:rPr>
          <w:rFonts w:ascii="Arial" w:eastAsia="Arial" w:hAnsi="Arial" w:cs="Arial"/>
        </w:rPr>
        <w:t xml:space="preserve"> </w:t>
      </w:r>
      <w:r w:rsidRPr="00B315EB">
        <w:rPr>
          <w:rFonts w:ascii="Arial" w:eastAsia="Arial" w:hAnsi="Arial" w:cs="Arial"/>
        </w:rPr>
        <w:t>elevated</w:t>
      </w:r>
      <w:r w:rsidRPr="00FB7999">
        <w:rPr>
          <w:rFonts w:ascii="Arial" w:eastAsia="Arial" w:hAnsi="Arial" w:cs="Arial"/>
        </w:rPr>
        <w:t xml:space="preserve"> </w:t>
      </w:r>
      <w:r w:rsidRPr="00B315EB">
        <w:rPr>
          <w:rFonts w:ascii="Arial" w:eastAsia="Arial" w:hAnsi="Arial" w:cs="Arial"/>
        </w:rPr>
        <w:t>Y-axis</w:t>
      </w:r>
      <w:r w:rsidRPr="00FB7999">
        <w:rPr>
          <w:rFonts w:ascii="Arial" w:eastAsia="Arial" w:hAnsi="Arial" w:cs="Arial"/>
        </w:rPr>
        <w:t xml:space="preserve"> </w:t>
      </w:r>
      <w:r w:rsidRPr="00B315EB">
        <w:rPr>
          <w:rFonts w:ascii="Arial" w:eastAsia="Arial" w:hAnsi="Arial" w:cs="Arial"/>
        </w:rPr>
        <w:t>guideways</w:t>
      </w:r>
      <w:r w:rsidRPr="00FB7999">
        <w:rPr>
          <w:rFonts w:ascii="Arial" w:eastAsia="Arial" w:hAnsi="Arial" w:cs="Arial"/>
        </w:rPr>
        <w:t xml:space="preserve"> </w:t>
      </w:r>
      <w:r w:rsidR="3F707275" w:rsidRPr="00B315EB">
        <w:rPr>
          <w:rFonts w:ascii="Arial" w:eastAsia="Arial" w:hAnsi="Arial" w:cs="Arial"/>
        </w:rPr>
        <w:t>for</w:t>
      </w:r>
      <w:r w:rsidRPr="00FB7999">
        <w:rPr>
          <w:rFonts w:ascii="Arial" w:eastAsia="Arial" w:hAnsi="Arial" w:cs="Arial"/>
        </w:rPr>
        <w:t xml:space="preserve"> </w:t>
      </w:r>
      <w:r w:rsidRPr="00B315EB">
        <w:rPr>
          <w:rFonts w:ascii="Arial" w:eastAsia="Arial" w:hAnsi="Arial" w:cs="Arial"/>
        </w:rPr>
        <w:t>further</w:t>
      </w:r>
      <w:r w:rsidRPr="00FB7999">
        <w:rPr>
          <w:rFonts w:ascii="Arial" w:eastAsia="Arial" w:hAnsi="Arial" w:cs="Arial"/>
        </w:rPr>
        <w:t xml:space="preserve"> </w:t>
      </w:r>
      <w:r w:rsidRPr="00B315EB">
        <w:rPr>
          <w:rFonts w:ascii="Arial" w:eastAsia="Arial" w:hAnsi="Arial" w:cs="Arial"/>
        </w:rPr>
        <w:t>stability</w:t>
      </w:r>
      <w:r w:rsidRPr="00FB7999">
        <w:rPr>
          <w:rFonts w:ascii="Arial" w:eastAsia="Arial" w:hAnsi="Arial" w:cs="Arial"/>
        </w:rPr>
        <w:t xml:space="preserve"> </w:t>
      </w:r>
      <w:r w:rsidRPr="00B315EB">
        <w:rPr>
          <w:rFonts w:ascii="Arial" w:eastAsia="Arial" w:hAnsi="Arial" w:cs="Arial"/>
        </w:rPr>
        <w:t>and protection</w:t>
      </w:r>
      <w:r w:rsidRPr="00FB7999">
        <w:rPr>
          <w:rFonts w:ascii="Arial" w:eastAsia="Arial" w:hAnsi="Arial" w:cs="Arial"/>
        </w:rPr>
        <w:t xml:space="preserve"> </w:t>
      </w:r>
      <w:r w:rsidRPr="00B315EB">
        <w:rPr>
          <w:rFonts w:ascii="Arial" w:eastAsia="Arial" w:hAnsi="Arial" w:cs="Arial"/>
        </w:rPr>
        <w:t>from</w:t>
      </w:r>
      <w:r w:rsidRPr="00FB7999">
        <w:rPr>
          <w:rFonts w:ascii="Arial" w:eastAsia="Arial" w:hAnsi="Arial" w:cs="Arial"/>
        </w:rPr>
        <w:t xml:space="preserve"> </w:t>
      </w:r>
      <w:r w:rsidRPr="00B315EB">
        <w:rPr>
          <w:rFonts w:ascii="Arial" w:eastAsia="Arial" w:hAnsi="Arial" w:cs="Arial"/>
        </w:rPr>
        <w:t>airborne</w:t>
      </w:r>
      <w:r w:rsidRPr="00FB7999">
        <w:rPr>
          <w:rFonts w:ascii="Arial" w:eastAsia="Arial" w:hAnsi="Arial" w:cs="Arial"/>
        </w:rPr>
        <w:t xml:space="preserve"> contaminants.</w:t>
      </w:r>
    </w:p>
    <w:p w14:paraId="656E93EC" w14:textId="77777777" w:rsidR="005C7621" w:rsidRPr="00FB7999" w:rsidRDefault="005C7621" w:rsidP="1270F5DF">
      <w:pPr>
        <w:pStyle w:val="BodyText"/>
        <w:spacing w:before="53"/>
        <w:rPr>
          <w:rFonts w:ascii="Arial" w:eastAsia="Arial" w:hAnsi="Arial" w:cs="Arial"/>
        </w:rPr>
      </w:pPr>
    </w:p>
    <w:p w14:paraId="5E2DC157" w14:textId="4CA7EFBD" w:rsidR="005C7621" w:rsidRPr="00FB7999" w:rsidRDefault="5D7DBA14" w:rsidP="007C134A">
      <w:pPr>
        <w:pStyle w:val="BodyText"/>
        <w:spacing w:line="288" w:lineRule="auto"/>
        <w:ind w:right="445"/>
        <w:rPr>
          <w:rFonts w:ascii="Arial" w:eastAsia="Arial" w:hAnsi="Arial" w:cs="Arial"/>
        </w:rPr>
      </w:pPr>
      <w:r w:rsidRPr="00FB7999">
        <w:rPr>
          <w:rFonts w:ascii="Arial" w:eastAsia="Arial" w:hAnsi="Arial" w:cs="Arial"/>
        </w:rPr>
        <w:t xml:space="preserve">AGILITY L machines, </w:t>
      </w:r>
      <w:r w:rsidR="7FA68F1A" w:rsidRPr="00FB7999">
        <w:rPr>
          <w:rFonts w:ascii="Arial" w:eastAsia="Arial" w:hAnsi="Arial" w:cs="Arial"/>
        </w:rPr>
        <w:t>designed for the metrology lab</w:t>
      </w:r>
      <w:r w:rsidRPr="00FB7999">
        <w:rPr>
          <w:rFonts w:ascii="Arial" w:eastAsia="Arial" w:hAnsi="Arial" w:cs="Arial"/>
        </w:rPr>
        <w:t xml:space="preserve">, </w:t>
      </w:r>
      <w:r w:rsidR="2DB731EC" w:rsidRPr="00FB7999">
        <w:rPr>
          <w:rFonts w:ascii="Arial" w:eastAsia="Arial" w:hAnsi="Arial" w:cs="Arial"/>
        </w:rPr>
        <w:t xml:space="preserve">are specified for a temperature range of </w:t>
      </w:r>
      <w:r w:rsidR="00FB7999" w:rsidRPr="00FB7999">
        <w:rPr>
          <w:rFonts w:ascii="Arial" w:eastAsia="Arial" w:hAnsi="Arial" w:cs="Arial"/>
        </w:rPr>
        <w:t>18 </w:t>
      </w:r>
      <w:r w:rsidR="2DB731EC" w:rsidRPr="00FB7999">
        <w:rPr>
          <w:rFonts w:ascii="Arial" w:eastAsia="Arial" w:hAnsi="Arial" w:cs="Arial"/>
        </w:rPr>
        <w:t>°C to</w:t>
      </w:r>
      <w:r w:rsidR="2DB731EC" w:rsidRPr="00B315EB">
        <w:rPr>
          <w:rFonts w:ascii="Arial" w:eastAsia="Arial" w:hAnsi="Arial" w:cs="Arial"/>
        </w:rPr>
        <w:t xml:space="preserve"> </w:t>
      </w:r>
      <w:r w:rsidR="00FB7999" w:rsidRPr="00FB7999">
        <w:rPr>
          <w:rFonts w:ascii="Arial" w:eastAsia="Arial" w:hAnsi="Arial" w:cs="Arial"/>
        </w:rPr>
        <w:t>22</w:t>
      </w:r>
      <w:r w:rsidR="00FB7999" w:rsidRPr="00B315EB">
        <w:rPr>
          <w:rFonts w:ascii="Arial" w:eastAsia="Arial" w:hAnsi="Arial" w:cs="Arial"/>
        </w:rPr>
        <w:t> </w:t>
      </w:r>
      <w:r w:rsidR="2DB731EC" w:rsidRPr="00FB7999">
        <w:rPr>
          <w:rFonts w:ascii="Arial" w:eastAsia="Arial" w:hAnsi="Arial" w:cs="Arial"/>
        </w:rPr>
        <w:t xml:space="preserve">°C and </w:t>
      </w:r>
      <w:r w:rsidRPr="00FB7999">
        <w:rPr>
          <w:rFonts w:ascii="Arial" w:eastAsia="Arial" w:hAnsi="Arial" w:cs="Arial"/>
        </w:rPr>
        <w:t>provide high-performance, multi-sensor 5-axis measurement in clean rooms.</w:t>
      </w:r>
      <w:r w:rsidRPr="00B315EB">
        <w:rPr>
          <w:rFonts w:ascii="Arial" w:eastAsia="Arial" w:hAnsi="Arial" w:cs="Arial"/>
        </w:rPr>
        <w:t xml:space="preserve"> </w:t>
      </w:r>
      <w:r w:rsidRPr="00FB7999">
        <w:rPr>
          <w:rFonts w:ascii="Arial" w:eastAsia="Arial" w:hAnsi="Arial" w:cs="Arial"/>
        </w:rPr>
        <w:t>The</w:t>
      </w:r>
      <w:r w:rsidRPr="00B315EB">
        <w:rPr>
          <w:rFonts w:ascii="Arial" w:eastAsia="Arial" w:hAnsi="Arial" w:cs="Arial"/>
        </w:rPr>
        <w:t xml:space="preserve"> </w:t>
      </w:r>
      <w:r w:rsidRPr="00FB7999">
        <w:rPr>
          <w:rFonts w:ascii="Arial" w:eastAsia="Arial" w:hAnsi="Arial" w:cs="Arial"/>
        </w:rPr>
        <w:t>single</w:t>
      </w:r>
      <w:r w:rsidR="3F707275" w:rsidRPr="00B315EB">
        <w:rPr>
          <w:rFonts w:ascii="Arial" w:eastAsia="Arial" w:hAnsi="Arial" w:cs="Arial"/>
        </w:rPr>
        <w:t>-</w:t>
      </w:r>
      <w:r w:rsidRPr="00FB7999">
        <w:rPr>
          <w:rFonts w:ascii="Arial" w:eastAsia="Arial" w:hAnsi="Arial" w:cs="Arial"/>
        </w:rPr>
        <w:t>sided</w:t>
      </w:r>
      <w:r w:rsidRPr="00B315EB">
        <w:rPr>
          <w:rFonts w:ascii="Arial" w:eastAsia="Arial" w:hAnsi="Arial" w:cs="Arial"/>
        </w:rPr>
        <w:t xml:space="preserve"> </w:t>
      </w:r>
      <w:r w:rsidRPr="00FB7999">
        <w:rPr>
          <w:rFonts w:ascii="Arial" w:eastAsia="Arial" w:hAnsi="Arial" w:cs="Arial"/>
        </w:rPr>
        <w:t>raised</w:t>
      </w:r>
      <w:r w:rsidRPr="00B315EB">
        <w:rPr>
          <w:rFonts w:ascii="Arial" w:eastAsia="Arial" w:hAnsi="Arial" w:cs="Arial"/>
        </w:rPr>
        <w:t xml:space="preserve"> </w:t>
      </w:r>
      <w:r w:rsidRPr="00FB7999">
        <w:rPr>
          <w:rFonts w:ascii="Arial" w:eastAsia="Arial" w:hAnsi="Arial" w:cs="Arial"/>
        </w:rPr>
        <w:t>Y-axis</w:t>
      </w:r>
      <w:r w:rsidRPr="00B315EB">
        <w:rPr>
          <w:rFonts w:ascii="Arial" w:eastAsia="Arial" w:hAnsi="Arial" w:cs="Arial"/>
        </w:rPr>
        <w:t xml:space="preserve"> </w:t>
      </w:r>
      <w:r w:rsidRPr="00FB7999">
        <w:rPr>
          <w:rFonts w:ascii="Arial" w:eastAsia="Arial" w:hAnsi="Arial" w:cs="Arial"/>
        </w:rPr>
        <w:t>design</w:t>
      </w:r>
      <w:r w:rsidRPr="00B315EB">
        <w:rPr>
          <w:rFonts w:ascii="Arial" w:eastAsia="Arial" w:hAnsi="Arial" w:cs="Arial"/>
        </w:rPr>
        <w:t xml:space="preserve"> </w:t>
      </w:r>
      <w:r w:rsidRPr="00FB7999">
        <w:rPr>
          <w:rFonts w:ascii="Arial" w:eastAsia="Arial" w:hAnsi="Arial" w:cs="Arial"/>
        </w:rPr>
        <w:t>with</w:t>
      </w:r>
      <w:r w:rsidRPr="00B315EB">
        <w:rPr>
          <w:rFonts w:ascii="Arial" w:eastAsia="Arial" w:hAnsi="Arial" w:cs="Arial"/>
        </w:rPr>
        <w:t xml:space="preserve"> </w:t>
      </w:r>
      <w:r w:rsidRPr="00FB7999">
        <w:rPr>
          <w:rFonts w:ascii="Arial" w:eastAsia="Arial" w:hAnsi="Arial" w:cs="Arial"/>
        </w:rPr>
        <w:t>an</w:t>
      </w:r>
      <w:r w:rsidRPr="00B315EB">
        <w:rPr>
          <w:rFonts w:ascii="Arial" w:eastAsia="Arial" w:hAnsi="Arial" w:cs="Arial"/>
        </w:rPr>
        <w:t xml:space="preserve"> </w:t>
      </w:r>
      <w:r w:rsidRPr="00FB7999">
        <w:rPr>
          <w:rFonts w:ascii="Arial" w:eastAsia="Arial" w:hAnsi="Arial" w:cs="Arial"/>
        </w:rPr>
        <w:t>outrigger</w:t>
      </w:r>
      <w:r w:rsidRPr="00B315EB">
        <w:rPr>
          <w:rFonts w:ascii="Arial" w:eastAsia="Arial" w:hAnsi="Arial" w:cs="Arial"/>
        </w:rPr>
        <w:t xml:space="preserve"> </w:t>
      </w:r>
      <w:r w:rsidRPr="00FB7999">
        <w:rPr>
          <w:rFonts w:ascii="Arial" w:eastAsia="Arial" w:hAnsi="Arial" w:cs="Arial"/>
        </w:rPr>
        <w:t>leg</w:t>
      </w:r>
      <w:r w:rsidRPr="00B315EB">
        <w:rPr>
          <w:rFonts w:ascii="Arial" w:eastAsia="Arial" w:hAnsi="Arial" w:cs="Arial"/>
        </w:rPr>
        <w:t xml:space="preserve"> </w:t>
      </w:r>
      <w:r w:rsidRPr="00FB7999">
        <w:rPr>
          <w:rFonts w:ascii="Arial" w:eastAsia="Arial" w:hAnsi="Arial" w:cs="Arial"/>
        </w:rPr>
        <w:t>expands</w:t>
      </w:r>
      <w:r w:rsidRPr="00B315EB">
        <w:rPr>
          <w:rFonts w:ascii="Arial" w:eastAsia="Arial" w:hAnsi="Arial" w:cs="Arial"/>
        </w:rPr>
        <w:t xml:space="preserve"> </w:t>
      </w:r>
      <w:r w:rsidRPr="00FB7999">
        <w:rPr>
          <w:rFonts w:ascii="Arial" w:eastAsia="Arial" w:hAnsi="Arial" w:cs="Arial"/>
        </w:rPr>
        <w:t>accessibility</w:t>
      </w:r>
      <w:r w:rsidRPr="00B315EB">
        <w:rPr>
          <w:rFonts w:ascii="Arial" w:eastAsia="Arial" w:hAnsi="Arial" w:cs="Arial"/>
        </w:rPr>
        <w:t xml:space="preserve"> </w:t>
      </w:r>
      <w:r w:rsidRPr="00FB7999">
        <w:rPr>
          <w:rFonts w:ascii="Arial" w:eastAsia="Arial" w:hAnsi="Arial" w:cs="Arial"/>
        </w:rPr>
        <w:t>for</w:t>
      </w:r>
      <w:r w:rsidRPr="00B315EB">
        <w:rPr>
          <w:rFonts w:ascii="Arial" w:eastAsia="Arial" w:hAnsi="Arial" w:cs="Arial"/>
        </w:rPr>
        <w:t xml:space="preserve"> </w:t>
      </w:r>
      <w:r w:rsidRPr="00FB7999">
        <w:rPr>
          <w:rFonts w:ascii="Arial" w:eastAsia="Arial" w:hAnsi="Arial" w:cs="Arial"/>
        </w:rPr>
        <w:t>manual</w:t>
      </w:r>
      <w:r w:rsidRPr="00B315EB">
        <w:rPr>
          <w:rFonts w:ascii="Arial" w:eastAsia="Arial" w:hAnsi="Arial" w:cs="Arial"/>
        </w:rPr>
        <w:t xml:space="preserve"> </w:t>
      </w:r>
      <w:r w:rsidRPr="00FB7999">
        <w:rPr>
          <w:rFonts w:ascii="Arial" w:eastAsia="Arial" w:hAnsi="Arial" w:cs="Arial"/>
        </w:rPr>
        <w:t xml:space="preserve">part loading when automation is not required. AGILITY L frames are available with working volumes ranging from </w:t>
      </w:r>
      <w:r w:rsidR="0A301B52" w:rsidRPr="00FB7999">
        <w:rPr>
          <w:rFonts w:ascii="Arial" w:eastAsia="Arial" w:hAnsi="Arial" w:cs="Arial"/>
        </w:rPr>
        <w:t>500</w:t>
      </w:r>
      <w:r w:rsidR="00E2633C" w:rsidRPr="00FB7999">
        <w:rPr>
          <w:rFonts w:ascii="Arial" w:eastAsia="Arial" w:hAnsi="Arial" w:cs="Arial"/>
        </w:rPr>
        <w:t> </w:t>
      </w:r>
      <w:r w:rsidR="0A301B52" w:rsidRPr="00FB7999">
        <w:rPr>
          <w:rFonts w:ascii="Arial" w:eastAsia="Arial" w:hAnsi="Arial" w:cs="Arial"/>
        </w:rPr>
        <w:t>mm × 500</w:t>
      </w:r>
      <w:r w:rsidR="00E2633C" w:rsidRPr="00FB7999">
        <w:rPr>
          <w:rFonts w:ascii="Arial" w:eastAsia="Arial" w:hAnsi="Arial" w:cs="Arial"/>
        </w:rPr>
        <w:t> </w:t>
      </w:r>
      <w:r w:rsidR="0A301B52" w:rsidRPr="00FB7999">
        <w:rPr>
          <w:rFonts w:ascii="Arial" w:eastAsia="Arial" w:hAnsi="Arial" w:cs="Arial"/>
        </w:rPr>
        <w:t>mm × 500</w:t>
      </w:r>
      <w:r w:rsidR="00E2633C" w:rsidRPr="00FB7999">
        <w:rPr>
          <w:rFonts w:ascii="Arial" w:eastAsia="Arial" w:hAnsi="Arial" w:cs="Arial"/>
        </w:rPr>
        <w:t> </w:t>
      </w:r>
      <w:r w:rsidR="0A301B52" w:rsidRPr="00FB7999">
        <w:rPr>
          <w:rFonts w:ascii="Arial" w:eastAsia="Arial" w:hAnsi="Arial" w:cs="Arial"/>
        </w:rPr>
        <w:t>mm</w:t>
      </w:r>
      <w:r w:rsidRPr="00FB7999">
        <w:rPr>
          <w:rFonts w:ascii="Arial" w:eastAsia="Arial" w:hAnsi="Arial" w:cs="Arial"/>
        </w:rPr>
        <w:t xml:space="preserve"> up to </w:t>
      </w:r>
      <w:r w:rsidR="7875A698" w:rsidRPr="00FB7999">
        <w:rPr>
          <w:rFonts w:ascii="Arial" w:eastAsia="Arial" w:hAnsi="Arial" w:cs="Arial"/>
        </w:rPr>
        <w:t xml:space="preserve">the new and largest </w:t>
      </w:r>
      <w:r w:rsidR="1011B9A4" w:rsidRPr="00FB7999">
        <w:rPr>
          <w:rFonts w:ascii="Arial" w:eastAsia="Arial" w:hAnsi="Arial" w:cs="Arial"/>
        </w:rPr>
        <w:t>2000</w:t>
      </w:r>
      <w:r w:rsidR="00E2633C" w:rsidRPr="00FB7999">
        <w:rPr>
          <w:rFonts w:ascii="Arial" w:eastAsia="Arial" w:hAnsi="Arial" w:cs="Arial"/>
        </w:rPr>
        <w:t> </w:t>
      </w:r>
      <w:r w:rsidR="1011B9A4" w:rsidRPr="00FB7999">
        <w:rPr>
          <w:rFonts w:ascii="Arial" w:eastAsia="Arial" w:hAnsi="Arial" w:cs="Arial"/>
        </w:rPr>
        <w:t>mm × 3000</w:t>
      </w:r>
      <w:r w:rsidR="00E2633C" w:rsidRPr="00FB7999">
        <w:rPr>
          <w:rFonts w:ascii="Arial" w:eastAsia="Arial" w:hAnsi="Arial" w:cs="Arial"/>
        </w:rPr>
        <w:t> </w:t>
      </w:r>
      <w:r w:rsidR="1011B9A4" w:rsidRPr="00FB7999">
        <w:rPr>
          <w:rFonts w:ascii="Arial" w:eastAsia="Arial" w:hAnsi="Arial" w:cs="Arial"/>
        </w:rPr>
        <w:t>mm × 1600</w:t>
      </w:r>
      <w:r w:rsidR="00E2633C" w:rsidRPr="00FB7999">
        <w:rPr>
          <w:rFonts w:ascii="Arial" w:eastAsia="Arial" w:hAnsi="Arial" w:cs="Arial"/>
        </w:rPr>
        <w:t> </w:t>
      </w:r>
      <w:proofErr w:type="gramStart"/>
      <w:r w:rsidR="1011B9A4" w:rsidRPr="00FB7999">
        <w:rPr>
          <w:rFonts w:ascii="Arial" w:eastAsia="Arial" w:hAnsi="Arial" w:cs="Arial"/>
        </w:rPr>
        <w:t xml:space="preserve">mm </w:t>
      </w:r>
      <w:r w:rsidRPr="00FB7999">
        <w:rPr>
          <w:rFonts w:ascii="Arial" w:eastAsia="Arial" w:hAnsi="Arial" w:cs="Arial"/>
        </w:rPr>
        <w:t xml:space="preserve"> (</w:t>
      </w:r>
      <w:proofErr w:type="gramEnd"/>
      <w:r w:rsidRPr="00FB7999">
        <w:rPr>
          <w:rFonts w:ascii="Arial" w:eastAsia="Arial" w:hAnsi="Arial" w:cs="Arial"/>
        </w:rPr>
        <w:t xml:space="preserve">X </w:t>
      </w:r>
      <w:r w:rsidR="4E9D041D" w:rsidRPr="00FB7999">
        <w:rPr>
          <w:rFonts w:ascii="Arial" w:eastAsia="Arial" w:hAnsi="Arial" w:cs="Arial"/>
        </w:rPr>
        <w:t>×</w:t>
      </w:r>
      <w:r w:rsidRPr="00FB7999">
        <w:rPr>
          <w:rFonts w:ascii="Arial" w:eastAsia="Arial" w:hAnsi="Arial" w:cs="Arial"/>
        </w:rPr>
        <w:t xml:space="preserve"> Y </w:t>
      </w:r>
      <w:r w:rsidR="21DC8698" w:rsidRPr="00FB7999">
        <w:rPr>
          <w:rFonts w:ascii="Arial" w:eastAsia="Arial" w:hAnsi="Arial" w:cs="Arial"/>
        </w:rPr>
        <w:t xml:space="preserve">× </w:t>
      </w:r>
      <w:r w:rsidRPr="00FB7999">
        <w:rPr>
          <w:rFonts w:ascii="Arial" w:eastAsia="Arial" w:hAnsi="Arial" w:cs="Arial"/>
        </w:rPr>
        <w:t>Z).</w:t>
      </w:r>
    </w:p>
    <w:p w14:paraId="4AD65306" w14:textId="1FBD58B7" w:rsidR="009E5CDC" w:rsidRPr="00B315EB" w:rsidRDefault="009E5CDC" w:rsidP="1270F5DF">
      <w:pPr>
        <w:pStyle w:val="BodyText"/>
        <w:spacing w:before="53"/>
        <w:rPr>
          <w:rFonts w:ascii="Arial" w:hAnsi="Arial" w:cs="Arial"/>
          <w:color w:val="FF0000"/>
        </w:rPr>
      </w:pPr>
    </w:p>
    <w:p w14:paraId="5A9D3192" w14:textId="68DF1E67" w:rsidR="000A767E" w:rsidRPr="00FB7999" w:rsidRDefault="18DFC3CB" w:rsidP="000A767E">
      <w:pPr>
        <w:pStyle w:val="BodyText"/>
        <w:spacing w:before="1" w:line="288" w:lineRule="auto"/>
        <w:ind w:right="507"/>
        <w:rPr>
          <w:rFonts w:ascii="Arial" w:eastAsia="Arial" w:hAnsi="Arial" w:cs="Arial"/>
        </w:rPr>
      </w:pPr>
      <w:r w:rsidRPr="73426F4E">
        <w:rPr>
          <w:rFonts w:ascii="Arial" w:eastAsia="Arial" w:hAnsi="Arial" w:cs="Arial"/>
        </w:rPr>
        <w:t xml:space="preserve">The </w:t>
      </w:r>
      <w:r w:rsidR="37E51638" w:rsidRPr="73426F4E">
        <w:rPr>
          <w:rFonts w:ascii="Arial" w:eastAsia="Arial" w:hAnsi="Arial" w:cs="Arial"/>
        </w:rPr>
        <w:t xml:space="preserve">Equator gauging products and </w:t>
      </w:r>
      <w:r w:rsidR="48F91F3D" w:rsidRPr="73426F4E">
        <w:rPr>
          <w:rFonts w:ascii="Arial" w:eastAsia="Arial" w:hAnsi="Arial" w:cs="Arial"/>
        </w:rPr>
        <w:t>AGILITY CMMs are compatible with Renishaw Central</w:t>
      </w:r>
      <w:r w:rsidR="5EA8831C" w:rsidRPr="73426F4E">
        <w:rPr>
          <w:rFonts w:ascii="Arial" w:eastAsia="Arial" w:hAnsi="Arial" w:cs="Arial"/>
        </w:rPr>
        <w:t>;</w:t>
      </w:r>
      <w:r w:rsidR="48F91F3D" w:rsidRPr="73426F4E">
        <w:rPr>
          <w:rFonts w:ascii="Arial" w:eastAsia="Arial" w:hAnsi="Arial" w:cs="Arial"/>
        </w:rPr>
        <w:t xml:space="preserve"> a powerful manufacturing data platform which enables</w:t>
      </w:r>
      <w:r w:rsidR="7875A698" w:rsidRPr="73426F4E">
        <w:rPr>
          <w:rFonts w:ascii="Arial" w:eastAsia="Arial" w:hAnsi="Arial" w:cs="Arial"/>
        </w:rPr>
        <w:t xml:space="preserve"> CNC connectivity</w:t>
      </w:r>
      <w:r w:rsidR="48F91F3D" w:rsidRPr="73426F4E">
        <w:rPr>
          <w:rFonts w:ascii="Arial" w:eastAsia="Arial" w:hAnsi="Arial" w:cs="Arial"/>
        </w:rPr>
        <w:t xml:space="preserve"> and closed-loop process control on the shop floor. Renishaw Central uses measurement data to identify deviations and automatically send correction updates to the appropriate manufacturing machines.</w:t>
      </w:r>
    </w:p>
    <w:p w14:paraId="507C19DA" w14:textId="77777777" w:rsidR="00D2731E" w:rsidRPr="00FB7999" w:rsidRDefault="00D2731E" w:rsidP="000A767E">
      <w:pPr>
        <w:pStyle w:val="BodyText"/>
        <w:spacing w:before="1" w:line="288" w:lineRule="auto"/>
        <w:ind w:right="507"/>
        <w:rPr>
          <w:rFonts w:ascii="Arial" w:eastAsia="Arial" w:hAnsi="Arial" w:cs="Arial"/>
        </w:rPr>
      </w:pPr>
    </w:p>
    <w:p w14:paraId="3425D256" w14:textId="68D537EF" w:rsidR="00D2731E" w:rsidRPr="00FB7999" w:rsidRDefault="5449E481" w:rsidP="000A767E">
      <w:pPr>
        <w:pStyle w:val="BodyText"/>
        <w:spacing w:before="1" w:line="288" w:lineRule="auto"/>
        <w:ind w:right="507"/>
        <w:rPr>
          <w:rFonts w:ascii="Arial" w:eastAsia="Arial" w:hAnsi="Arial" w:cs="Arial"/>
          <w:color w:val="FF0000"/>
        </w:rPr>
      </w:pPr>
      <w:r w:rsidRPr="00FB7999">
        <w:rPr>
          <w:rFonts w:ascii="Arial" w:eastAsia="Arial" w:hAnsi="Arial" w:cs="Arial"/>
        </w:rPr>
        <w:t xml:space="preserve">From </w:t>
      </w:r>
      <w:r w:rsidR="18DFC3CB" w:rsidRPr="00FB7999">
        <w:rPr>
          <w:rFonts w:ascii="Arial" w:eastAsia="Arial" w:hAnsi="Arial" w:cs="Arial"/>
        </w:rPr>
        <w:t>22</w:t>
      </w:r>
      <w:r w:rsidRPr="00FB7999">
        <w:rPr>
          <w:rFonts w:ascii="Arial" w:eastAsia="Arial" w:hAnsi="Arial" w:cs="Arial"/>
        </w:rPr>
        <w:t xml:space="preserve"> –</w:t>
      </w:r>
      <w:r w:rsidR="18DFC3CB" w:rsidRPr="00FB7999">
        <w:rPr>
          <w:rFonts w:ascii="Arial" w:eastAsia="Arial" w:hAnsi="Arial" w:cs="Arial"/>
        </w:rPr>
        <w:t xml:space="preserve"> 26</w:t>
      </w:r>
      <w:r w:rsidRPr="00FB7999">
        <w:rPr>
          <w:rFonts w:ascii="Arial" w:eastAsia="Arial" w:hAnsi="Arial" w:cs="Arial"/>
        </w:rPr>
        <w:t xml:space="preserve"> </w:t>
      </w:r>
      <w:r w:rsidR="18DFC3CB" w:rsidRPr="00FB7999">
        <w:rPr>
          <w:rFonts w:ascii="Arial" w:eastAsia="Arial" w:hAnsi="Arial" w:cs="Arial"/>
        </w:rPr>
        <w:t>September</w:t>
      </w:r>
      <w:r w:rsidRPr="00FB7999">
        <w:rPr>
          <w:rFonts w:ascii="Arial" w:eastAsia="Arial" w:hAnsi="Arial" w:cs="Arial"/>
        </w:rPr>
        <w:t xml:space="preserve"> 2025, visitors will be able to see </w:t>
      </w:r>
      <w:r w:rsidR="05C46431" w:rsidRPr="00FB7999">
        <w:rPr>
          <w:rFonts w:ascii="Arial" w:eastAsia="Arial" w:hAnsi="Arial" w:cs="Arial"/>
        </w:rPr>
        <w:t>Renishaw’s latest innovati</w:t>
      </w:r>
      <w:r w:rsidR="273ECAB5" w:rsidRPr="00FB7999">
        <w:rPr>
          <w:rFonts w:ascii="Arial" w:eastAsia="Arial" w:hAnsi="Arial" w:cs="Arial"/>
        </w:rPr>
        <w:t>ons for quality management</w:t>
      </w:r>
      <w:r w:rsidR="05C46431" w:rsidRPr="00FB7999">
        <w:rPr>
          <w:rFonts w:ascii="Arial" w:eastAsia="Arial" w:hAnsi="Arial" w:cs="Arial"/>
        </w:rPr>
        <w:t xml:space="preserve">, including </w:t>
      </w:r>
      <w:r w:rsidR="18DFC3CB" w:rsidRPr="00FB7999">
        <w:rPr>
          <w:rFonts w:ascii="Arial" w:eastAsia="Arial" w:hAnsi="Arial" w:cs="Arial"/>
        </w:rPr>
        <w:t xml:space="preserve">Equator-X and </w:t>
      </w:r>
      <w:r w:rsidR="05C46431" w:rsidRPr="00FB7999">
        <w:rPr>
          <w:rFonts w:ascii="Arial" w:eastAsia="Arial" w:hAnsi="Arial" w:cs="Arial"/>
        </w:rPr>
        <w:t>AGILITY CMM</w:t>
      </w:r>
      <w:r w:rsidR="478B84C5" w:rsidRPr="00FB7999">
        <w:rPr>
          <w:rFonts w:ascii="Arial" w:eastAsia="Arial" w:hAnsi="Arial" w:cs="Arial"/>
        </w:rPr>
        <w:t>s</w:t>
      </w:r>
      <w:r w:rsidR="273ECAB5" w:rsidRPr="00FB7999">
        <w:rPr>
          <w:rFonts w:ascii="Arial" w:eastAsia="Arial" w:hAnsi="Arial" w:cs="Arial"/>
        </w:rPr>
        <w:t xml:space="preserve">, at </w:t>
      </w:r>
      <w:r w:rsidR="18DFC3CB" w:rsidRPr="00FB7999">
        <w:rPr>
          <w:rFonts w:ascii="Arial" w:eastAsia="Arial" w:hAnsi="Arial" w:cs="Arial"/>
        </w:rPr>
        <w:t xml:space="preserve">EMO </w:t>
      </w:r>
      <w:r w:rsidR="18DFC3CB" w:rsidRPr="00B315EB">
        <w:rPr>
          <w:rFonts w:ascii="Arial" w:eastAsia="Arial" w:hAnsi="Arial" w:cs="Arial"/>
          <w:shd w:val="clear" w:color="auto" w:fill="FAFAFA"/>
        </w:rPr>
        <w:t xml:space="preserve">Hannover </w:t>
      </w:r>
      <w:r w:rsidR="00BC59D9">
        <w:rPr>
          <w:rFonts w:ascii="Arial" w:eastAsia="Arial" w:hAnsi="Arial" w:cs="Arial"/>
          <w:shd w:val="clear" w:color="auto" w:fill="FAFAFA"/>
        </w:rPr>
        <w:t>2025</w:t>
      </w:r>
      <w:r w:rsidRPr="00FB7999">
        <w:rPr>
          <w:rFonts w:ascii="Arial" w:eastAsia="Arial" w:hAnsi="Arial" w:cs="Arial"/>
        </w:rPr>
        <w:t xml:space="preserve">; hall </w:t>
      </w:r>
      <w:r w:rsidR="7875A698" w:rsidRPr="00FB7999">
        <w:rPr>
          <w:rFonts w:ascii="Arial" w:eastAsia="Arial" w:hAnsi="Arial" w:cs="Arial"/>
        </w:rPr>
        <w:t>5</w:t>
      </w:r>
      <w:r w:rsidRPr="00FB7999">
        <w:rPr>
          <w:rFonts w:ascii="Arial" w:eastAsia="Arial" w:hAnsi="Arial" w:cs="Arial"/>
        </w:rPr>
        <w:t xml:space="preserve">, stand </w:t>
      </w:r>
      <w:r w:rsidR="7875A698" w:rsidRPr="00FB7999">
        <w:rPr>
          <w:rFonts w:ascii="Arial" w:eastAsia="Arial" w:hAnsi="Arial" w:cs="Arial"/>
        </w:rPr>
        <w:t>D06</w:t>
      </w:r>
      <w:r w:rsidRPr="00FB7999">
        <w:rPr>
          <w:rFonts w:ascii="Arial" w:eastAsia="Arial" w:hAnsi="Arial" w:cs="Arial"/>
        </w:rPr>
        <w:t>.</w:t>
      </w:r>
    </w:p>
    <w:p w14:paraId="624EFBAE" w14:textId="77777777" w:rsidR="005C7621" w:rsidRPr="00FB7999" w:rsidRDefault="005C7621" w:rsidP="1270F5DF">
      <w:pPr>
        <w:pStyle w:val="BodyText"/>
        <w:spacing w:before="23"/>
        <w:rPr>
          <w:rFonts w:ascii="Arial" w:eastAsia="Arial" w:hAnsi="Arial" w:cs="Arial"/>
        </w:rPr>
      </w:pPr>
    </w:p>
    <w:p w14:paraId="0B1A3C46" w14:textId="7102BF80" w:rsidR="005C7621" w:rsidRPr="00B315EB" w:rsidRDefault="00A6721F" w:rsidP="007C134A">
      <w:pPr>
        <w:pStyle w:val="BodyText"/>
        <w:spacing w:before="1"/>
        <w:jc w:val="both"/>
        <w:rPr>
          <w:rFonts w:ascii="Arial" w:hAnsi="Arial" w:cs="Arial"/>
        </w:rPr>
      </w:pPr>
      <w:r w:rsidRPr="00FB7999">
        <w:rPr>
          <w:rFonts w:ascii="Arial" w:eastAsia="Arial" w:hAnsi="Arial" w:cs="Arial"/>
        </w:rPr>
        <w:t>For</w:t>
      </w:r>
      <w:r w:rsidRPr="00B315EB">
        <w:rPr>
          <w:rFonts w:ascii="Arial" w:eastAsia="Arial" w:hAnsi="Arial" w:cs="Arial"/>
        </w:rPr>
        <w:t xml:space="preserve"> </w:t>
      </w:r>
      <w:r w:rsidRPr="00FB7999">
        <w:rPr>
          <w:rFonts w:ascii="Arial" w:eastAsia="Arial" w:hAnsi="Arial" w:cs="Arial"/>
        </w:rPr>
        <w:t>further</w:t>
      </w:r>
      <w:r w:rsidRPr="00B315EB">
        <w:rPr>
          <w:rFonts w:ascii="Arial" w:eastAsia="Arial" w:hAnsi="Arial" w:cs="Arial"/>
        </w:rPr>
        <w:t xml:space="preserve"> </w:t>
      </w:r>
      <w:r w:rsidRPr="00FB7999">
        <w:rPr>
          <w:rFonts w:ascii="Arial" w:eastAsia="Arial" w:hAnsi="Arial" w:cs="Arial"/>
        </w:rPr>
        <w:t>information</w:t>
      </w:r>
      <w:r w:rsidR="00B4790C" w:rsidRPr="00FB7999">
        <w:rPr>
          <w:rFonts w:ascii="Arial" w:eastAsia="Arial" w:hAnsi="Arial" w:cs="Arial"/>
        </w:rPr>
        <w:t xml:space="preserve"> on </w:t>
      </w:r>
      <w:r w:rsidR="006234A8" w:rsidRPr="00FB7999">
        <w:rPr>
          <w:rFonts w:ascii="Arial" w:eastAsia="Arial" w:hAnsi="Arial" w:cs="Arial"/>
        </w:rPr>
        <w:t xml:space="preserve">Equator-X dual-method gauges, </w:t>
      </w:r>
      <w:r w:rsidR="00B4790C" w:rsidRPr="00FB7999">
        <w:rPr>
          <w:rFonts w:ascii="Arial" w:eastAsia="Arial" w:hAnsi="Arial" w:cs="Arial"/>
        </w:rPr>
        <w:t>AGILITY CMMs</w:t>
      </w:r>
      <w:r w:rsidRPr="00FB7999">
        <w:rPr>
          <w:rFonts w:ascii="Arial" w:eastAsia="Arial" w:hAnsi="Arial" w:cs="Arial"/>
        </w:rPr>
        <w:t>,</w:t>
      </w:r>
      <w:r w:rsidR="006234A8" w:rsidRPr="00FB7999">
        <w:rPr>
          <w:rFonts w:ascii="Arial" w:eastAsia="Arial" w:hAnsi="Arial" w:cs="Arial"/>
        </w:rPr>
        <w:t xml:space="preserve"> and other innovative </w:t>
      </w:r>
      <w:r w:rsidR="0099484A">
        <w:rPr>
          <w:rFonts w:ascii="Arial" w:eastAsia="Arial" w:hAnsi="Arial" w:cs="Arial"/>
        </w:rPr>
        <w:t xml:space="preserve">products for </w:t>
      </w:r>
      <w:r w:rsidR="006234A8" w:rsidRPr="00FB7999">
        <w:rPr>
          <w:rFonts w:ascii="Arial" w:eastAsia="Arial" w:hAnsi="Arial" w:cs="Arial"/>
        </w:rPr>
        <w:t>manufactur</w:t>
      </w:r>
      <w:r w:rsidR="00A377C2">
        <w:rPr>
          <w:rFonts w:ascii="Arial" w:eastAsia="Arial" w:hAnsi="Arial" w:cs="Arial"/>
        </w:rPr>
        <w:t>e</w:t>
      </w:r>
      <w:r w:rsidR="003B70FC">
        <w:rPr>
          <w:rFonts w:ascii="Arial" w:eastAsia="Arial" w:hAnsi="Arial" w:cs="Arial"/>
        </w:rPr>
        <w:t>r</w:t>
      </w:r>
      <w:r w:rsidR="00A377C2">
        <w:rPr>
          <w:rFonts w:ascii="Arial" w:eastAsia="Arial" w:hAnsi="Arial" w:cs="Arial"/>
        </w:rPr>
        <w:t>s</w:t>
      </w:r>
      <w:r w:rsidR="006234A8" w:rsidRPr="00FB7999">
        <w:rPr>
          <w:rFonts w:ascii="Arial" w:eastAsia="Arial" w:hAnsi="Arial" w:cs="Arial"/>
        </w:rPr>
        <w:t xml:space="preserve">, </w:t>
      </w:r>
      <w:r w:rsidRPr="00FB7999">
        <w:rPr>
          <w:rFonts w:ascii="Arial" w:eastAsia="Arial" w:hAnsi="Arial" w:cs="Arial"/>
        </w:rPr>
        <w:t>visit</w:t>
      </w:r>
      <w:r w:rsidRPr="00B315EB">
        <w:rPr>
          <w:rFonts w:ascii="Arial" w:eastAsia="Arial" w:hAnsi="Arial" w:cs="Arial"/>
        </w:rPr>
        <w:t xml:space="preserve"> </w:t>
      </w:r>
      <w:hyperlink r:id="rId9" w:history="1">
        <w:r w:rsidR="006234A8" w:rsidRPr="00B315EB">
          <w:rPr>
            <w:rStyle w:val="Hyperlink"/>
            <w:rFonts w:ascii="Arial" w:hAnsi="Arial" w:cs="Arial"/>
          </w:rPr>
          <w:t>www.renishaw.com</w:t>
        </w:r>
      </w:hyperlink>
    </w:p>
    <w:p w14:paraId="0886F8CA" w14:textId="77777777" w:rsidR="005C7621" w:rsidRPr="00B315EB" w:rsidRDefault="005C7621" w:rsidP="1DCE49A7">
      <w:pPr>
        <w:pStyle w:val="BodyText"/>
        <w:spacing w:before="69"/>
        <w:rPr>
          <w:rFonts w:ascii="Arial" w:hAnsi="Arial" w:cs="Arial"/>
          <w:sz w:val="22"/>
          <w:szCs w:val="22"/>
        </w:rPr>
      </w:pPr>
    </w:p>
    <w:p w14:paraId="3D030911" w14:textId="5534042F" w:rsidR="005C7621" w:rsidRPr="00B4790C" w:rsidRDefault="00A6721F" w:rsidP="1DCE49A7">
      <w:pPr>
        <w:ind w:left="111"/>
        <w:jc w:val="center"/>
        <w:rPr>
          <w:rFonts w:ascii="Arial"/>
          <w:b/>
          <w:bCs/>
          <w:sz w:val="24"/>
          <w:szCs w:val="24"/>
        </w:rPr>
      </w:pPr>
      <w:r w:rsidRPr="1DCE49A7">
        <w:rPr>
          <w:rFonts w:ascii="Arial"/>
          <w:b/>
          <w:bCs/>
          <w:sz w:val="24"/>
          <w:szCs w:val="24"/>
        </w:rPr>
        <w:t>-</w:t>
      </w:r>
      <w:r w:rsidRPr="1DCE49A7">
        <w:rPr>
          <w:rFonts w:ascii="Arial"/>
          <w:b/>
          <w:bCs/>
          <w:spacing w:val="-2"/>
          <w:sz w:val="24"/>
          <w:szCs w:val="24"/>
        </w:rPr>
        <w:t>E</w:t>
      </w:r>
      <w:r w:rsidR="00B4790C" w:rsidRPr="1DCE49A7">
        <w:rPr>
          <w:rFonts w:ascii="Arial"/>
          <w:b/>
          <w:bCs/>
          <w:spacing w:val="-2"/>
          <w:sz w:val="24"/>
          <w:szCs w:val="24"/>
        </w:rPr>
        <w:t>NDS</w:t>
      </w:r>
      <w:r w:rsidRPr="1DCE49A7">
        <w:rPr>
          <w:rFonts w:ascii="Arial"/>
          <w:b/>
          <w:bCs/>
          <w:spacing w:val="-2"/>
          <w:sz w:val="24"/>
          <w:szCs w:val="24"/>
        </w:rPr>
        <w:t>-</w:t>
      </w:r>
    </w:p>
    <w:p w14:paraId="23C617EF" w14:textId="77777777" w:rsidR="005C7621" w:rsidRPr="007C134A" w:rsidRDefault="005C7621" w:rsidP="1270F5DF">
      <w:pPr>
        <w:pStyle w:val="BodyText"/>
        <w:spacing w:before="53"/>
        <w:rPr>
          <w:rFonts w:ascii="Arial" w:eastAsia="Arial" w:hAnsi="Arial" w:cs="Arial"/>
        </w:rPr>
      </w:pPr>
    </w:p>
    <w:p w14:paraId="0190F269" w14:textId="77777777" w:rsidR="005C7621" w:rsidRPr="007C134A" w:rsidRDefault="00A6721F" w:rsidP="007C134A">
      <w:pPr>
        <w:rPr>
          <w:rFonts w:ascii="Arial" w:eastAsia="Arial" w:hAnsi="Arial" w:cs="Arial"/>
          <w:b/>
          <w:bCs/>
          <w:sz w:val="20"/>
          <w:szCs w:val="20"/>
        </w:rPr>
      </w:pPr>
      <w:r w:rsidRPr="007C134A">
        <w:rPr>
          <w:rFonts w:ascii="Arial" w:eastAsia="Arial" w:hAnsi="Arial" w:cs="Arial"/>
          <w:b/>
          <w:bCs/>
          <w:sz w:val="20"/>
          <w:szCs w:val="20"/>
        </w:rPr>
        <w:t>About</w:t>
      </w:r>
      <w:r w:rsidRPr="007C134A">
        <w:rPr>
          <w:rFonts w:ascii="Arial" w:eastAsia="Arial" w:hAnsi="Arial" w:cs="Arial"/>
          <w:b/>
          <w:bCs/>
          <w:spacing w:val="-6"/>
          <w:sz w:val="20"/>
          <w:szCs w:val="20"/>
        </w:rPr>
        <w:t xml:space="preserve"> </w:t>
      </w:r>
      <w:r w:rsidRPr="007C134A">
        <w:rPr>
          <w:rFonts w:ascii="Arial" w:eastAsia="Arial" w:hAnsi="Arial" w:cs="Arial"/>
          <w:b/>
          <w:bCs/>
          <w:spacing w:val="-2"/>
          <w:sz w:val="20"/>
          <w:szCs w:val="20"/>
        </w:rPr>
        <w:t>Renishaw:</w:t>
      </w:r>
    </w:p>
    <w:p w14:paraId="783FE60C" w14:textId="77777777" w:rsidR="004C3B49" w:rsidRDefault="004C3B49" w:rsidP="004C3B49">
      <w:pPr>
        <w:spacing w:line="276" w:lineRule="auto"/>
        <w:rPr>
          <w:rFonts w:ascii="Arial" w:hAnsi="Arial" w:cs="Arial"/>
        </w:rPr>
      </w:pPr>
    </w:p>
    <w:p w14:paraId="02A72B04" w14:textId="5531F2E4"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Renishaw is a world leading supplier of measuring systems and manufacturing systems. Its products give high accuracy and precision, gathering data to provide customers and end users with traceability and confidence in what they’re making. This technology also helps its customers to innovate their products and processes.</w:t>
      </w:r>
    </w:p>
    <w:p w14:paraId="6229F85D" w14:textId="77777777" w:rsidR="004C3B49" w:rsidRPr="004C3B49" w:rsidRDefault="004C3B49" w:rsidP="004C3B49">
      <w:pPr>
        <w:spacing w:line="276" w:lineRule="auto"/>
        <w:rPr>
          <w:rFonts w:ascii="Arial" w:hAnsi="Arial" w:cs="Arial"/>
          <w:sz w:val="20"/>
          <w:szCs w:val="20"/>
        </w:rPr>
      </w:pPr>
    </w:p>
    <w:p w14:paraId="7F2A05AA" w14:textId="77777777"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 xml:space="preserve">It is a global business with over 5,000 employees located in the 36 countries where it has wholly </w:t>
      </w:r>
      <w:r w:rsidRPr="004C3B49">
        <w:rPr>
          <w:rFonts w:ascii="Arial" w:hAnsi="Arial" w:cs="Arial"/>
          <w:sz w:val="20"/>
          <w:szCs w:val="20"/>
        </w:rPr>
        <w:lastRenderedPageBreak/>
        <w:t xml:space="preserve">owned subsidiary operations. </w:t>
      </w:r>
      <w:proofErr w:type="gramStart"/>
      <w:r w:rsidRPr="004C3B49">
        <w:rPr>
          <w:rFonts w:ascii="Arial" w:hAnsi="Arial" w:cs="Arial"/>
          <w:sz w:val="20"/>
          <w:szCs w:val="20"/>
        </w:rPr>
        <w:t>The majority of</w:t>
      </w:r>
      <w:proofErr w:type="gramEnd"/>
      <w:r w:rsidRPr="004C3B49">
        <w:rPr>
          <w:rFonts w:ascii="Arial" w:hAnsi="Arial" w:cs="Arial"/>
          <w:sz w:val="20"/>
          <w:szCs w:val="20"/>
        </w:rPr>
        <w:t xml:space="preserve"> R&amp;D work takes place in the UK, with the largest manufacturing sites located in the UK, Ireland and India.</w:t>
      </w:r>
    </w:p>
    <w:p w14:paraId="0A284199" w14:textId="77777777" w:rsidR="004C3B49" w:rsidRPr="004C3B49" w:rsidRDefault="004C3B49" w:rsidP="004C3B49">
      <w:pPr>
        <w:spacing w:line="276" w:lineRule="auto"/>
        <w:rPr>
          <w:rFonts w:ascii="Arial" w:hAnsi="Arial" w:cs="Arial"/>
          <w:sz w:val="20"/>
          <w:szCs w:val="20"/>
        </w:rPr>
      </w:pPr>
    </w:p>
    <w:p w14:paraId="4569415B" w14:textId="77777777"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For the year ended June 2024 Renishaw recorded sales of £691.3 million of which 95% was due to exports. The company’s largest markets are China, USA, Japan and Germany.</w:t>
      </w:r>
    </w:p>
    <w:p w14:paraId="71FD116E" w14:textId="77777777" w:rsidR="004C3B49" w:rsidRPr="004C3B49" w:rsidRDefault="004C3B49" w:rsidP="004C3B49">
      <w:pPr>
        <w:spacing w:line="276" w:lineRule="auto"/>
        <w:rPr>
          <w:rFonts w:ascii="Arial" w:hAnsi="Arial" w:cs="Arial"/>
          <w:sz w:val="20"/>
          <w:szCs w:val="20"/>
        </w:rPr>
      </w:pPr>
    </w:p>
    <w:p w14:paraId="14928CD8" w14:textId="77777777"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Renishaw is guided by its purpose: Transforming Tomorrow Together. This means working with its customers to make the products, create the materials, and develop the therapies that are going to be needed for the future.</w:t>
      </w:r>
    </w:p>
    <w:p w14:paraId="1F9A79C0" w14:textId="376023B7" w:rsidR="00B4790C" w:rsidRPr="007C134A" w:rsidRDefault="00B4790C" w:rsidP="1270F5DF">
      <w:pPr>
        <w:pStyle w:val="NormalWeb"/>
        <w:rPr>
          <w:rFonts w:ascii="Arial" w:eastAsia="Arial" w:hAnsi="Arial" w:cs="Arial"/>
          <w:sz w:val="20"/>
          <w:szCs w:val="20"/>
          <w:lang w:eastAsia="en-US"/>
        </w:rPr>
      </w:pPr>
      <w:r w:rsidRPr="007C134A">
        <w:rPr>
          <w:rFonts w:ascii="Arial" w:eastAsia="Arial" w:hAnsi="Arial" w:cs="Arial"/>
          <w:sz w:val="20"/>
          <w:szCs w:val="20"/>
          <w:lang w:eastAsia="en-US"/>
        </w:rPr>
        <w:t xml:space="preserve">Further information at </w:t>
      </w:r>
      <w:hyperlink r:id="rId10" w:history="1">
        <w:r w:rsidRPr="007C134A">
          <w:rPr>
            <w:rStyle w:val="Hyperlink"/>
            <w:rFonts w:ascii="Arial" w:eastAsia="Segoe UI" w:hAnsi="Arial" w:cs="Segoe UI"/>
            <w:sz w:val="20"/>
            <w:szCs w:val="20"/>
            <w:lang w:eastAsia="en-US"/>
          </w:rPr>
          <w:t>www.renishaw.com</w:t>
        </w:r>
      </w:hyperlink>
    </w:p>
    <w:p w14:paraId="440AF51F" w14:textId="77777777" w:rsidR="00B4790C" w:rsidRPr="00F12337" w:rsidRDefault="00B4790C" w:rsidP="1270F5DF">
      <w:pPr>
        <w:pStyle w:val="NormalWeb"/>
        <w:rPr>
          <w:rFonts w:ascii="Arial" w:eastAsia="Arial" w:hAnsi="Arial" w:cs="Arial"/>
          <w:sz w:val="20"/>
          <w:szCs w:val="20"/>
          <w:lang w:eastAsia="en-US"/>
        </w:rPr>
      </w:pPr>
    </w:p>
    <w:sectPr w:rsidR="00B4790C" w:rsidRPr="00F12337" w:rsidSect="00A13B4A">
      <w:pgSz w:w="11910" w:h="1685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xszAyNrEwNLAwMzJV0lEKTi0uzszPAykwrQUAkldV7ywAAAA="/>
  </w:docVars>
  <w:rsids>
    <w:rsidRoot w:val="005C7621"/>
    <w:rsid w:val="0000079F"/>
    <w:rsid w:val="00001229"/>
    <w:rsid w:val="00001F0F"/>
    <w:rsid w:val="00004B92"/>
    <w:rsid w:val="0001094A"/>
    <w:rsid w:val="00012ACD"/>
    <w:rsid w:val="000178E6"/>
    <w:rsid w:val="00020AD1"/>
    <w:rsid w:val="00020D9D"/>
    <w:rsid w:val="00024655"/>
    <w:rsid w:val="00031112"/>
    <w:rsid w:val="000422E1"/>
    <w:rsid w:val="0004365A"/>
    <w:rsid w:val="00052C30"/>
    <w:rsid w:val="00062024"/>
    <w:rsid w:val="000621F5"/>
    <w:rsid w:val="00062CED"/>
    <w:rsid w:val="0006747A"/>
    <w:rsid w:val="00067FA6"/>
    <w:rsid w:val="000744C6"/>
    <w:rsid w:val="00074577"/>
    <w:rsid w:val="00074D54"/>
    <w:rsid w:val="00075431"/>
    <w:rsid w:val="00080B06"/>
    <w:rsid w:val="00084F72"/>
    <w:rsid w:val="000866A4"/>
    <w:rsid w:val="000929B2"/>
    <w:rsid w:val="00092F7E"/>
    <w:rsid w:val="00093542"/>
    <w:rsid w:val="000A14E4"/>
    <w:rsid w:val="000A19DF"/>
    <w:rsid w:val="000A767E"/>
    <w:rsid w:val="000B009B"/>
    <w:rsid w:val="000B7A56"/>
    <w:rsid w:val="000C029E"/>
    <w:rsid w:val="000C05FE"/>
    <w:rsid w:val="000E1B5D"/>
    <w:rsid w:val="000E1C68"/>
    <w:rsid w:val="0010384C"/>
    <w:rsid w:val="00115F8E"/>
    <w:rsid w:val="00117458"/>
    <w:rsid w:val="00123739"/>
    <w:rsid w:val="00126380"/>
    <w:rsid w:val="00132CBE"/>
    <w:rsid w:val="00135C93"/>
    <w:rsid w:val="00140D9E"/>
    <w:rsid w:val="00145998"/>
    <w:rsid w:val="00146F62"/>
    <w:rsid w:val="00155F7D"/>
    <w:rsid w:val="00156423"/>
    <w:rsid w:val="0016012F"/>
    <w:rsid w:val="001613AD"/>
    <w:rsid w:val="001747F4"/>
    <w:rsid w:val="001807C6"/>
    <w:rsid w:val="00181164"/>
    <w:rsid w:val="00183E9E"/>
    <w:rsid w:val="001874A4"/>
    <w:rsid w:val="001923ED"/>
    <w:rsid w:val="001A0D61"/>
    <w:rsid w:val="001A108F"/>
    <w:rsid w:val="001A15F1"/>
    <w:rsid w:val="001A6903"/>
    <w:rsid w:val="001B1A71"/>
    <w:rsid w:val="001C48E6"/>
    <w:rsid w:val="001C687D"/>
    <w:rsid w:val="001E150B"/>
    <w:rsid w:val="00213AB0"/>
    <w:rsid w:val="0021757F"/>
    <w:rsid w:val="00222C22"/>
    <w:rsid w:val="002253D1"/>
    <w:rsid w:val="002316DE"/>
    <w:rsid w:val="00235A4F"/>
    <w:rsid w:val="00236462"/>
    <w:rsid w:val="00241B45"/>
    <w:rsid w:val="00243410"/>
    <w:rsid w:val="0024560F"/>
    <w:rsid w:val="00247366"/>
    <w:rsid w:val="00256FC9"/>
    <w:rsid w:val="00260371"/>
    <w:rsid w:val="00261077"/>
    <w:rsid w:val="002702BC"/>
    <w:rsid w:val="00272E85"/>
    <w:rsid w:val="00273A86"/>
    <w:rsid w:val="00280A19"/>
    <w:rsid w:val="00285273"/>
    <w:rsid w:val="00286FF0"/>
    <w:rsid w:val="00293622"/>
    <w:rsid w:val="0029556F"/>
    <w:rsid w:val="002A000A"/>
    <w:rsid w:val="002A77FC"/>
    <w:rsid w:val="002B5AF0"/>
    <w:rsid w:val="002C242C"/>
    <w:rsid w:val="002C5931"/>
    <w:rsid w:val="002C7F56"/>
    <w:rsid w:val="002D08AF"/>
    <w:rsid w:val="002D2ADC"/>
    <w:rsid w:val="002E2BA3"/>
    <w:rsid w:val="002E413C"/>
    <w:rsid w:val="002E4637"/>
    <w:rsid w:val="002E5453"/>
    <w:rsid w:val="002F1907"/>
    <w:rsid w:val="002F7B8A"/>
    <w:rsid w:val="003004C0"/>
    <w:rsid w:val="00301B9E"/>
    <w:rsid w:val="00306019"/>
    <w:rsid w:val="003066CB"/>
    <w:rsid w:val="0031457F"/>
    <w:rsid w:val="0031700C"/>
    <w:rsid w:val="00317D87"/>
    <w:rsid w:val="00325B54"/>
    <w:rsid w:val="00331205"/>
    <w:rsid w:val="00331973"/>
    <w:rsid w:val="00334597"/>
    <w:rsid w:val="00335462"/>
    <w:rsid w:val="00352690"/>
    <w:rsid w:val="003527E7"/>
    <w:rsid w:val="00355616"/>
    <w:rsid w:val="00356915"/>
    <w:rsid w:val="003612F7"/>
    <w:rsid w:val="00361772"/>
    <w:rsid w:val="003644C9"/>
    <w:rsid w:val="00372C1B"/>
    <w:rsid w:val="003747E0"/>
    <w:rsid w:val="00381474"/>
    <w:rsid w:val="00382807"/>
    <w:rsid w:val="0038591E"/>
    <w:rsid w:val="00392BE2"/>
    <w:rsid w:val="00395E9C"/>
    <w:rsid w:val="003A2E79"/>
    <w:rsid w:val="003B4228"/>
    <w:rsid w:val="003B4471"/>
    <w:rsid w:val="003B5AD0"/>
    <w:rsid w:val="003B70FC"/>
    <w:rsid w:val="003B7243"/>
    <w:rsid w:val="003C13AE"/>
    <w:rsid w:val="003C6D87"/>
    <w:rsid w:val="003D2F4B"/>
    <w:rsid w:val="003D348B"/>
    <w:rsid w:val="003D6711"/>
    <w:rsid w:val="003E3BFC"/>
    <w:rsid w:val="003E543B"/>
    <w:rsid w:val="003F4177"/>
    <w:rsid w:val="0040020F"/>
    <w:rsid w:val="004025C2"/>
    <w:rsid w:val="00403674"/>
    <w:rsid w:val="004053B0"/>
    <w:rsid w:val="00412FD3"/>
    <w:rsid w:val="0041334D"/>
    <w:rsid w:val="004157CB"/>
    <w:rsid w:val="004208C1"/>
    <w:rsid w:val="00434687"/>
    <w:rsid w:val="00434B71"/>
    <w:rsid w:val="004361AA"/>
    <w:rsid w:val="004362AD"/>
    <w:rsid w:val="00437B72"/>
    <w:rsid w:val="00456556"/>
    <w:rsid w:val="0046311C"/>
    <w:rsid w:val="00466E58"/>
    <w:rsid w:val="004719E7"/>
    <w:rsid w:val="00471E29"/>
    <w:rsid w:val="00477C18"/>
    <w:rsid w:val="00480FA8"/>
    <w:rsid w:val="00490DA1"/>
    <w:rsid w:val="004A1392"/>
    <w:rsid w:val="004A3813"/>
    <w:rsid w:val="004A7DDA"/>
    <w:rsid w:val="004B2CE7"/>
    <w:rsid w:val="004B3366"/>
    <w:rsid w:val="004C21AE"/>
    <w:rsid w:val="004C3B49"/>
    <w:rsid w:val="004C5E66"/>
    <w:rsid w:val="004C7CEB"/>
    <w:rsid w:val="004D014A"/>
    <w:rsid w:val="004D0E56"/>
    <w:rsid w:val="004D3B76"/>
    <w:rsid w:val="004D6B29"/>
    <w:rsid w:val="004E26D4"/>
    <w:rsid w:val="004F12DB"/>
    <w:rsid w:val="004F43ED"/>
    <w:rsid w:val="00520025"/>
    <w:rsid w:val="0052015A"/>
    <w:rsid w:val="00522AE4"/>
    <w:rsid w:val="005272FD"/>
    <w:rsid w:val="005306A1"/>
    <w:rsid w:val="00530AE6"/>
    <w:rsid w:val="0053236B"/>
    <w:rsid w:val="00535625"/>
    <w:rsid w:val="00561874"/>
    <w:rsid w:val="0057298D"/>
    <w:rsid w:val="0057358B"/>
    <w:rsid w:val="00575560"/>
    <w:rsid w:val="0057582A"/>
    <w:rsid w:val="00577FA3"/>
    <w:rsid w:val="00580653"/>
    <w:rsid w:val="0058312B"/>
    <w:rsid w:val="005849A8"/>
    <w:rsid w:val="00591174"/>
    <w:rsid w:val="0059706C"/>
    <w:rsid w:val="005A63E5"/>
    <w:rsid w:val="005A6DDF"/>
    <w:rsid w:val="005C6238"/>
    <w:rsid w:val="005C7621"/>
    <w:rsid w:val="005D0857"/>
    <w:rsid w:val="005D7CA3"/>
    <w:rsid w:val="005E61DC"/>
    <w:rsid w:val="005F35C8"/>
    <w:rsid w:val="005F5583"/>
    <w:rsid w:val="005F6319"/>
    <w:rsid w:val="00600431"/>
    <w:rsid w:val="006049DF"/>
    <w:rsid w:val="006106CE"/>
    <w:rsid w:val="00610FC4"/>
    <w:rsid w:val="006127FC"/>
    <w:rsid w:val="0062111A"/>
    <w:rsid w:val="0062112F"/>
    <w:rsid w:val="006234A8"/>
    <w:rsid w:val="00630951"/>
    <w:rsid w:val="0065034C"/>
    <w:rsid w:val="00652734"/>
    <w:rsid w:val="00652ECE"/>
    <w:rsid w:val="006574ED"/>
    <w:rsid w:val="00671A1B"/>
    <w:rsid w:val="006766AF"/>
    <w:rsid w:val="00680253"/>
    <w:rsid w:val="00686EAA"/>
    <w:rsid w:val="006977CE"/>
    <w:rsid w:val="006B3BAD"/>
    <w:rsid w:val="006C0150"/>
    <w:rsid w:val="006C1105"/>
    <w:rsid w:val="006C31D3"/>
    <w:rsid w:val="006C71E5"/>
    <w:rsid w:val="006C7892"/>
    <w:rsid w:val="006C7B59"/>
    <w:rsid w:val="006D095E"/>
    <w:rsid w:val="006D0CFC"/>
    <w:rsid w:val="006D2ABA"/>
    <w:rsid w:val="006D6D69"/>
    <w:rsid w:val="006E0772"/>
    <w:rsid w:val="006E0B0C"/>
    <w:rsid w:val="006E11E3"/>
    <w:rsid w:val="006E649F"/>
    <w:rsid w:val="006F44D6"/>
    <w:rsid w:val="006F6D85"/>
    <w:rsid w:val="0070380A"/>
    <w:rsid w:val="00715B35"/>
    <w:rsid w:val="007202DA"/>
    <w:rsid w:val="007320FA"/>
    <w:rsid w:val="00733979"/>
    <w:rsid w:val="00742CDF"/>
    <w:rsid w:val="00751111"/>
    <w:rsid w:val="007600FC"/>
    <w:rsid w:val="00761378"/>
    <w:rsid w:val="0076327D"/>
    <w:rsid w:val="0076364A"/>
    <w:rsid w:val="00763E06"/>
    <w:rsid w:val="00764256"/>
    <w:rsid w:val="00764A7F"/>
    <w:rsid w:val="00765BCA"/>
    <w:rsid w:val="00765D88"/>
    <w:rsid w:val="007679E5"/>
    <w:rsid w:val="007708B6"/>
    <w:rsid w:val="00783BE3"/>
    <w:rsid w:val="007872A4"/>
    <w:rsid w:val="00792764"/>
    <w:rsid w:val="007976DE"/>
    <w:rsid w:val="00797A00"/>
    <w:rsid w:val="00797B3C"/>
    <w:rsid w:val="007B00F8"/>
    <w:rsid w:val="007B0E3F"/>
    <w:rsid w:val="007C134A"/>
    <w:rsid w:val="007C1FDF"/>
    <w:rsid w:val="007C2D47"/>
    <w:rsid w:val="007C4E4D"/>
    <w:rsid w:val="007C5E00"/>
    <w:rsid w:val="007D04A1"/>
    <w:rsid w:val="007D3B86"/>
    <w:rsid w:val="007E2D84"/>
    <w:rsid w:val="007E5A08"/>
    <w:rsid w:val="007F03A3"/>
    <w:rsid w:val="007F2CBA"/>
    <w:rsid w:val="007F66E2"/>
    <w:rsid w:val="007F794B"/>
    <w:rsid w:val="00805186"/>
    <w:rsid w:val="00807E6E"/>
    <w:rsid w:val="0081502B"/>
    <w:rsid w:val="00820695"/>
    <w:rsid w:val="00830077"/>
    <w:rsid w:val="00830CE9"/>
    <w:rsid w:val="00832858"/>
    <w:rsid w:val="00833376"/>
    <w:rsid w:val="0083416F"/>
    <w:rsid w:val="00841A6A"/>
    <w:rsid w:val="008434FF"/>
    <w:rsid w:val="0084368D"/>
    <w:rsid w:val="00846AF0"/>
    <w:rsid w:val="00855F20"/>
    <w:rsid w:val="0086679B"/>
    <w:rsid w:val="00866D6A"/>
    <w:rsid w:val="00872FC2"/>
    <w:rsid w:val="0087517A"/>
    <w:rsid w:val="00881D55"/>
    <w:rsid w:val="00885ABA"/>
    <w:rsid w:val="008862D4"/>
    <w:rsid w:val="0089071C"/>
    <w:rsid w:val="00890B3D"/>
    <w:rsid w:val="008A4C5E"/>
    <w:rsid w:val="008A6A3A"/>
    <w:rsid w:val="008B3899"/>
    <w:rsid w:val="008B4F32"/>
    <w:rsid w:val="008B7416"/>
    <w:rsid w:val="008B7488"/>
    <w:rsid w:val="008D5CC9"/>
    <w:rsid w:val="008E22CF"/>
    <w:rsid w:val="008E5172"/>
    <w:rsid w:val="008E6F30"/>
    <w:rsid w:val="008E7B45"/>
    <w:rsid w:val="008F3770"/>
    <w:rsid w:val="00906406"/>
    <w:rsid w:val="009066DA"/>
    <w:rsid w:val="00914957"/>
    <w:rsid w:val="009165A8"/>
    <w:rsid w:val="00921464"/>
    <w:rsid w:val="00925E89"/>
    <w:rsid w:val="009320AB"/>
    <w:rsid w:val="00932660"/>
    <w:rsid w:val="00933389"/>
    <w:rsid w:val="00933DF6"/>
    <w:rsid w:val="00935CDF"/>
    <w:rsid w:val="009407A3"/>
    <w:rsid w:val="00942B69"/>
    <w:rsid w:val="00946E4C"/>
    <w:rsid w:val="009516C3"/>
    <w:rsid w:val="00955371"/>
    <w:rsid w:val="00955416"/>
    <w:rsid w:val="00957FAB"/>
    <w:rsid w:val="00964D39"/>
    <w:rsid w:val="009745F5"/>
    <w:rsid w:val="00991FE2"/>
    <w:rsid w:val="0099484A"/>
    <w:rsid w:val="0099593E"/>
    <w:rsid w:val="00995F7F"/>
    <w:rsid w:val="00997DDD"/>
    <w:rsid w:val="009A3F7E"/>
    <w:rsid w:val="009A55D4"/>
    <w:rsid w:val="009A7D9A"/>
    <w:rsid w:val="009B6CEA"/>
    <w:rsid w:val="009C48CC"/>
    <w:rsid w:val="009C5430"/>
    <w:rsid w:val="009D761F"/>
    <w:rsid w:val="009D7DDB"/>
    <w:rsid w:val="009E5CDC"/>
    <w:rsid w:val="009F43FF"/>
    <w:rsid w:val="009F5C0B"/>
    <w:rsid w:val="00A002A6"/>
    <w:rsid w:val="00A05D56"/>
    <w:rsid w:val="00A115B7"/>
    <w:rsid w:val="00A13B4A"/>
    <w:rsid w:val="00A176BD"/>
    <w:rsid w:val="00A30FFD"/>
    <w:rsid w:val="00A328A4"/>
    <w:rsid w:val="00A353B0"/>
    <w:rsid w:val="00A377C2"/>
    <w:rsid w:val="00A40C07"/>
    <w:rsid w:val="00A43BAC"/>
    <w:rsid w:val="00A51C0B"/>
    <w:rsid w:val="00A51E6F"/>
    <w:rsid w:val="00A5699A"/>
    <w:rsid w:val="00A601ED"/>
    <w:rsid w:val="00A64D38"/>
    <w:rsid w:val="00A6721F"/>
    <w:rsid w:val="00A6780A"/>
    <w:rsid w:val="00A70113"/>
    <w:rsid w:val="00A7731D"/>
    <w:rsid w:val="00A83B39"/>
    <w:rsid w:val="00A84AFC"/>
    <w:rsid w:val="00A91CF3"/>
    <w:rsid w:val="00A94922"/>
    <w:rsid w:val="00A94B7F"/>
    <w:rsid w:val="00A95454"/>
    <w:rsid w:val="00AA4513"/>
    <w:rsid w:val="00AB0A15"/>
    <w:rsid w:val="00AB0D26"/>
    <w:rsid w:val="00AB2B76"/>
    <w:rsid w:val="00AB5DD5"/>
    <w:rsid w:val="00AB5F4A"/>
    <w:rsid w:val="00AC17D7"/>
    <w:rsid w:val="00AC3D53"/>
    <w:rsid w:val="00AC4759"/>
    <w:rsid w:val="00AD101F"/>
    <w:rsid w:val="00AD2087"/>
    <w:rsid w:val="00AD2340"/>
    <w:rsid w:val="00AD3187"/>
    <w:rsid w:val="00AD782A"/>
    <w:rsid w:val="00AE6692"/>
    <w:rsid w:val="00AE7E91"/>
    <w:rsid w:val="00AF5013"/>
    <w:rsid w:val="00AF6436"/>
    <w:rsid w:val="00AF6B32"/>
    <w:rsid w:val="00AF6E02"/>
    <w:rsid w:val="00B04877"/>
    <w:rsid w:val="00B0686C"/>
    <w:rsid w:val="00B07A59"/>
    <w:rsid w:val="00B0B4C4"/>
    <w:rsid w:val="00B13269"/>
    <w:rsid w:val="00B1359A"/>
    <w:rsid w:val="00B14690"/>
    <w:rsid w:val="00B14725"/>
    <w:rsid w:val="00B2080C"/>
    <w:rsid w:val="00B315EB"/>
    <w:rsid w:val="00B31CCD"/>
    <w:rsid w:val="00B37C24"/>
    <w:rsid w:val="00B4243D"/>
    <w:rsid w:val="00B43FC0"/>
    <w:rsid w:val="00B477E8"/>
    <w:rsid w:val="00B4790C"/>
    <w:rsid w:val="00B53AD5"/>
    <w:rsid w:val="00B648AC"/>
    <w:rsid w:val="00B753EC"/>
    <w:rsid w:val="00B75CCD"/>
    <w:rsid w:val="00B81B90"/>
    <w:rsid w:val="00B9084F"/>
    <w:rsid w:val="00B9303E"/>
    <w:rsid w:val="00B9359B"/>
    <w:rsid w:val="00BB4B20"/>
    <w:rsid w:val="00BB57E9"/>
    <w:rsid w:val="00BC59D9"/>
    <w:rsid w:val="00BC6C07"/>
    <w:rsid w:val="00BD1C90"/>
    <w:rsid w:val="00BD5326"/>
    <w:rsid w:val="00BD76DA"/>
    <w:rsid w:val="00BE10E7"/>
    <w:rsid w:val="00BE3058"/>
    <w:rsid w:val="00BE3DC4"/>
    <w:rsid w:val="00BE53B4"/>
    <w:rsid w:val="00BF0075"/>
    <w:rsid w:val="00BF25E4"/>
    <w:rsid w:val="00BF25F7"/>
    <w:rsid w:val="00C0686C"/>
    <w:rsid w:val="00C10433"/>
    <w:rsid w:val="00C1171B"/>
    <w:rsid w:val="00C12647"/>
    <w:rsid w:val="00C2276A"/>
    <w:rsid w:val="00C24B0D"/>
    <w:rsid w:val="00C27168"/>
    <w:rsid w:val="00C27921"/>
    <w:rsid w:val="00C326D2"/>
    <w:rsid w:val="00C329C2"/>
    <w:rsid w:val="00C34D0C"/>
    <w:rsid w:val="00C36B4D"/>
    <w:rsid w:val="00C522B8"/>
    <w:rsid w:val="00C65B38"/>
    <w:rsid w:val="00C65F9D"/>
    <w:rsid w:val="00C73129"/>
    <w:rsid w:val="00C82DA2"/>
    <w:rsid w:val="00C85E59"/>
    <w:rsid w:val="00C86612"/>
    <w:rsid w:val="00C94EED"/>
    <w:rsid w:val="00CA1751"/>
    <w:rsid w:val="00CA2FF2"/>
    <w:rsid w:val="00CA3D25"/>
    <w:rsid w:val="00CA537C"/>
    <w:rsid w:val="00CA726E"/>
    <w:rsid w:val="00CB2827"/>
    <w:rsid w:val="00CB319C"/>
    <w:rsid w:val="00CB792D"/>
    <w:rsid w:val="00CC38AB"/>
    <w:rsid w:val="00CC7AF0"/>
    <w:rsid w:val="00CD6D2B"/>
    <w:rsid w:val="00CE0969"/>
    <w:rsid w:val="00CE2EF7"/>
    <w:rsid w:val="00CE5BF2"/>
    <w:rsid w:val="00CE63D6"/>
    <w:rsid w:val="00D032BC"/>
    <w:rsid w:val="00D0734A"/>
    <w:rsid w:val="00D161E2"/>
    <w:rsid w:val="00D17ACE"/>
    <w:rsid w:val="00D23BCB"/>
    <w:rsid w:val="00D25F76"/>
    <w:rsid w:val="00D2731E"/>
    <w:rsid w:val="00D35162"/>
    <w:rsid w:val="00D35978"/>
    <w:rsid w:val="00D421EB"/>
    <w:rsid w:val="00D44E51"/>
    <w:rsid w:val="00D453A9"/>
    <w:rsid w:val="00D45EB4"/>
    <w:rsid w:val="00D475DC"/>
    <w:rsid w:val="00D50EFF"/>
    <w:rsid w:val="00D517C8"/>
    <w:rsid w:val="00D5313C"/>
    <w:rsid w:val="00D5376A"/>
    <w:rsid w:val="00D554E2"/>
    <w:rsid w:val="00D55FF5"/>
    <w:rsid w:val="00D57DB3"/>
    <w:rsid w:val="00D61A59"/>
    <w:rsid w:val="00D62EA5"/>
    <w:rsid w:val="00D649EC"/>
    <w:rsid w:val="00D70578"/>
    <w:rsid w:val="00D7160F"/>
    <w:rsid w:val="00D771B5"/>
    <w:rsid w:val="00D87464"/>
    <w:rsid w:val="00D87859"/>
    <w:rsid w:val="00D9322C"/>
    <w:rsid w:val="00D96DCB"/>
    <w:rsid w:val="00DA10BE"/>
    <w:rsid w:val="00DA27AD"/>
    <w:rsid w:val="00DB3F86"/>
    <w:rsid w:val="00DB54A5"/>
    <w:rsid w:val="00DB6A6B"/>
    <w:rsid w:val="00DB6D38"/>
    <w:rsid w:val="00DC2FE7"/>
    <w:rsid w:val="00DD034D"/>
    <w:rsid w:val="00DD56E6"/>
    <w:rsid w:val="00DD7E23"/>
    <w:rsid w:val="00DE109C"/>
    <w:rsid w:val="00DE303E"/>
    <w:rsid w:val="00DF16AA"/>
    <w:rsid w:val="00E017E6"/>
    <w:rsid w:val="00E133A7"/>
    <w:rsid w:val="00E1397E"/>
    <w:rsid w:val="00E15F3B"/>
    <w:rsid w:val="00E1616D"/>
    <w:rsid w:val="00E2633C"/>
    <w:rsid w:val="00E42264"/>
    <w:rsid w:val="00E4291B"/>
    <w:rsid w:val="00E42E99"/>
    <w:rsid w:val="00E50E1B"/>
    <w:rsid w:val="00E564C5"/>
    <w:rsid w:val="00E5792C"/>
    <w:rsid w:val="00E61F5C"/>
    <w:rsid w:val="00E64B33"/>
    <w:rsid w:val="00E80D3C"/>
    <w:rsid w:val="00E86BF3"/>
    <w:rsid w:val="00EA08D0"/>
    <w:rsid w:val="00EA642E"/>
    <w:rsid w:val="00EA7A1A"/>
    <w:rsid w:val="00EB0809"/>
    <w:rsid w:val="00EB0E10"/>
    <w:rsid w:val="00EB2E21"/>
    <w:rsid w:val="00EB350C"/>
    <w:rsid w:val="00EC054C"/>
    <w:rsid w:val="00EC32CA"/>
    <w:rsid w:val="00EC37B7"/>
    <w:rsid w:val="00EC41DB"/>
    <w:rsid w:val="00ED1BBC"/>
    <w:rsid w:val="00ED2622"/>
    <w:rsid w:val="00EE14A5"/>
    <w:rsid w:val="00EE5723"/>
    <w:rsid w:val="00EE67C6"/>
    <w:rsid w:val="00EF2D09"/>
    <w:rsid w:val="00EF418C"/>
    <w:rsid w:val="00F0216B"/>
    <w:rsid w:val="00F065FB"/>
    <w:rsid w:val="00F0676F"/>
    <w:rsid w:val="00F07FA8"/>
    <w:rsid w:val="00F12337"/>
    <w:rsid w:val="00F2524A"/>
    <w:rsid w:val="00F25891"/>
    <w:rsid w:val="00F25FE6"/>
    <w:rsid w:val="00F4188B"/>
    <w:rsid w:val="00F4368C"/>
    <w:rsid w:val="00F51D3F"/>
    <w:rsid w:val="00F5456E"/>
    <w:rsid w:val="00F546B8"/>
    <w:rsid w:val="00F616CB"/>
    <w:rsid w:val="00F71A42"/>
    <w:rsid w:val="00F7269F"/>
    <w:rsid w:val="00F84EEE"/>
    <w:rsid w:val="00F94314"/>
    <w:rsid w:val="00F94F62"/>
    <w:rsid w:val="00FB039D"/>
    <w:rsid w:val="00FB117F"/>
    <w:rsid w:val="00FB6614"/>
    <w:rsid w:val="00FB7999"/>
    <w:rsid w:val="00FC3E40"/>
    <w:rsid w:val="00FC4C4A"/>
    <w:rsid w:val="00FC565A"/>
    <w:rsid w:val="00FC69BC"/>
    <w:rsid w:val="00FD5C47"/>
    <w:rsid w:val="00FD6B40"/>
    <w:rsid w:val="00FE431E"/>
    <w:rsid w:val="00FF01D9"/>
    <w:rsid w:val="00FF0796"/>
    <w:rsid w:val="00FF1B2D"/>
    <w:rsid w:val="00FF3D5E"/>
    <w:rsid w:val="00FF4DAF"/>
    <w:rsid w:val="024E05FC"/>
    <w:rsid w:val="03D67F51"/>
    <w:rsid w:val="054E7191"/>
    <w:rsid w:val="05B5F3EC"/>
    <w:rsid w:val="05C46431"/>
    <w:rsid w:val="064DEB0C"/>
    <w:rsid w:val="07DCD444"/>
    <w:rsid w:val="088B5938"/>
    <w:rsid w:val="090B14F3"/>
    <w:rsid w:val="090C53F8"/>
    <w:rsid w:val="0A301B52"/>
    <w:rsid w:val="0A4D19CE"/>
    <w:rsid w:val="0A770A09"/>
    <w:rsid w:val="0B1514A5"/>
    <w:rsid w:val="0B8F330A"/>
    <w:rsid w:val="0B9C6B5C"/>
    <w:rsid w:val="0C11345D"/>
    <w:rsid w:val="0E2E9D19"/>
    <w:rsid w:val="1011B9A4"/>
    <w:rsid w:val="12074F3D"/>
    <w:rsid w:val="1256CBAC"/>
    <w:rsid w:val="1270F5DF"/>
    <w:rsid w:val="134B5918"/>
    <w:rsid w:val="14127F99"/>
    <w:rsid w:val="1419AAF9"/>
    <w:rsid w:val="14577835"/>
    <w:rsid w:val="16A2149A"/>
    <w:rsid w:val="17120FD2"/>
    <w:rsid w:val="17D4CF84"/>
    <w:rsid w:val="18A56BC7"/>
    <w:rsid w:val="18DFC3CB"/>
    <w:rsid w:val="199D1710"/>
    <w:rsid w:val="19A29DF1"/>
    <w:rsid w:val="1A377DB9"/>
    <w:rsid w:val="1B1D6654"/>
    <w:rsid w:val="1BE6480F"/>
    <w:rsid w:val="1CFBEFF0"/>
    <w:rsid w:val="1D169355"/>
    <w:rsid w:val="1DCE49A7"/>
    <w:rsid w:val="1E6FB774"/>
    <w:rsid w:val="1EE933C9"/>
    <w:rsid w:val="1FB2F1F9"/>
    <w:rsid w:val="2115E274"/>
    <w:rsid w:val="2168ED0C"/>
    <w:rsid w:val="219506F3"/>
    <w:rsid w:val="21D4C1D0"/>
    <w:rsid w:val="21DC8698"/>
    <w:rsid w:val="2263C75F"/>
    <w:rsid w:val="2410DE74"/>
    <w:rsid w:val="24C7A90C"/>
    <w:rsid w:val="25A00DFB"/>
    <w:rsid w:val="273ECAB5"/>
    <w:rsid w:val="281C376C"/>
    <w:rsid w:val="297DFA39"/>
    <w:rsid w:val="2A2A2008"/>
    <w:rsid w:val="2AE0E929"/>
    <w:rsid w:val="2B368D21"/>
    <w:rsid w:val="2B9C90C5"/>
    <w:rsid w:val="2BABE218"/>
    <w:rsid w:val="2BF31538"/>
    <w:rsid w:val="2C0429BD"/>
    <w:rsid w:val="2D436E69"/>
    <w:rsid w:val="2DB731EC"/>
    <w:rsid w:val="2DD9BE5F"/>
    <w:rsid w:val="2EEE8163"/>
    <w:rsid w:val="2F0F4077"/>
    <w:rsid w:val="2F614693"/>
    <w:rsid w:val="30FD16F4"/>
    <w:rsid w:val="313B3885"/>
    <w:rsid w:val="316E7EA3"/>
    <w:rsid w:val="318600B0"/>
    <w:rsid w:val="32258AAD"/>
    <w:rsid w:val="32B7D81D"/>
    <w:rsid w:val="34273468"/>
    <w:rsid w:val="34787FB5"/>
    <w:rsid w:val="34F95A30"/>
    <w:rsid w:val="35B80F42"/>
    <w:rsid w:val="37616AD9"/>
    <w:rsid w:val="37A1CEE9"/>
    <w:rsid w:val="37B72EDB"/>
    <w:rsid w:val="37D3065F"/>
    <w:rsid w:val="37E51638"/>
    <w:rsid w:val="380BE876"/>
    <w:rsid w:val="386CFE03"/>
    <w:rsid w:val="38A14156"/>
    <w:rsid w:val="3A48C8D0"/>
    <w:rsid w:val="3B0B6264"/>
    <w:rsid w:val="3D03C514"/>
    <w:rsid w:val="3D41CB97"/>
    <w:rsid w:val="3D8DB2F2"/>
    <w:rsid w:val="3EC6F03E"/>
    <w:rsid w:val="3EFF92FF"/>
    <w:rsid w:val="3F707275"/>
    <w:rsid w:val="3F7EAC88"/>
    <w:rsid w:val="40B6DB64"/>
    <w:rsid w:val="41D27F8D"/>
    <w:rsid w:val="42ECD1E4"/>
    <w:rsid w:val="433157AE"/>
    <w:rsid w:val="436B0B78"/>
    <w:rsid w:val="45970DC2"/>
    <w:rsid w:val="45FA16A8"/>
    <w:rsid w:val="46197E53"/>
    <w:rsid w:val="47758AFB"/>
    <w:rsid w:val="478B84C5"/>
    <w:rsid w:val="48F91F3D"/>
    <w:rsid w:val="490F76EE"/>
    <w:rsid w:val="4A932CBF"/>
    <w:rsid w:val="4B4E9080"/>
    <w:rsid w:val="4B77DDC2"/>
    <w:rsid w:val="4C16C5D7"/>
    <w:rsid w:val="4C8A93CC"/>
    <w:rsid w:val="4C98E5D6"/>
    <w:rsid w:val="4D3E1198"/>
    <w:rsid w:val="4DFF3381"/>
    <w:rsid w:val="4E0AC605"/>
    <w:rsid w:val="4E9D041D"/>
    <w:rsid w:val="50C7D00D"/>
    <w:rsid w:val="51FC11DC"/>
    <w:rsid w:val="524CAAD7"/>
    <w:rsid w:val="53C6F472"/>
    <w:rsid w:val="5449E481"/>
    <w:rsid w:val="54639767"/>
    <w:rsid w:val="5472532E"/>
    <w:rsid w:val="55293114"/>
    <w:rsid w:val="559C7EDA"/>
    <w:rsid w:val="55FA6B55"/>
    <w:rsid w:val="58E99D45"/>
    <w:rsid w:val="58ED5E3C"/>
    <w:rsid w:val="594A7C34"/>
    <w:rsid w:val="5952E758"/>
    <w:rsid w:val="59E2596A"/>
    <w:rsid w:val="5A0605B3"/>
    <w:rsid w:val="5C1D60D7"/>
    <w:rsid w:val="5D5E9EBC"/>
    <w:rsid w:val="5D7DBA14"/>
    <w:rsid w:val="5DABC7B9"/>
    <w:rsid w:val="5E6732F3"/>
    <w:rsid w:val="5EA8831C"/>
    <w:rsid w:val="5F17E077"/>
    <w:rsid w:val="607B3767"/>
    <w:rsid w:val="61551DB2"/>
    <w:rsid w:val="627531F0"/>
    <w:rsid w:val="6408F16B"/>
    <w:rsid w:val="642488B6"/>
    <w:rsid w:val="6426AC54"/>
    <w:rsid w:val="65A48C58"/>
    <w:rsid w:val="65CBE085"/>
    <w:rsid w:val="65DE6EED"/>
    <w:rsid w:val="6927E49B"/>
    <w:rsid w:val="6944F017"/>
    <w:rsid w:val="6B52D0F0"/>
    <w:rsid w:val="6B59A3E7"/>
    <w:rsid w:val="6BF3E9E0"/>
    <w:rsid w:val="6BFDBA1B"/>
    <w:rsid w:val="6C046E19"/>
    <w:rsid w:val="6C8A5FE8"/>
    <w:rsid w:val="723A1BF1"/>
    <w:rsid w:val="72594B4C"/>
    <w:rsid w:val="73165708"/>
    <w:rsid w:val="73426F4E"/>
    <w:rsid w:val="74E4143E"/>
    <w:rsid w:val="75309987"/>
    <w:rsid w:val="75DBA6E5"/>
    <w:rsid w:val="766D48C6"/>
    <w:rsid w:val="781DCBBB"/>
    <w:rsid w:val="78503A66"/>
    <w:rsid w:val="7875A698"/>
    <w:rsid w:val="7975F13C"/>
    <w:rsid w:val="7AE8B3C2"/>
    <w:rsid w:val="7B6988C7"/>
    <w:rsid w:val="7FA68F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ACB8"/>
  <w15:docId w15:val="{5FE58CE7-7D0F-4E4C-91BB-634AC5F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en-GB"/>
    </w:rPr>
  </w:style>
  <w:style w:type="paragraph" w:styleId="Heading1">
    <w:name w:val="heading 1"/>
    <w:basedOn w:val="Normal"/>
    <w:uiPriority w:val="9"/>
    <w:qFormat/>
    <w:pPr>
      <w:ind w:left="111"/>
      <w:outlineLvl w:val="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11" w:right="1041"/>
    </w:pPr>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56915"/>
    <w:rPr>
      <w:rFonts w:ascii="Segoe UI" w:eastAsia="Segoe UI" w:hAnsi="Segoe UI" w:cs="Segoe UI"/>
      <w:sz w:val="20"/>
      <w:szCs w:val="20"/>
    </w:rPr>
  </w:style>
  <w:style w:type="character" w:styleId="Hyperlink">
    <w:name w:val="Hyperlink"/>
    <w:basedOn w:val="DefaultParagraphFont"/>
    <w:uiPriority w:val="99"/>
    <w:unhideWhenUsed/>
    <w:rsid w:val="00B4790C"/>
    <w:rPr>
      <w:color w:val="0000FF" w:themeColor="hyperlink"/>
      <w:u w:val="single"/>
    </w:rPr>
  </w:style>
  <w:style w:type="character" w:styleId="UnresolvedMention">
    <w:name w:val="Unresolved Mention"/>
    <w:basedOn w:val="DefaultParagraphFont"/>
    <w:uiPriority w:val="99"/>
    <w:semiHidden/>
    <w:unhideWhenUsed/>
    <w:rsid w:val="00B4790C"/>
    <w:rPr>
      <w:color w:val="605E5C"/>
      <w:shd w:val="clear" w:color="auto" w:fill="E1DFDD"/>
    </w:rPr>
  </w:style>
  <w:style w:type="paragraph" w:styleId="NormalWeb">
    <w:name w:val="Normal (Web)"/>
    <w:basedOn w:val="Normal"/>
    <w:uiPriority w:val="99"/>
    <w:semiHidden/>
    <w:unhideWhenUsed/>
    <w:rsid w:val="00B4790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6FF0"/>
  </w:style>
  <w:style w:type="paragraph" w:styleId="Revision">
    <w:name w:val="Revision"/>
    <w:hidden/>
    <w:uiPriority w:val="99"/>
    <w:semiHidden/>
    <w:rsid w:val="0006747A"/>
    <w:pPr>
      <w:widowControl/>
      <w:autoSpaceDE/>
      <w:autoSpaceDN/>
    </w:pPr>
    <w:rPr>
      <w:rFonts w:ascii="Segoe UI" w:eastAsia="Segoe UI" w:hAnsi="Segoe UI" w:cs="Segoe UI"/>
    </w:rPr>
  </w:style>
  <w:style w:type="character" w:styleId="CommentReference">
    <w:name w:val="annotation reference"/>
    <w:basedOn w:val="DefaultParagraphFont"/>
    <w:uiPriority w:val="99"/>
    <w:semiHidden/>
    <w:unhideWhenUsed/>
    <w:rsid w:val="00FD6B40"/>
    <w:rPr>
      <w:sz w:val="16"/>
      <w:szCs w:val="16"/>
    </w:rPr>
  </w:style>
  <w:style w:type="paragraph" w:styleId="CommentText">
    <w:name w:val="annotation text"/>
    <w:basedOn w:val="Normal"/>
    <w:link w:val="CommentTextChar"/>
    <w:uiPriority w:val="99"/>
    <w:unhideWhenUsed/>
    <w:rsid w:val="00FD6B40"/>
    <w:rPr>
      <w:sz w:val="20"/>
      <w:szCs w:val="20"/>
    </w:rPr>
  </w:style>
  <w:style w:type="character" w:customStyle="1" w:styleId="CommentTextChar">
    <w:name w:val="Comment Text Char"/>
    <w:basedOn w:val="DefaultParagraphFont"/>
    <w:link w:val="CommentText"/>
    <w:uiPriority w:val="99"/>
    <w:rsid w:val="00FD6B40"/>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FD6B40"/>
    <w:rPr>
      <w:b/>
      <w:bCs/>
    </w:rPr>
  </w:style>
  <w:style w:type="character" w:customStyle="1" w:styleId="CommentSubjectChar">
    <w:name w:val="Comment Subject Char"/>
    <w:basedOn w:val="CommentTextChar"/>
    <w:link w:val="CommentSubject"/>
    <w:uiPriority w:val="99"/>
    <w:semiHidden/>
    <w:rsid w:val="00FD6B40"/>
    <w:rPr>
      <w:rFonts w:ascii="Segoe UI" w:eastAsia="Segoe UI" w:hAnsi="Segoe UI" w:cs="Segoe UI"/>
      <w:b/>
      <w:bCs/>
      <w:sz w:val="20"/>
      <w:szCs w:val="20"/>
    </w:rPr>
  </w:style>
  <w:style w:type="character" w:styleId="Mention">
    <w:name w:val="Mention"/>
    <w:basedOn w:val="DefaultParagraphFont"/>
    <w:uiPriority w:val="99"/>
    <w:unhideWhenUsed/>
    <w:rsid w:val="00B477E8"/>
    <w:rPr>
      <w:color w:val="2B579A"/>
      <w:shd w:val="clear" w:color="auto" w:fill="E1DFDD"/>
    </w:rPr>
  </w:style>
  <w:style w:type="character" w:customStyle="1" w:styleId="cf01">
    <w:name w:val="cf01"/>
    <w:basedOn w:val="DefaultParagraphFont"/>
    <w:rsid w:val="009D76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359">
      <w:bodyDiv w:val="1"/>
      <w:marLeft w:val="0"/>
      <w:marRight w:val="0"/>
      <w:marTop w:val="0"/>
      <w:marBottom w:val="0"/>
      <w:divBdr>
        <w:top w:val="none" w:sz="0" w:space="0" w:color="auto"/>
        <w:left w:val="none" w:sz="0" w:space="0" w:color="auto"/>
        <w:bottom w:val="none" w:sz="0" w:space="0" w:color="auto"/>
        <w:right w:val="none" w:sz="0" w:space="0" w:color="auto"/>
      </w:divBdr>
    </w:div>
    <w:div w:id="185021593">
      <w:bodyDiv w:val="1"/>
      <w:marLeft w:val="0"/>
      <w:marRight w:val="0"/>
      <w:marTop w:val="0"/>
      <w:marBottom w:val="0"/>
      <w:divBdr>
        <w:top w:val="none" w:sz="0" w:space="0" w:color="auto"/>
        <w:left w:val="none" w:sz="0" w:space="0" w:color="auto"/>
        <w:bottom w:val="none" w:sz="0" w:space="0" w:color="auto"/>
        <w:right w:val="none" w:sz="0" w:space="0" w:color="auto"/>
      </w:divBdr>
    </w:div>
    <w:div w:id="866991384">
      <w:bodyDiv w:val="1"/>
      <w:marLeft w:val="0"/>
      <w:marRight w:val="0"/>
      <w:marTop w:val="0"/>
      <w:marBottom w:val="0"/>
      <w:divBdr>
        <w:top w:val="none" w:sz="0" w:space="0" w:color="auto"/>
        <w:left w:val="none" w:sz="0" w:space="0" w:color="auto"/>
        <w:bottom w:val="none" w:sz="0" w:space="0" w:color="auto"/>
        <w:right w:val="none" w:sz="0" w:space="0" w:color="auto"/>
      </w:divBdr>
    </w:div>
    <w:div w:id="1633513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enishaw.com" TargetMode="External"/><Relationship Id="rId4" Type="http://schemas.openxmlformats.org/officeDocument/2006/relationships/customXml" Target="../customXml/item4.xml"/><Relationship Id="rId9" Type="http://schemas.openxmlformats.org/officeDocument/2006/relationships/hyperlink" Target="http://www.reni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A605D0-B868-42A7-B4A4-15F9CEF9F971}">
  <we:reference id="b5362237-4c71-4e1c-ad4c-3accb0abdb7a" version="3.2.1.2483" store="EXCatalog" storeType="EXCatalog"/>
  <we:alternateReferences>
    <we:reference id="WA200008104" version="3.2.1.2483"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b4d2fa-7b67-45ef-9eb7-edc0aeca7d12">
      <Terms xmlns="http://schemas.microsoft.com/office/infopath/2007/PartnerControls"/>
    </lcf76f155ced4ddcb4097134ff3c332f>
    <TaxCatchAll xmlns="f63ce71d-3361-41b5-bdcd-bfdd8a2958a5" xsi:nil="true"/>
    <SharedWithUsers xmlns="905d0863-4378-41ce-aee0-d49890998629">
      <UserInfo>
        <DisplayName>Andy Holding</DisplayName>
        <AccountId>53</AccountId>
        <AccountType/>
      </UserInfo>
      <UserInfo>
        <DisplayName>Ana Galiana</DisplayName>
        <AccountId>55</AccountId>
        <AccountType/>
      </UserInfo>
      <UserInfo>
        <DisplayName>Nathan Fielder</DisplayName>
        <AccountId>56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4FA11-4185-40ED-A402-EB1DEEB2F121}">
  <ds:schemaRefs>
    <ds:schemaRef ds:uri="http://schemas.openxmlformats.org/officeDocument/2006/bibliography"/>
  </ds:schemaRefs>
</ds:datastoreItem>
</file>

<file path=customXml/itemProps2.xml><?xml version="1.0" encoding="utf-8"?>
<ds:datastoreItem xmlns:ds="http://schemas.openxmlformats.org/officeDocument/2006/customXml" ds:itemID="{0FA26D1C-B155-4B5F-891C-B79506070E7E}">
  <ds:schemaRefs>
    <ds:schemaRef ds:uri="http://schemas.microsoft.com/office/2006/metadata/properties"/>
    <ds:schemaRef ds:uri="http://schemas.microsoft.com/office/infopath/2007/PartnerControls"/>
    <ds:schemaRef ds:uri="4bb4d2fa-7b67-45ef-9eb7-edc0aeca7d12"/>
    <ds:schemaRef ds:uri="f63ce71d-3361-41b5-bdcd-bfdd8a2958a5"/>
    <ds:schemaRef ds:uri="905d0863-4378-41ce-aee0-d49890998629"/>
  </ds:schemaRefs>
</ds:datastoreItem>
</file>

<file path=customXml/itemProps3.xml><?xml version="1.0" encoding="utf-8"?>
<ds:datastoreItem xmlns:ds="http://schemas.openxmlformats.org/officeDocument/2006/customXml" ds:itemID="{18D0FE16-B1D2-4719-8A1E-7336D85DDAC5}">
  <ds:schemaRefs>
    <ds:schemaRef ds:uri="http://schemas.microsoft.com/sharepoint/v3/contenttype/forms"/>
  </ds:schemaRefs>
</ds:datastoreItem>
</file>

<file path=customXml/itemProps4.xml><?xml version="1.0" encoding="utf-8"?>
<ds:datastoreItem xmlns:ds="http://schemas.openxmlformats.org/officeDocument/2006/customXml" ds:itemID="{4C339416-4170-42D1-ADEC-B2BBB32B3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Galiana</dc:creator>
  <cp:keywords/>
  <cp:lastModifiedBy>Ana Galiana</cp:lastModifiedBy>
  <cp:revision>2</cp:revision>
  <cp:lastPrinted>2025-06-27T02:53:00Z</cp:lastPrinted>
  <dcterms:created xsi:type="dcterms:W3CDTF">2025-07-30T08:00:00Z</dcterms:created>
  <dcterms:modified xsi:type="dcterms:W3CDTF">2025-07-30T08:00:00Z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Microsoft® Word for Microsoft 365</vt:lpwstr>
  </property>
  <property fmtid="{D5CDD505-2E9C-101B-9397-08002B2CF9AE}" pid="4" name="LastSaved">
    <vt:filetime>2023-12-12T00:00:00Z</vt:filetime>
  </property>
  <property fmtid="{D5CDD505-2E9C-101B-9397-08002B2CF9AE}" pid="5" name="Producer">
    <vt:lpwstr>Microsoft® Word for Microsoft 365</vt:lpwstr>
  </property>
  <property fmtid="{D5CDD505-2E9C-101B-9397-08002B2CF9AE}" pid="6" name="ContentTypeId">
    <vt:lpwstr>0x01010088B65734A3CCAA408DE793BFC2C4CE8C</vt:lpwstr>
  </property>
  <property fmtid="{D5CDD505-2E9C-101B-9397-08002B2CF9AE}" pid="7" name="MediaServiceImageTags">
    <vt:lpwstr/>
  </property>
</Properties>
</file>