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ED" w:rsidRDefault="001D0DEB" w:rsidP="00CE09ED">
      <w:r>
        <w:t>8</w:t>
      </w:r>
      <w:r w:rsidRPr="001D0DEB">
        <w:rPr>
          <w:vertAlign w:val="superscript"/>
        </w:rPr>
        <w:t>th</w:t>
      </w:r>
      <w:r>
        <w:t xml:space="preserve"> </w:t>
      </w:r>
      <w:r w:rsidR="00972102">
        <w:t>September</w:t>
      </w:r>
      <w:r w:rsidR="00593E2C">
        <w:t xml:space="preserve"> 2014</w:t>
      </w:r>
      <w:bookmarkStart w:id="0" w:name="_GoBack"/>
      <w:bookmarkEnd w:id="0"/>
    </w:p>
    <w:p w:rsidR="00C24330" w:rsidRDefault="00C24330" w:rsidP="00CE09ED">
      <w:pPr>
        <w:pStyle w:val="Heading2"/>
      </w:pPr>
    </w:p>
    <w:p w:rsidR="00CE09ED" w:rsidRDefault="00E927C4" w:rsidP="00CE09ED">
      <w:pPr>
        <w:pStyle w:val="Heading2"/>
      </w:pPr>
      <w:r>
        <w:t xml:space="preserve">Young scientist wins iPad Air for </w:t>
      </w:r>
      <w:r w:rsidR="00AC39F3">
        <w:t>poem about vibrational spectroscopy</w:t>
      </w:r>
    </w:p>
    <w:p w:rsidR="00AC39F3" w:rsidRDefault="00AC39F3" w:rsidP="00AC39F3"/>
    <w:p w:rsidR="00AC39F3" w:rsidRDefault="00051358" w:rsidP="00AC39F3">
      <w:r>
        <w:t>Helen</w:t>
      </w:r>
      <w:r w:rsidR="00AC39F3">
        <w:t>a Ukkonen</w:t>
      </w:r>
      <w:r w:rsidR="000E544C">
        <w:t xml:space="preserve"> (BDS)</w:t>
      </w:r>
      <w:r w:rsidR="00AC39F3">
        <w:t xml:space="preserve"> from Fi</w:t>
      </w:r>
      <w:r w:rsidR="00AC39F3" w:rsidRPr="00593E2C">
        <w:t>nland</w:t>
      </w:r>
      <w:r>
        <w:t>’s</w:t>
      </w:r>
      <w:r w:rsidR="00AC39F3" w:rsidRPr="00593E2C">
        <w:t xml:space="preserve"> University</w:t>
      </w:r>
      <w:r w:rsidR="00AC39F3">
        <w:t xml:space="preserve"> of Oulu, Institute of Dentistry, w</w:t>
      </w:r>
      <w:r w:rsidR="002639E0">
        <w:t>on an award for her p</w:t>
      </w:r>
      <w:r w:rsidR="00312417">
        <w:t xml:space="preserve">oster </w:t>
      </w:r>
      <w:r w:rsidR="00AC39F3">
        <w:t>presentation at a recent conference.</w:t>
      </w:r>
    </w:p>
    <w:p w:rsidR="00AC39F3" w:rsidRDefault="00312417" w:rsidP="00AC39F3">
      <w:r>
        <w:t>The competition, s</w:t>
      </w:r>
      <w:r w:rsidR="00AC39F3">
        <w:t>ponsored by Renishaw S</w:t>
      </w:r>
      <w:r w:rsidR="00051358">
        <w:t>p. z</w:t>
      </w:r>
      <w:r w:rsidR="00046547">
        <w:t xml:space="preserve"> </w:t>
      </w:r>
      <w:r w:rsidR="00AC39F3">
        <w:t>o</w:t>
      </w:r>
      <w:r w:rsidR="00046547">
        <w:t>.</w:t>
      </w:r>
      <w:r w:rsidR="00AC39F3">
        <w:t>o</w:t>
      </w:r>
      <w:r w:rsidR="00051358">
        <w:t>.</w:t>
      </w:r>
      <w:r w:rsidR="00AC39F3">
        <w:t xml:space="preserve"> (Poland)</w:t>
      </w:r>
      <w:r>
        <w:t xml:space="preserve">, invited </w:t>
      </w:r>
      <w:r w:rsidR="00AC39F3">
        <w:t>students to make a</w:t>
      </w:r>
      <w:r w:rsidR="00646E85">
        <w:t xml:space="preserve"> one minute oral presentation to promote</w:t>
      </w:r>
      <w:r w:rsidR="00AC39F3">
        <w:t xml:space="preserve"> their poster. </w:t>
      </w:r>
      <w:r w:rsidR="00646E85">
        <w:t>C</w:t>
      </w:r>
      <w:r w:rsidR="00AC39F3">
        <w:t>onference participants voted for the winner.</w:t>
      </w:r>
    </w:p>
    <w:p w:rsidR="00AC39F3" w:rsidRDefault="00AC39F3" w:rsidP="00AC39F3">
      <w:r>
        <w:t>The conference</w:t>
      </w:r>
      <w:r w:rsidR="00312417">
        <w:t>,</w:t>
      </w:r>
      <w:r>
        <w:t xml:space="preserve"> Shedding New Light on Diseases (SPEC) 2014, took place in Krakow, Poland. It b</w:t>
      </w:r>
      <w:r w:rsidR="00646E85">
        <w:t>r</w:t>
      </w:r>
      <w:r>
        <w:t xml:space="preserve">ought </w:t>
      </w:r>
      <w:r w:rsidRPr="00593E2C">
        <w:t>together clinicians and scientists who joined forces in the quest for no</w:t>
      </w:r>
      <w:r w:rsidR="00046547">
        <w:t>vel biomedical applications of i</w:t>
      </w:r>
      <w:r w:rsidRPr="00593E2C">
        <w:t xml:space="preserve">nfrared and Raman spectroscopy to improve patient care. </w:t>
      </w:r>
    </w:p>
    <w:p w:rsidR="00C92EBC" w:rsidRDefault="0099707A" w:rsidP="000E544C">
      <w:pPr>
        <w:autoSpaceDE w:val="0"/>
        <w:autoSpaceDN w:val="0"/>
        <w:rPr>
          <w:rStyle w:val="hps"/>
          <w:rFonts w:cs="Arial"/>
          <w:color w:val="222222"/>
          <w:lang w:val="en"/>
        </w:rPr>
      </w:pPr>
      <w:r>
        <w:rPr>
          <w:rFonts w:cs="Arial"/>
          <w:lang w:val="en-US"/>
        </w:rPr>
        <w:t xml:space="preserve">Helena’s </w:t>
      </w:r>
      <w:r w:rsidR="002639E0">
        <w:rPr>
          <w:rFonts w:cs="Arial"/>
          <w:lang w:val="en-US"/>
        </w:rPr>
        <w:t xml:space="preserve">winning </w:t>
      </w:r>
      <w:r w:rsidR="00AC39F3">
        <w:t>presentation</w:t>
      </w:r>
      <w:r w:rsidR="00046547">
        <w:t>,</w:t>
      </w:r>
      <w:r w:rsidR="00AC39F3">
        <w:t xml:space="preserve"> titled </w:t>
      </w:r>
      <w:r w:rsidR="00AC39F3" w:rsidRPr="00AC39F3">
        <w:t>‘</w:t>
      </w:r>
      <w:r w:rsidR="00AC39F3" w:rsidRPr="00AC39F3">
        <w:rPr>
          <w:bCs/>
          <w:color w:val="000000"/>
          <w:lang w:val="en-US"/>
        </w:rPr>
        <w:t>Changes in the microenvironment of different carcinoma cells identified by FTIR imaging</w:t>
      </w:r>
      <w:r w:rsidR="00C92EBC">
        <w:rPr>
          <w:bCs/>
          <w:color w:val="000000"/>
          <w:lang w:val="en-US"/>
        </w:rPr>
        <w:t>’</w:t>
      </w:r>
      <w:r w:rsidR="00046547">
        <w:rPr>
          <w:bCs/>
          <w:color w:val="000000"/>
          <w:lang w:val="en-US"/>
        </w:rPr>
        <w:t>,</w:t>
      </w:r>
      <w:r w:rsidR="00C92EBC">
        <w:rPr>
          <w:bCs/>
          <w:color w:val="000000"/>
          <w:lang w:val="en-US"/>
        </w:rPr>
        <w:t xml:space="preserve"> was delivered as a poem and received </w:t>
      </w:r>
      <w:r w:rsidR="00C92EBC" w:rsidRPr="00593E2C">
        <w:rPr>
          <w:rStyle w:val="hps"/>
          <w:rFonts w:cs="Arial"/>
          <w:color w:val="222222"/>
          <w:lang w:val="en"/>
        </w:rPr>
        <w:t xml:space="preserve">75% </w:t>
      </w:r>
      <w:r w:rsidR="00C92EBC">
        <w:rPr>
          <w:rStyle w:val="hps"/>
          <w:rFonts w:cs="Arial"/>
          <w:color w:val="222222"/>
          <w:lang w:val="en"/>
        </w:rPr>
        <w:t xml:space="preserve">of the </w:t>
      </w:r>
      <w:r w:rsidR="00C92EBC" w:rsidRPr="00593E2C">
        <w:rPr>
          <w:rStyle w:val="hps"/>
          <w:rFonts w:cs="Arial"/>
          <w:color w:val="222222"/>
          <w:lang w:val="en"/>
        </w:rPr>
        <w:t>votes</w:t>
      </w:r>
      <w:r w:rsidR="00C92EBC">
        <w:rPr>
          <w:rStyle w:val="hps"/>
          <w:rFonts w:cs="Arial"/>
          <w:color w:val="222222"/>
          <w:lang w:val="en"/>
        </w:rPr>
        <w:t>.</w:t>
      </w:r>
      <w:r w:rsidR="00C92EBC" w:rsidRPr="00593E2C">
        <w:rPr>
          <w:rStyle w:val="hps"/>
          <w:rFonts w:cs="Arial"/>
          <w:color w:val="222222"/>
          <w:lang w:val="en"/>
        </w:rPr>
        <w:t xml:space="preserve"> </w:t>
      </w:r>
    </w:p>
    <w:p w:rsidR="002639E0" w:rsidRDefault="002639E0" w:rsidP="000E544C">
      <w:pPr>
        <w:autoSpaceDE w:val="0"/>
        <w:autoSpaceDN w:val="0"/>
        <w:rPr>
          <w:bCs/>
          <w:color w:val="000000"/>
          <w:lang w:val="en-US"/>
        </w:rPr>
      </w:pPr>
      <w:r>
        <w:rPr>
          <w:rStyle w:val="hps"/>
          <w:rFonts w:cs="Arial"/>
          <w:color w:val="222222"/>
          <w:lang w:val="en"/>
        </w:rPr>
        <w:t>Dr Katherine Lau, one of Renishaw’s Applications Scientists, said: “By turning a summary of her research into a poem, Helena caught everyone’s attention. Her creativity and originality made the presentation fun, yet engaging.”</w:t>
      </w:r>
    </w:p>
    <w:p w:rsidR="0002316C" w:rsidRDefault="0002316C" w:rsidP="00C92EBC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Helena is pictured here </w:t>
      </w:r>
      <w:r w:rsidR="00046547">
        <w:rPr>
          <w:bCs/>
          <w:color w:val="000000"/>
          <w:lang w:val="en-US"/>
        </w:rPr>
        <w:t xml:space="preserve">(right) </w:t>
      </w:r>
      <w:r>
        <w:rPr>
          <w:bCs/>
          <w:color w:val="000000"/>
          <w:lang w:val="en-US"/>
        </w:rPr>
        <w:t>receiving her prize</w:t>
      </w:r>
      <w:r w:rsidR="00046547">
        <w:rPr>
          <w:bCs/>
          <w:color w:val="000000"/>
          <w:lang w:val="en-US"/>
        </w:rPr>
        <w:t xml:space="preserve"> from Agnieszka Sozanska (left) and </w:t>
      </w:r>
      <w:r w:rsidR="00046547" w:rsidRPr="00593E2C">
        <w:rPr>
          <w:bCs/>
          <w:color w:val="000000"/>
          <w:lang w:val="en-US"/>
        </w:rPr>
        <w:t>Kathe</w:t>
      </w:r>
      <w:r w:rsidR="00046547">
        <w:rPr>
          <w:bCs/>
          <w:color w:val="000000"/>
          <w:lang w:val="en-US"/>
        </w:rPr>
        <w:t>rine Lau (centre) from Renishaw</w:t>
      </w:r>
      <w:r>
        <w:rPr>
          <w:bCs/>
          <w:color w:val="000000"/>
          <w:lang w:val="en-US"/>
        </w:rPr>
        <w:t>.</w:t>
      </w:r>
    </w:p>
    <w:p w:rsidR="001F0B73" w:rsidRDefault="001F0B73" w:rsidP="00C92EBC">
      <w:pPr>
        <w:rPr>
          <w:rStyle w:val="hps"/>
          <w:rFonts w:cs="Arial"/>
          <w:color w:val="222222"/>
          <w:lang w:val="en"/>
        </w:rPr>
      </w:pPr>
      <w:r>
        <w:rPr>
          <w:bCs/>
          <w:color w:val="000000"/>
          <w:lang w:val="en-US"/>
        </w:rPr>
        <w:t>The next SPEC conference will take place in Montreal in 2016.</w:t>
      </w:r>
    </w:p>
    <w:p w:rsidR="00B6595B" w:rsidRDefault="00B6595B" w:rsidP="00CE09ED">
      <w:pPr>
        <w:jc w:val="center"/>
      </w:pPr>
    </w:p>
    <w:p w:rsidR="00CE09ED" w:rsidRDefault="00C24330" w:rsidP="00CE09ED">
      <w:pPr>
        <w:jc w:val="center"/>
      </w:pPr>
      <w:r>
        <w:t>Ends</w:t>
      </w:r>
    </w:p>
    <w:p w:rsidR="00211B03" w:rsidRDefault="00211B03" w:rsidP="008B7676"/>
    <w:p w:rsidR="00D0610B" w:rsidRDefault="00D0610B" w:rsidP="00A649E7">
      <w:pPr>
        <w:pStyle w:val="Heading2"/>
      </w:pPr>
      <w:r>
        <w:t>Notes to editors</w:t>
      </w:r>
    </w:p>
    <w:p w:rsidR="00B146A2" w:rsidRPr="00774FD9" w:rsidRDefault="00B146A2" w:rsidP="00A649E7">
      <w:pPr>
        <w:pStyle w:val="Heading3"/>
      </w:pPr>
      <w:r w:rsidRPr="00774FD9">
        <w:t>Renishaw</w:t>
      </w:r>
      <w:r>
        <w:t xml:space="preserve"> profile</w:t>
      </w:r>
    </w:p>
    <w:p w:rsidR="00310623" w:rsidRPr="004E65A0" w:rsidRDefault="00310623" w:rsidP="00310623">
      <w:pPr>
        <w:rPr>
          <w:sz w:val="16"/>
          <w:szCs w:val="16"/>
        </w:rPr>
      </w:pPr>
      <w:r w:rsidRPr="004E65A0">
        <w:rPr>
          <w:sz w:val="16"/>
          <w:szCs w:val="16"/>
        </w:rPr>
        <w:t xml:space="preserve">Renishaw is a world leader in metrology and spectroscopy technologies, with a strong history of innovation in product development and manufacturing. </w:t>
      </w:r>
    </w:p>
    <w:p w:rsidR="00310623" w:rsidRPr="004E65A0" w:rsidRDefault="00310623" w:rsidP="00310623">
      <w:pPr>
        <w:rPr>
          <w:sz w:val="16"/>
          <w:szCs w:val="16"/>
        </w:rPr>
      </w:pPr>
      <w:r w:rsidRPr="004E65A0">
        <w:rPr>
          <w:sz w:val="16"/>
          <w:szCs w:val="16"/>
        </w:rPr>
        <w:t xml:space="preserve">Since its formation in 1973, Renishaw has supplied companies small and large, worldwide, with innovative products that increase process productivity, improve product quality, and deliver cost-effective automation solutions. </w:t>
      </w:r>
    </w:p>
    <w:p w:rsidR="00310623" w:rsidRPr="004E65A0" w:rsidRDefault="00310623" w:rsidP="00310623">
      <w:pPr>
        <w:rPr>
          <w:sz w:val="16"/>
          <w:szCs w:val="16"/>
        </w:rPr>
      </w:pPr>
      <w:r w:rsidRPr="004E65A0">
        <w:rPr>
          <w:sz w:val="16"/>
          <w:szCs w:val="16"/>
        </w:rPr>
        <w:t>A high level of investment in research and development (R&amp;D) has resulted in developments across a wide range of other product areas, including Raman microscopes for the spectral analysis of materials. Historically total annual expenditure on R&amp;D, including related engineering costs, has amounted to</w:t>
      </w:r>
      <w:r>
        <w:rPr>
          <w:sz w:val="16"/>
          <w:szCs w:val="16"/>
        </w:rPr>
        <w:t xml:space="preserve"> between 14</w:t>
      </w:r>
      <w:r w:rsidRPr="004E65A0">
        <w:rPr>
          <w:sz w:val="16"/>
          <w:szCs w:val="16"/>
        </w:rPr>
        <w:t xml:space="preserve">% </w:t>
      </w:r>
      <w:r>
        <w:rPr>
          <w:sz w:val="16"/>
          <w:szCs w:val="16"/>
        </w:rPr>
        <w:t xml:space="preserve">and 18% </w:t>
      </w:r>
      <w:r w:rsidRPr="004E65A0">
        <w:rPr>
          <w:sz w:val="16"/>
          <w:szCs w:val="16"/>
        </w:rPr>
        <w:t xml:space="preserve">of turnover. </w:t>
      </w:r>
    </w:p>
    <w:p w:rsidR="00310623" w:rsidRPr="004E65A0" w:rsidRDefault="00310623" w:rsidP="00310623">
      <w:pPr>
        <w:rPr>
          <w:sz w:val="16"/>
          <w:szCs w:val="16"/>
        </w:rPr>
      </w:pPr>
      <w:r>
        <w:rPr>
          <w:sz w:val="16"/>
          <w:szCs w:val="16"/>
        </w:rPr>
        <w:t>With more than 7</w:t>
      </w:r>
      <w:r w:rsidRPr="004E65A0">
        <w:rPr>
          <w:sz w:val="16"/>
          <w:szCs w:val="16"/>
        </w:rPr>
        <w:t>0 operations in 32</w:t>
      </w:r>
      <w:r w:rsidR="001E38EC">
        <w:rPr>
          <w:sz w:val="16"/>
          <w:szCs w:val="16"/>
        </w:rPr>
        <w:t xml:space="preserve"> countries, and </w:t>
      </w:r>
      <w:r>
        <w:rPr>
          <w:sz w:val="16"/>
          <w:szCs w:val="16"/>
        </w:rPr>
        <w:t>3,</w:t>
      </w:r>
      <w:r w:rsidR="001E38EC">
        <w:rPr>
          <w:sz w:val="16"/>
          <w:szCs w:val="16"/>
        </w:rPr>
        <w:t>5</w:t>
      </w:r>
      <w:r w:rsidRPr="004E65A0">
        <w:rPr>
          <w:sz w:val="16"/>
          <w:szCs w:val="16"/>
        </w:rPr>
        <w:t xml:space="preserve">00 employees, Renishaw’s customers are strongly supported throughout the world with outstanding technical expertise and service. </w:t>
      </w:r>
    </w:p>
    <w:p w:rsidR="00C24089" w:rsidRDefault="00C24089" w:rsidP="00FC7932">
      <w:pPr>
        <w:pStyle w:val="Heading3"/>
      </w:pPr>
    </w:p>
    <w:p w:rsidR="008259A0" w:rsidRPr="00A649E7" w:rsidRDefault="008259A0" w:rsidP="008259A0">
      <w:pPr>
        <w:spacing w:line="240" w:lineRule="auto"/>
      </w:pPr>
      <w:r>
        <w:tab/>
      </w:r>
      <w:r>
        <w:tab/>
      </w:r>
      <w:r>
        <w:tab/>
      </w:r>
    </w:p>
    <w:p w:rsidR="00A649E7" w:rsidRDefault="00B146A2" w:rsidP="00A649E7">
      <w:pPr>
        <w:pStyle w:val="Heading3"/>
      </w:pPr>
      <w:r>
        <w:t xml:space="preserve">For further information </w:t>
      </w:r>
    </w:p>
    <w:p w:rsidR="00B146A2" w:rsidRDefault="00A649E7" w:rsidP="00D0610B">
      <w:r>
        <w:t>P</w:t>
      </w:r>
      <w:r w:rsidR="00B146A2">
        <w:t>lease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6"/>
        <w:gridCol w:w="4646"/>
      </w:tblGrid>
      <w:tr w:rsidR="00CE09ED" w:rsidTr="00CE09ED">
        <w:tc>
          <w:tcPr>
            <w:tcW w:w="4646" w:type="dxa"/>
          </w:tcPr>
          <w:p w:rsidR="00CE09ED" w:rsidRDefault="002639E0" w:rsidP="002639E0">
            <w:pPr>
              <w:spacing w:before="120" w:after="0"/>
            </w:pPr>
            <w:r>
              <w:t>David Reece</w:t>
            </w:r>
            <w:r w:rsidR="00CE09ED">
              <w:br/>
              <w:t>Renishaw plc</w:t>
            </w:r>
            <w:r w:rsidR="00CE09ED">
              <w:br/>
              <w:t>Old Town</w:t>
            </w:r>
            <w:r w:rsidR="00CE09ED">
              <w:br/>
              <w:t>Wotton-under-Edge</w:t>
            </w:r>
            <w:r w:rsidR="00CE09ED">
              <w:br/>
              <w:t>Gloucestershire GL12 7DW UK</w:t>
            </w:r>
            <w:r w:rsidR="00CE09ED">
              <w:br/>
              <w:t>Tel: +44 1453 523</w:t>
            </w:r>
            <w:r>
              <w:t>968</w:t>
            </w:r>
            <w:r w:rsidR="00CE09ED">
              <w:t xml:space="preserve"> (direct)</w:t>
            </w:r>
            <w:r w:rsidR="00CE09ED">
              <w:br/>
              <w:t>Tel: +44 1453 52</w:t>
            </w:r>
            <w:r w:rsidR="001E0955">
              <w:t>4524</w:t>
            </w:r>
            <w:r w:rsidR="00CE09ED">
              <w:t xml:space="preserve"> (switchboard)</w:t>
            </w:r>
            <w:r w:rsidR="00CE09ED">
              <w:br/>
              <w:t>Fax: +44 1453 523901</w:t>
            </w:r>
            <w:r w:rsidR="00CE09ED">
              <w:br/>
              <w:t xml:space="preserve">Email: </w:t>
            </w:r>
            <w:hyperlink r:id="rId7" w:history="1">
              <w:r>
                <w:rPr>
                  <w:rStyle w:val="Hyperlink"/>
                </w:rPr>
                <w:t>david.ree</w:t>
              </w:r>
              <w:r w:rsidR="00AD3366">
                <w:rPr>
                  <w:rStyle w:val="Hyperlink"/>
                </w:rPr>
                <w:t>ce</w:t>
              </w:r>
              <w:r w:rsidR="00CE09ED" w:rsidRPr="00CA52C8">
                <w:rPr>
                  <w:rStyle w:val="Hyperlink"/>
                </w:rPr>
                <w:t>@renishaw.com</w:t>
              </w:r>
            </w:hyperlink>
            <w:r w:rsidR="00CE09ED">
              <w:br/>
            </w:r>
            <w:hyperlink r:id="rId8" w:history="1">
              <w:r w:rsidR="00CE09ED" w:rsidRPr="00436A8F">
                <w:rPr>
                  <w:rStyle w:val="Hyperlink"/>
                </w:rPr>
                <w:t>www.renishaw.com/raman</w:t>
              </w:r>
            </w:hyperlink>
          </w:p>
        </w:tc>
        <w:tc>
          <w:tcPr>
            <w:tcW w:w="4646" w:type="dxa"/>
          </w:tcPr>
          <w:p w:rsidR="00CE09ED" w:rsidRPr="006E30D5" w:rsidRDefault="00CE09ED" w:rsidP="00CE09ED">
            <w:pPr>
              <w:rPr>
                <w:color w:val="FF0000"/>
              </w:rPr>
            </w:pPr>
          </w:p>
        </w:tc>
      </w:tr>
    </w:tbl>
    <w:p w:rsidR="00CE09ED" w:rsidRDefault="00CE09ED" w:rsidP="00D0610B"/>
    <w:sectPr w:rsidR="00CE09ED" w:rsidSect="00921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40" w:right="1418" w:bottom="1418" w:left="1412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6F" w:rsidRDefault="005B226F">
      <w:r>
        <w:separator/>
      </w:r>
    </w:p>
  </w:endnote>
  <w:endnote w:type="continuationSeparator" w:id="0">
    <w:p w:rsidR="005B226F" w:rsidRDefault="005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C3" w:rsidRDefault="00756D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6F" w:rsidRDefault="005B226F" w:rsidP="001F0337">
    <w:pPr>
      <w:pStyle w:val="Footer"/>
    </w:pPr>
    <w:r>
      <w:tab/>
    </w:r>
    <w:r w:rsidR="00BE27B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E27BE">
      <w:rPr>
        <w:rStyle w:val="PageNumber"/>
      </w:rPr>
      <w:fldChar w:fldCharType="separate"/>
    </w:r>
    <w:r w:rsidR="00972102">
      <w:rPr>
        <w:rStyle w:val="PageNumber"/>
        <w:noProof/>
      </w:rPr>
      <w:t>2</w:t>
    </w:r>
    <w:r w:rsidR="00BE27B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C3" w:rsidRDefault="00756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6F" w:rsidRDefault="005B226F">
      <w:r>
        <w:separator/>
      </w:r>
    </w:p>
  </w:footnote>
  <w:footnote w:type="continuationSeparator" w:id="0">
    <w:p w:rsidR="005B226F" w:rsidRDefault="005B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C3" w:rsidRDefault="00756D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6F" w:rsidRDefault="00756DC3">
    <w:pPr>
      <w:tabs>
        <w:tab w:val="left" w:pos="2552"/>
        <w:tab w:val="left" w:pos="3119"/>
      </w:tabs>
      <w:spacing w:before="0" w:after="0" w:line="240" w:lineRule="auto"/>
      <w:rPr>
        <w:sz w:val="24"/>
      </w:rPr>
    </w:pPr>
    <w:r>
      <w:rPr>
        <w:noProof/>
      </w:rPr>
      <w:drawing>
        <wp:anchor distT="0" distB="0" distL="114300" distR="114300" simplePos="0" relativeHeight="251661824" behindDoc="0" locked="0" layoutInCell="0" allowOverlap="1">
          <wp:simplePos x="0" y="0"/>
          <wp:positionH relativeFrom="column">
            <wp:posOffset>4216024</wp:posOffset>
          </wp:positionH>
          <wp:positionV relativeFrom="paragraph">
            <wp:posOffset>-307966</wp:posOffset>
          </wp:positionV>
          <wp:extent cx="2200740" cy="824248"/>
          <wp:effectExtent l="19050" t="0" r="906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740" cy="824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2102">
      <w:rPr>
        <w:noProof/>
        <w:sz w:val="16"/>
      </w:rPr>
      <w:pict>
        <v:line id="_x0000_s2052" style="position:absolute;z-index:251658752;mso-position-horizontal-relative:text;mso-position-vertical-relative:text" from="-49.6pt,.55pt" to="518.9pt,.55pt" o:allowincell="f" stroked="f"/>
      </w:pict>
    </w:r>
    <w:r w:rsidR="005B226F">
      <w:rPr>
        <w:b/>
        <w:sz w:val="16"/>
      </w:rPr>
      <w:t>News from Renishaw</w:t>
    </w:r>
    <w:r w:rsidR="005B226F">
      <w:rPr>
        <w:sz w:val="16"/>
      </w:rPr>
      <w:br/>
      <w:t>…/continued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6F" w:rsidRDefault="00D27967">
    <w:pPr>
      <w:tabs>
        <w:tab w:val="left" w:pos="2552"/>
        <w:tab w:val="left" w:pos="3119"/>
      </w:tabs>
      <w:spacing w:before="0" w:after="0" w:line="240" w:lineRule="auto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3716020</wp:posOffset>
          </wp:positionH>
          <wp:positionV relativeFrom="paragraph">
            <wp:posOffset>-192405</wp:posOffset>
          </wp:positionV>
          <wp:extent cx="2210435" cy="82486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2102">
      <w:rPr>
        <w:noProof/>
        <w:sz w:val="16"/>
      </w:rPr>
      <w:pict>
        <v:line id="_x0000_s2050" style="position:absolute;z-index:251656704;mso-position-horizontal-relative:text;mso-position-vertical-relative:text" from="-49.6pt,.55pt" to="518.9pt,.55pt" o:allowincell="f" stroked="f"/>
      </w:pict>
    </w:r>
    <w:r w:rsidR="005B226F">
      <w:rPr>
        <w:b/>
        <w:sz w:val="16"/>
      </w:rPr>
      <w:t>Renishaw plc</w:t>
    </w:r>
  </w:p>
  <w:p w:rsidR="005B226F" w:rsidRDefault="005B226F">
    <w:pPr>
      <w:pStyle w:val="Header"/>
      <w:spacing w:before="0" w:after="0" w:line="240" w:lineRule="auto"/>
      <w:rPr>
        <w:sz w:val="16"/>
      </w:rPr>
    </w:pPr>
    <w:r>
      <w:rPr>
        <w:sz w:val="16"/>
      </w:rPr>
      <w:t>Spectroscopy Products Division</w:t>
    </w:r>
  </w:p>
  <w:p w:rsidR="005B226F" w:rsidRDefault="005B226F">
    <w:pPr>
      <w:pStyle w:val="Header"/>
      <w:spacing w:before="0" w:after="0" w:line="240" w:lineRule="auto"/>
      <w:rPr>
        <w:sz w:val="16"/>
      </w:rPr>
    </w:pPr>
  </w:p>
  <w:p w:rsidR="005B226F" w:rsidRDefault="005B226F">
    <w:pPr>
      <w:pStyle w:val="Header"/>
      <w:spacing w:before="0" w:after="0" w:line="240" w:lineRule="auto"/>
      <w:rPr>
        <w:sz w:val="16"/>
      </w:rPr>
    </w:pPr>
  </w:p>
  <w:p w:rsidR="005B226F" w:rsidRDefault="005B226F">
    <w:pPr>
      <w:pStyle w:val="Header"/>
      <w:spacing w:before="0" w:after="0" w:line="240" w:lineRule="auto"/>
      <w:rPr>
        <w:sz w:val="16"/>
      </w:rPr>
    </w:pPr>
  </w:p>
  <w:p w:rsidR="005B226F" w:rsidRDefault="005B226F">
    <w:pPr>
      <w:pStyle w:val="Header"/>
      <w:spacing w:before="0" w:after="0" w:line="240" w:lineRule="auto"/>
      <w:rPr>
        <w:sz w:val="16"/>
      </w:rPr>
    </w:pPr>
  </w:p>
  <w:p w:rsidR="005B226F" w:rsidRDefault="005B226F">
    <w:pPr>
      <w:pStyle w:val="Header"/>
      <w:spacing w:before="0" w:after="60" w:line="240" w:lineRule="auto"/>
      <w:rPr>
        <w:b/>
      </w:rPr>
    </w:pPr>
    <w:r>
      <w:rPr>
        <w:b/>
        <w:sz w:val="36"/>
      </w:rPr>
      <w:t>News from Renishaw</w:t>
    </w:r>
  </w:p>
  <w:p w:rsidR="005B226F" w:rsidRDefault="005B226F">
    <w:pPr>
      <w:pStyle w:val="Header"/>
      <w:spacing w:before="0" w:after="60" w:line="240" w:lineRule="auto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2E3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08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ECE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B21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DEC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DC7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941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1A6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52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B86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07C41C0"/>
    <w:multiLevelType w:val="singleLevel"/>
    <w:tmpl w:val="BBEA7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281783A"/>
    <w:multiLevelType w:val="hybridMultilevel"/>
    <w:tmpl w:val="1B923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331"/>
    <w:rsid w:val="0001221A"/>
    <w:rsid w:val="00014D58"/>
    <w:rsid w:val="0002316C"/>
    <w:rsid w:val="00043400"/>
    <w:rsid w:val="00046547"/>
    <w:rsid w:val="00051358"/>
    <w:rsid w:val="000608A8"/>
    <w:rsid w:val="000950DC"/>
    <w:rsid w:val="000978A8"/>
    <w:rsid w:val="000A1250"/>
    <w:rsid w:val="000C1EB6"/>
    <w:rsid w:val="000E544C"/>
    <w:rsid w:val="00114075"/>
    <w:rsid w:val="00135B24"/>
    <w:rsid w:val="00173F93"/>
    <w:rsid w:val="001B048A"/>
    <w:rsid w:val="001B169C"/>
    <w:rsid w:val="001D0DEB"/>
    <w:rsid w:val="001E0955"/>
    <w:rsid w:val="001E38EC"/>
    <w:rsid w:val="001F0337"/>
    <w:rsid w:val="001F0B73"/>
    <w:rsid w:val="00211B03"/>
    <w:rsid w:val="00244F59"/>
    <w:rsid w:val="002639E0"/>
    <w:rsid w:val="0027738F"/>
    <w:rsid w:val="002813E2"/>
    <w:rsid w:val="002A53C8"/>
    <w:rsid w:val="00310623"/>
    <w:rsid w:val="00312417"/>
    <w:rsid w:val="0031342A"/>
    <w:rsid w:val="00376C25"/>
    <w:rsid w:val="00376D0D"/>
    <w:rsid w:val="003A0DDE"/>
    <w:rsid w:val="003A76C8"/>
    <w:rsid w:val="00463C27"/>
    <w:rsid w:val="004966CA"/>
    <w:rsid w:val="005113F2"/>
    <w:rsid w:val="00593E2C"/>
    <w:rsid w:val="005B226F"/>
    <w:rsid w:val="005F74E6"/>
    <w:rsid w:val="00610885"/>
    <w:rsid w:val="00624383"/>
    <w:rsid w:val="00643C90"/>
    <w:rsid w:val="00646E85"/>
    <w:rsid w:val="0068223F"/>
    <w:rsid w:val="006903D3"/>
    <w:rsid w:val="006955DD"/>
    <w:rsid w:val="006C0FA7"/>
    <w:rsid w:val="006E30D5"/>
    <w:rsid w:val="006E611D"/>
    <w:rsid w:val="00754DA3"/>
    <w:rsid w:val="00756DC3"/>
    <w:rsid w:val="007E1ED1"/>
    <w:rsid w:val="008259A0"/>
    <w:rsid w:val="00886B58"/>
    <w:rsid w:val="008B7676"/>
    <w:rsid w:val="008E79DE"/>
    <w:rsid w:val="00913C35"/>
    <w:rsid w:val="00921006"/>
    <w:rsid w:val="00933F85"/>
    <w:rsid w:val="00944227"/>
    <w:rsid w:val="00972102"/>
    <w:rsid w:val="009963C0"/>
    <w:rsid w:val="0099707A"/>
    <w:rsid w:val="009C637C"/>
    <w:rsid w:val="009D2575"/>
    <w:rsid w:val="00A07EDA"/>
    <w:rsid w:val="00A649E7"/>
    <w:rsid w:val="00A64BC6"/>
    <w:rsid w:val="00A801C6"/>
    <w:rsid w:val="00A83C65"/>
    <w:rsid w:val="00AA6506"/>
    <w:rsid w:val="00AC39F3"/>
    <w:rsid w:val="00AD3366"/>
    <w:rsid w:val="00B146A2"/>
    <w:rsid w:val="00B33B6E"/>
    <w:rsid w:val="00B6595B"/>
    <w:rsid w:val="00B876D1"/>
    <w:rsid w:val="00BA0455"/>
    <w:rsid w:val="00BA0EDE"/>
    <w:rsid w:val="00BA10E2"/>
    <w:rsid w:val="00BA4837"/>
    <w:rsid w:val="00BD0CA7"/>
    <w:rsid w:val="00BE27BE"/>
    <w:rsid w:val="00C0703F"/>
    <w:rsid w:val="00C24089"/>
    <w:rsid w:val="00C24330"/>
    <w:rsid w:val="00C31785"/>
    <w:rsid w:val="00C567EA"/>
    <w:rsid w:val="00C92EBC"/>
    <w:rsid w:val="00CA15D3"/>
    <w:rsid w:val="00CA2182"/>
    <w:rsid w:val="00CB6140"/>
    <w:rsid w:val="00CD23B8"/>
    <w:rsid w:val="00CE09ED"/>
    <w:rsid w:val="00CE1D7B"/>
    <w:rsid w:val="00D0610B"/>
    <w:rsid w:val="00D27967"/>
    <w:rsid w:val="00D72B3F"/>
    <w:rsid w:val="00DC3C2A"/>
    <w:rsid w:val="00DD1331"/>
    <w:rsid w:val="00E026FA"/>
    <w:rsid w:val="00E044D2"/>
    <w:rsid w:val="00E12D03"/>
    <w:rsid w:val="00E14156"/>
    <w:rsid w:val="00E3787E"/>
    <w:rsid w:val="00E446AC"/>
    <w:rsid w:val="00E45055"/>
    <w:rsid w:val="00E76D91"/>
    <w:rsid w:val="00E927C4"/>
    <w:rsid w:val="00EA5EC2"/>
    <w:rsid w:val="00F26C29"/>
    <w:rsid w:val="00FC77A8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A2851E5-20AB-4803-8F12-DE9FCAF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A7"/>
    <w:pPr>
      <w:spacing w:before="140" w:after="140"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C0FA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649E7"/>
    <w:pPr>
      <w:keepNext/>
      <w:tabs>
        <w:tab w:val="left" w:pos="4253"/>
        <w:tab w:val="left" w:pos="4395"/>
        <w:tab w:val="left" w:pos="4678"/>
      </w:tabs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A649E7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rsid w:val="006C0FA7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C0FA7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6C0FA7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6C0FA7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0FA7"/>
    <w:pPr>
      <w:tabs>
        <w:tab w:val="center" w:pos="4153"/>
        <w:tab w:val="right" w:pos="8306"/>
      </w:tabs>
    </w:pPr>
  </w:style>
  <w:style w:type="paragraph" w:styleId="Footer">
    <w:name w:val="footer"/>
    <w:basedOn w:val="FootnoteText"/>
    <w:link w:val="FooterChar"/>
    <w:rsid w:val="001F0337"/>
    <w:rPr>
      <w:sz w:val="18"/>
      <w:szCs w:val="18"/>
    </w:rPr>
  </w:style>
  <w:style w:type="character" w:styleId="Strong">
    <w:name w:val="Strong"/>
    <w:basedOn w:val="DefaultParagraphFont"/>
    <w:qFormat/>
    <w:rsid w:val="006C0FA7"/>
    <w:rPr>
      <w:b/>
    </w:rPr>
  </w:style>
  <w:style w:type="paragraph" w:customStyle="1" w:styleId="Header-Info">
    <w:name w:val="Header - Info"/>
    <w:basedOn w:val="Normal"/>
    <w:rsid w:val="006C0FA7"/>
    <w:pPr>
      <w:spacing w:before="0" w:after="0" w:line="240" w:lineRule="auto"/>
    </w:pPr>
    <w:rPr>
      <w:b/>
      <w:sz w:val="18"/>
    </w:rPr>
  </w:style>
  <w:style w:type="paragraph" w:customStyle="1" w:styleId="Header-Field">
    <w:name w:val="Header - Field"/>
    <w:basedOn w:val="Header-Info"/>
    <w:rsid w:val="006C0FA7"/>
    <w:rPr>
      <w:b w:val="0"/>
    </w:rPr>
  </w:style>
  <w:style w:type="character" w:styleId="PageNumber">
    <w:name w:val="page number"/>
    <w:basedOn w:val="DefaultParagraphFont"/>
    <w:rsid w:val="00921006"/>
  </w:style>
  <w:style w:type="paragraph" w:styleId="FootnoteText">
    <w:name w:val="footnote text"/>
    <w:basedOn w:val="Normal"/>
    <w:link w:val="FootnoteTextChar"/>
    <w:semiHidden/>
    <w:rsid w:val="008B7676"/>
  </w:style>
  <w:style w:type="character" w:styleId="FootnoteReference">
    <w:name w:val="footnote reference"/>
    <w:basedOn w:val="DefaultParagraphFont"/>
    <w:semiHidden/>
    <w:rsid w:val="008B7676"/>
    <w:rPr>
      <w:vertAlign w:val="superscript"/>
    </w:rPr>
  </w:style>
  <w:style w:type="character" w:styleId="Hyperlink">
    <w:name w:val="Hyperlink"/>
    <w:basedOn w:val="DefaultParagraphFont"/>
    <w:rsid w:val="00B146A2"/>
    <w:rPr>
      <w:color w:val="000080"/>
      <w:u w:val="single"/>
    </w:rPr>
  </w:style>
  <w:style w:type="paragraph" w:customStyle="1" w:styleId="Quote1">
    <w:name w:val="Quote1"/>
    <w:basedOn w:val="Normal"/>
    <w:rsid w:val="001F0337"/>
    <w:pPr>
      <w:tabs>
        <w:tab w:val="left" w:pos="8789"/>
      </w:tabs>
      <w:ind w:left="284" w:right="571"/>
    </w:pPr>
  </w:style>
  <w:style w:type="character" w:customStyle="1" w:styleId="FootnoteTextChar">
    <w:name w:val="Footnote Text Char"/>
    <w:basedOn w:val="DefaultParagraphFont"/>
    <w:link w:val="FootnoteText"/>
    <w:rsid w:val="001F0337"/>
    <w:rPr>
      <w:rFonts w:ascii="Arial" w:hAnsi="Arial"/>
      <w:lang w:val="en-GB" w:eastAsia="en-GB" w:bidi="ar-SA"/>
    </w:rPr>
  </w:style>
  <w:style w:type="character" w:customStyle="1" w:styleId="FooterChar">
    <w:name w:val="Footer Char"/>
    <w:basedOn w:val="FootnoteTextChar"/>
    <w:link w:val="Footer"/>
    <w:rsid w:val="001F0337"/>
    <w:rPr>
      <w:rFonts w:ascii="Arial" w:hAnsi="Arial"/>
      <w:sz w:val="18"/>
      <w:szCs w:val="18"/>
      <w:lang w:val="en-GB" w:eastAsia="en-GB" w:bidi="ar-SA"/>
    </w:rPr>
  </w:style>
  <w:style w:type="table" w:styleId="TableGrid">
    <w:name w:val="Table Grid"/>
    <w:basedOn w:val="TableNormal"/>
    <w:rsid w:val="00CE09ED"/>
    <w:pPr>
      <w:spacing w:before="140" w:after="140"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927C4"/>
  </w:style>
  <w:style w:type="character" w:customStyle="1" w:styleId="shorttext">
    <w:name w:val="short_text"/>
    <w:basedOn w:val="DefaultParagraphFont"/>
    <w:rsid w:val="00E927C4"/>
  </w:style>
  <w:style w:type="paragraph" w:styleId="BalloonText">
    <w:name w:val="Balloon Text"/>
    <w:basedOn w:val="Normal"/>
    <w:link w:val="BalloonTextChar"/>
    <w:semiHidden/>
    <w:unhideWhenUsed/>
    <w:rsid w:val="00B659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5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rama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an.hayward@renishaw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Barneys</Company>
  <LinksUpToDate>false</LinksUpToDate>
  <CharactersWithSpaces>2577</CharactersWithSpaces>
  <SharedDoc>false</SharedDoc>
  <HLinks>
    <vt:vector size="24" baseType="variant">
      <vt:variant>
        <vt:i4>4915282</vt:i4>
      </vt:variant>
      <vt:variant>
        <vt:i4>9</vt:i4>
      </vt:variant>
      <vt:variant>
        <vt:i4>0</vt:i4>
      </vt:variant>
      <vt:variant>
        <vt:i4>5</vt:i4>
      </vt:variant>
      <vt:variant>
        <vt:lpwstr>http://www.renishaw.com/raman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mailto:ian.hayward@renishaw.com</vt:lpwstr>
      </vt:variant>
      <vt:variant>
        <vt:lpwstr/>
      </vt:variant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http://www.renishaw.com/raman</vt:lpwstr>
      </vt:variant>
      <vt:variant>
        <vt:lpwstr/>
      </vt:variant>
      <vt:variant>
        <vt:i4>4063313</vt:i4>
      </vt:variant>
      <vt:variant>
        <vt:i4>0</vt:i4>
      </vt:variant>
      <vt:variant>
        <vt:i4>0</vt:i4>
      </vt:variant>
      <vt:variant>
        <vt:i4>5</vt:i4>
      </vt:variant>
      <vt:variant>
        <vt:lpwstr>mailto:ian.hayward@renishaw.com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Renishaw</dc:creator>
  <dc:description/>
  <cp:lastModifiedBy>jc137594</cp:lastModifiedBy>
  <cp:revision>3</cp:revision>
  <cp:lastPrinted>2014-09-02T15:22:00Z</cp:lastPrinted>
  <dcterms:created xsi:type="dcterms:W3CDTF">2014-09-04T12:45:00Z</dcterms:created>
  <dcterms:modified xsi:type="dcterms:W3CDTF">2014-09-11T07:06:00Z</dcterms:modified>
</cp:coreProperties>
</file>