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3" w:rsidRPr="00032B90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563" w:rsidRPr="00032B90">
        <w:rPr>
          <w:rFonts w:ascii="Arial" w:hAnsi="Arial" w:cs="Arial"/>
          <w:b/>
          <w:sz w:val="16"/>
          <w:szCs w:val="16"/>
        </w:rPr>
        <w:t>Renishaw plc</w:t>
      </w:r>
      <w:r w:rsidR="00040563" w:rsidRPr="00032B90">
        <w:rPr>
          <w:rFonts w:ascii="Arial" w:hAnsi="Arial" w:cs="Arial"/>
          <w:sz w:val="16"/>
          <w:szCs w:val="16"/>
        </w:rPr>
        <w:tab/>
      </w:r>
      <w:r w:rsidR="00040563" w:rsidRPr="00032B90">
        <w:rPr>
          <w:rFonts w:ascii="Arial" w:hAnsi="Arial" w:cs="Arial"/>
          <w:b/>
          <w:sz w:val="16"/>
          <w:szCs w:val="16"/>
        </w:rPr>
        <w:t>Tel</w:t>
      </w:r>
      <w:r w:rsidR="00040563" w:rsidRPr="00032B90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Fax</w:t>
      </w:r>
      <w:r w:rsidRPr="00032B90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 xml:space="preserve">New Mills, Wotton-under-Edge, </w:t>
      </w: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Email</w:t>
      </w:r>
      <w:r w:rsidRPr="00032B90">
        <w:rPr>
          <w:rFonts w:ascii="Arial" w:hAnsi="Arial" w:cs="Arial"/>
          <w:sz w:val="16"/>
          <w:szCs w:val="16"/>
        </w:rPr>
        <w:tab/>
        <w:t>uk@renishaw.com</w:t>
      </w:r>
      <w:r w:rsidR="001B1073" w:rsidRPr="00032B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>Gloucestershire, GL12 8JR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>United Kingdom</w:t>
      </w: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32B90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32B90">
        <w:rPr>
          <w:rFonts w:ascii="Arial" w:hAnsi="Arial" w:cs="Arial"/>
          <w:sz w:val="21"/>
          <w:szCs w:val="21"/>
        </w:rPr>
        <w:tab/>
      </w:r>
    </w:p>
    <w:p w:rsidR="00040563" w:rsidRPr="00032B90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32B90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32B90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32B90" w:rsidRDefault="00961A61">
      <w:pPr>
        <w:rPr>
          <w:rFonts w:ascii="Arial" w:hAnsi="Arial" w:cs="Arial"/>
          <w:i/>
          <w:sz w:val="20"/>
          <w:szCs w:val="20"/>
        </w:rPr>
      </w:pPr>
      <w:r w:rsidRPr="00032B90">
        <w:rPr>
          <w:rFonts w:ascii="Arial" w:hAnsi="Arial" w:cs="Arial"/>
          <w:i/>
          <w:sz w:val="20"/>
          <w:szCs w:val="20"/>
        </w:rPr>
        <w:t>February</w:t>
      </w:r>
      <w:r w:rsidR="00887CBF" w:rsidRPr="00032B90">
        <w:rPr>
          <w:rFonts w:ascii="Arial" w:hAnsi="Arial" w:cs="Arial"/>
          <w:i/>
          <w:sz w:val="20"/>
          <w:szCs w:val="20"/>
        </w:rPr>
        <w:t xml:space="preserve"> </w:t>
      </w:r>
      <w:r w:rsidRPr="00032B90">
        <w:rPr>
          <w:rFonts w:ascii="Arial" w:hAnsi="Arial" w:cs="Arial"/>
          <w:i/>
          <w:sz w:val="20"/>
          <w:szCs w:val="20"/>
        </w:rPr>
        <w:t>2016</w:t>
      </w:r>
      <w:r w:rsidR="00040563" w:rsidRPr="00032B90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0179AA" w:rsidRPr="00032B90" w:rsidRDefault="00040563" w:rsidP="000179AA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032B90">
        <w:rPr>
          <w:rFonts w:ascii="Arial" w:hAnsi="Arial" w:cs="Arial"/>
          <w:sz w:val="24"/>
          <w:szCs w:val="24"/>
        </w:rPr>
        <w:t xml:space="preserve">Renishaw </w:t>
      </w:r>
      <w:r w:rsidRPr="00032B90">
        <w:rPr>
          <w:rFonts w:ascii="Arial" w:hAnsi="Arial" w:cs="Arial"/>
          <w:i/>
          <w:sz w:val="24"/>
          <w:szCs w:val="24"/>
        </w:rPr>
        <w:t>neuromate</w:t>
      </w:r>
      <w:r w:rsidRPr="00032B90">
        <w:rPr>
          <w:rFonts w:ascii="Arial" w:hAnsi="Arial" w:cs="Arial"/>
          <w:sz w:val="24"/>
          <w:szCs w:val="24"/>
          <w:vertAlign w:val="superscript"/>
        </w:rPr>
        <w:t>®</w:t>
      </w:r>
      <w:r w:rsidRPr="00032B90">
        <w:rPr>
          <w:rFonts w:ascii="Arial" w:hAnsi="Arial" w:cs="Arial"/>
          <w:sz w:val="24"/>
          <w:szCs w:val="24"/>
        </w:rPr>
        <w:t xml:space="preserve"> robot</w:t>
      </w:r>
      <w:r w:rsidR="003C501D" w:rsidRPr="00032B90">
        <w:rPr>
          <w:rFonts w:ascii="Arial" w:hAnsi="Arial" w:cs="Arial"/>
          <w:sz w:val="24"/>
          <w:szCs w:val="24"/>
        </w:rPr>
        <w:t xml:space="preserve"> and </w:t>
      </w:r>
      <w:r w:rsidR="003C501D" w:rsidRPr="00032B90">
        <w:rPr>
          <w:rFonts w:ascii="Arial" w:hAnsi="Arial" w:cs="Arial"/>
          <w:i/>
          <w:sz w:val="24"/>
          <w:szCs w:val="24"/>
        </w:rPr>
        <w:t>neuroinspire™</w:t>
      </w:r>
      <w:r w:rsidR="003C501D" w:rsidRPr="00032B90">
        <w:rPr>
          <w:rFonts w:ascii="Arial" w:hAnsi="Arial" w:cs="Arial"/>
          <w:sz w:val="24"/>
          <w:szCs w:val="24"/>
        </w:rPr>
        <w:t xml:space="preserve"> software </w:t>
      </w:r>
      <w:r w:rsidRPr="00032B90">
        <w:rPr>
          <w:rFonts w:ascii="Arial" w:hAnsi="Arial" w:cs="Arial"/>
          <w:sz w:val="24"/>
          <w:szCs w:val="24"/>
        </w:rPr>
        <w:t>installation</w:t>
      </w:r>
      <w:r w:rsidR="00887CBF" w:rsidRPr="00032B90">
        <w:rPr>
          <w:rFonts w:ascii="Arial" w:hAnsi="Arial" w:cs="Arial"/>
          <w:sz w:val="24"/>
          <w:szCs w:val="24"/>
        </w:rPr>
        <w:t xml:space="preserve"> </w:t>
      </w:r>
      <w:r w:rsidR="003C501D" w:rsidRPr="00032B90">
        <w:rPr>
          <w:rFonts w:ascii="Arial" w:hAnsi="Arial" w:cs="Arial"/>
          <w:sz w:val="24"/>
          <w:szCs w:val="24"/>
        </w:rPr>
        <w:t>at Great Ormond Street Hospital</w:t>
      </w:r>
    </w:p>
    <w:p w:rsidR="00D429B7" w:rsidRPr="00032B90" w:rsidRDefault="00040563" w:rsidP="00A924C5">
      <w:pPr>
        <w:rPr>
          <w:rFonts w:ascii="Arial" w:hAnsi="Arial" w:cs="Arial"/>
        </w:rPr>
      </w:pPr>
      <w:r w:rsidRPr="00032B90">
        <w:br/>
      </w:r>
      <w:r w:rsidRPr="00032B90">
        <w:rPr>
          <w:rFonts w:ascii="Arial" w:hAnsi="Arial" w:cs="Arial"/>
        </w:rPr>
        <w:t xml:space="preserve">Renishaw is pleased to announce that a </w:t>
      </w:r>
      <w:r w:rsidRPr="00032B90">
        <w:rPr>
          <w:rFonts w:ascii="Arial" w:hAnsi="Arial" w:cs="Arial"/>
          <w:i/>
        </w:rPr>
        <w:t>neuromate</w:t>
      </w:r>
      <w:r w:rsidR="00D429B7" w:rsidRPr="00032B90">
        <w:rPr>
          <w:rFonts w:ascii="Arial" w:hAnsi="Arial" w:cs="Arial"/>
        </w:rPr>
        <w:t xml:space="preserve"> stereotactic robot</w:t>
      </w:r>
      <w:r w:rsidRPr="00032B90">
        <w:rPr>
          <w:rFonts w:ascii="Arial" w:hAnsi="Arial" w:cs="Arial"/>
        </w:rPr>
        <w:t xml:space="preserve"> system</w:t>
      </w:r>
      <w:r w:rsidR="00961A61" w:rsidRPr="00032B90">
        <w:rPr>
          <w:rFonts w:ascii="Arial" w:hAnsi="Arial" w:cs="Arial"/>
        </w:rPr>
        <w:t xml:space="preserve"> and </w:t>
      </w:r>
      <w:r w:rsidR="00961A61" w:rsidRPr="00032B90">
        <w:rPr>
          <w:rFonts w:ascii="Arial" w:hAnsi="Arial" w:cs="Arial"/>
          <w:i/>
        </w:rPr>
        <w:t>neuroinspire</w:t>
      </w:r>
      <w:r w:rsidR="00961A61" w:rsidRPr="00032B90">
        <w:rPr>
          <w:rFonts w:ascii="Arial" w:hAnsi="Arial" w:cs="Arial"/>
        </w:rPr>
        <w:t xml:space="preserve"> surgical planning software</w:t>
      </w:r>
      <w:r w:rsidRPr="00032B90">
        <w:rPr>
          <w:rFonts w:ascii="Arial" w:hAnsi="Arial" w:cs="Arial"/>
        </w:rPr>
        <w:t xml:space="preserve"> </w:t>
      </w:r>
      <w:r w:rsidR="00D429B7" w:rsidRPr="00032B90">
        <w:rPr>
          <w:rFonts w:ascii="Arial" w:hAnsi="Arial" w:cs="Arial"/>
        </w:rPr>
        <w:t>have</w:t>
      </w:r>
      <w:r w:rsidRPr="00032B90">
        <w:rPr>
          <w:rFonts w:ascii="Arial" w:hAnsi="Arial" w:cs="Arial"/>
        </w:rPr>
        <w:t xml:space="preserve"> been </w:t>
      </w:r>
      <w:r w:rsidR="004B5029" w:rsidRPr="00032B90">
        <w:rPr>
          <w:rFonts w:ascii="Arial" w:hAnsi="Arial" w:cs="Arial"/>
        </w:rPr>
        <w:t xml:space="preserve">installed </w:t>
      </w:r>
      <w:r w:rsidR="00040821" w:rsidRPr="00032B90">
        <w:rPr>
          <w:rFonts w:ascii="Arial" w:hAnsi="Arial" w:cs="Arial"/>
        </w:rPr>
        <w:t xml:space="preserve">at one of the world’s leading </w:t>
      </w:r>
      <w:r w:rsidR="00D429B7" w:rsidRPr="00032B90">
        <w:rPr>
          <w:rFonts w:ascii="Arial" w:hAnsi="Arial" w:cs="Arial"/>
        </w:rPr>
        <w:t>children’s</w:t>
      </w:r>
      <w:r w:rsidR="00040821" w:rsidRPr="00032B90">
        <w:rPr>
          <w:rFonts w:ascii="Arial" w:hAnsi="Arial" w:cs="Arial"/>
        </w:rPr>
        <w:t xml:space="preserve"> hospitals, </w:t>
      </w:r>
      <w:r w:rsidR="00961A61" w:rsidRPr="00032B90">
        <w:rPr>
          <w:rFonts w:ascii="Arial" w:hAnsi="Arial" w:cs="Arial"/>
        </w:rPr>
        <w:t>Great Ormond Street Hospita</w:t>
      </w:r>
      <w:r w:rsidR="00D429B7" w:rsidRPr="00032B90">
        <w:rPr>
          <w:rFonts w:ascii="Arial" w:hAnsi="Arial" w:cs="Arial"/>
        </w:rPr>
        <w:t>l (GOSH)</w:t>
      </w:r>
      <w:r w:rsidR="00961A61" w:rsidRPr="00032B90">
        <w:rPr>
          <w:rFonts w:ascii="Arial" w:hAnsi="Arial" w:cs="Arial"/>
        </w:rPr>
        <w:t xml:space="preserve"> in London, UK</w:t>
      </w:r>
      <w:r w:rsidRPr="00032B90">
        <w:rPr>
          <w:rFonts w:ascii="Arial" w:hAnsi="Arial" w:cs="Arial"/>
        </w:rPr>
        <w:t xml:space="preserve">. </w:t>
      </w:r>
      <w:r w:rsidRPr="00032B90">
        <w:rPr>
          <w:rFonts w:ascii="Arial" w:hAnsi="Arial" w:cs="Arial"/>
        </w:rPr>
        <w:br/>
      </w:r>
      <w:r w:rsidRPr="00032B90">
        <w:rPr>
          <w:rFonts w:ascii="Arial" w:hAnsi="Arial" w:cs="Arial"/>
        </w:rPr>
        <w:br/>
      </w:r>
      <w:r w:rsidR="00032B90" w:rsidRPr="00032B90">
        <w:rPr>
          <w:rFonts w:ascii="Arial" w:hAnsi="Arial" w:cs="Arial"/>
        </w:rPr>
        <w:t>Mr Martin Tisdall and Mr K</w:t>
      </w:r>
      <w:r w:rsidR="00D429B7" w:rsidRPr="00032B90">
        <w:rPr>
          <w:rFonts w:ascii="Arial" w:hAnsi="Arial" w:cs="Arial"/>
        </w:rPr>
        <w:t xml:space="preserve">ristian </w:t>
      </w:r>
      <w:proofErr w:type="spellStart"/>
      <w:r w:rsidR="00D429B7" w:rsidRPr="00032B90">
        <w:rPr>
          <w:rFonts w:ascii="Arial" w:hAnsi="Arial" w:cs="Arial"/>
        </w:rPr>
        <w:t>Aquilina</w:t>
      </w:r>
      <w:proofErr w:type="spellEnd"/>
      <w:r w:rsidR="00D429B7" w:rsidRPr="00032B90">
        <w:rPr>
          <w:rFonts w:ascii="Arial" w:hAnsi="Arial" w:cs="Arial"/>
        </w:rPr>
        <w:t xml:space="preserve">, consultant neurosurgeons at GOSH have already </w:t>
      </w:r>
      <w:r w:rsidR="00397F2B" w:rsidRPr="00032B90">
        <w:rPr>
          <w:rFonts w:ascii="Arial" w:hAnsi="Arial" w:cs="Arial"/>
        </w:rPr>
        <w:t xml:space="preserve">successfully </w:t>
      </w:r>
      <w:r w:rsidR="00D429B7" w:rsidRPr="00032B90">
        <w:rPr>
          <w:rFonts w:ascii="Arial" w:hAnsi="Arial" w:cs="Arial"/>
        </w:rPr>
        <w:t xml:space="preserve">used the systems for several </w:t>
      </w:r>
      <w:proofErr w:type="spellStart"/>
      <w:r w:rsidR="001F4CD1" w:rsidRPr="00032B90">
        <w:rPr>
          <w:rFonts w:ascii="Arial" w:hAnsi="Arial" w:cs="Arial"/>
          <w:bCs/>
          <w:lang w:val="en"/>
        </w:rPr>
        <w:t>Stereoelectroencephalography</w:t>
      </w:r>
      <w:proofErr w:type="spellEnd"/>
      <w:r w:rsidR="001F4CD1" w:rsidRPr="00032B90">
        <w:rPr>
          <w:lang w:val="en"/>
        </w:rPr>
        <w:t xml:space="preserve"> (</w:t>
      </w:r>
      <w:r w:rsidR="00D429B7" w:rsidRPr="00032B90">
        <w:rPr>
          <w:rFonts w:ascii="Arial" w:hAnsi="Arial" w:cs="Arial"/>
        </w:rPr>
        <w:t>stereo EEG</w:t>
      </w:r>
      <w:r w:rsidR="001F4CD1" w:rsidRPr="00032B90">
        <w:rPr>
          <w:rFonts w:ascii="Arial" w:hAnsi="Arial" w:cs="Arial"/>
        </w:rPr>
        <w:t>)</w:t>
      </w:r>
      <w:r w:rsidR="00D429B7" w:rsidRPr="00032B90">
        <w:rPr>
          <w:rFonts w:ascii="Arial" w:hAnsi="Arial" w:cs="Arial"/>
        </w:rPr>
        <w:t xml:space="preserve"> cases and stereotactic biopsies since the installation. </w:t>
      </w:r>
    </w:p>
    <w:p w:rsidR="00D429B7" w:rsidRPr="00032B90" w:rsidRDefault="00D429B7" w:rsidP="00A924C5">
      <w:pPr>
        <w:rPr>
          <w:rFonts w:ascii="Arial" w:hAnsi="Arial" w:cs="Arial"/>
        </w:rPr>
      </w:pPr>
      <w:r w:rsidRPr="00032B90">
        <w:rPr>
          <w:rFonts w:ascii="Arial" w:hAnsi="Arial" w:cs="Arial"/>
        </w:rPr>
        <w:t>Mr Martin Tisdall, said</w:t>
      </w:r>
      <w:r w:rsidR="005C7700" w:rsidRPr="00032B90">
        <w:rPr>
          <w:rFonts w:ascii="Arial" w:hAnsi="Arial" w:cs="Arial"/>
        </w:rPr>
        <w:t>,</w:t>
      </w:r>
      <w:r w:rsidRPr="00032B90">
        <w:rPr>
          <w:rFonts w:ascii="Arial" w:hAnsi="Arial" w:cs="Arial"/>
        </w:rPr>
        <w:t xml:space="preserve"> </w:t>
      </w:r>
      <w:r w:rsidR="005C7700" w:rsidRPr="00032B90">
        <w:rPr>
          <w:rFonts w:ascii="Arial" w:hAnsi="Arial" w:cs="Arial"/>
        </w:rPr>
        <w:t xml:space="preserve">“The Renishaw </w:t>
      </w:r>
      <w:r w:rsidR="005C7700" w:rsidRPr="00032B90">
        <w:rPr>
          <w:rFonts w:ascii="Arial" w:hAnsi="Arial" w:cs="Arial"/>
          <w:i/>
        </w:rPr>
        <w:t>neuromate</w:t>
      </w:r>
      <w:r w:rsidR="005C7700" w:rsidRPr="00032B90">
        <w:rPr>
          <w:rFonts w:ascii="Arial" w:hAnsi="Arial" w:cs="Arial"/>
        </w:rPr>
        <w:t xml:space="preserve"> is a fantastic tool for </w:t>
      </w:r>
      <w:proofErr w:type="spellStart"/>
      <w:r w:rsidR="005C7700" w:rsidRPr="00032B90">
        <w:rPr>
          <w:rFonts w:ascii="Arial" w:hAnsi="Arial" w:cs="Arial"/>
        </w:rPr>
        <w:t>stereoEEG</w:t>
      </w:r>
      <w:proofErr w:type="spellEnd"/>
      <w:r w:rsidR="005C7700" w:rsidRPr="00032B90">
        <w:rPr>
          <w:rFonts w:ascii="Arial" w:hAnsi="Arial" w:cs="Arial"/>
        </w:rPr>
        <w:t xml:space="preserve"> implantation. It has allowed us to place electrodes with </w:t>
      </w:r>
      <w:proofErr w:type="spellStart"/>
      <w:r w:rsidR="005C7700" w:rsidRPr="00032B90">
        <w:rPr>
          <w:rFonts w:ascii="Arial" w:hAnsi="Arial" w:cs="Arial"/>
        </w:rPr>
        <w:t>submillimetric</w:t>
      </w:r>
      <w:proofErr w:type="spellEnd"/>
      <w:r w:rsidR="005C7700" w:rsidRPr="00032B90">
        <w:rPr>
          <w:rFonts w:ascii="Arial" w:hAnsi="Arial" w:cs="Arial"/>
        </w:rPr>
        <w:t xml:space="preserve"> accuracy and this, in combination with the </w:t>
      </w:r>
      <w:proofErr w:type="spellStart"/>
      <w:r w:rsidR="005C7700" w:rsidRPr="00032B90">
        <w:rPr>
          <w:rFonts w:ascii="Arial" w:hAnsi="Arial" w:cs="Arial"/>
          <w:i/>
        </w:rPr>
        <w:t>neuroinspire</w:t>
      </w:r>
      <w:proofErr w:type="spellEnd"/>
      <w:r w:rsidR="005C7700" w:rsidRPr="00032B90">
        <w:rPr>
          <w:rFonts w:ascii="Arial" w:hAnsi="Arial" w:cs="Arial"/>
        </w:rPr>
        <w:t xml:space="preserve"> software gives great confidence to the surgeon even when targeting complex trajectories. The service and support we have received from Renishaw has been second to none.”</w:t>
      </w:r>
    </w:p>
    <w:p w:rsidR="005C7700" w:rsidRPr="00032B90" w:rsidRDefault="00D429B7" w:rsidP="005C7700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Mr </w:t>
      </w:r>
      <w:r w:rsidR="00AE0F3E" w:rsidRPr="00032B90">
        <w:rPr>
          <w:rFonts w:ascii="Arial" w:hAnsi="Arial" w:cs="Arial"/>
        </w:rPr>
        <w:t>K</w:t>
      </w:r>
      <w:r w:rsidRPr="00032B90">
        <w:rPr>
          <w:rFonts w:ascii="Arial" w:hAnsi="Arial" w:cs="Arial"/>
        </w:rPr>
        <w:t xml:space="preserve">ristian </w:t>
      </w:r>
      <w:proofErr w:type="spellStart"/>
      <w:r w:rsidRPr="00032B90">
        <w:rPr>
          <w:rFonts w:ascii="Arial" w:hAnsi="Arial" w:cs="Arial"/>
        </w:rPr>
        <w:t>Aquilina</w:t>
      </w:r>
      <w:proofErr w:type="spellEnd"/>
      <w:r w:rsidRPr="00032B90">
        <w:rPr>
          <w:rFonts w:ascii="Arial" w:hAnsi="Arial" w:cs="Arial"/>
        </w:rPr>
        <w:t>, said</w:t>
      </w:r>
      <w:r w:rsidR="005C7700" w:rsidRPr="00032B90">
        <w:rPr>
          <w:rFonts w:ascii="Arial" w:hAnsi="Arial" w:cs="Arial"/>
        </w:rPr>
        <w:t>,</w:t>
      </w:r>
      <w:r w:rsidRPr="00032B90">
        <w:rPr>
          <w:rFonts w:ascii="Arial" w:hAnsi="Arial" w:cs="Arial"/>
        </w:rPr>
        <w:t xml:space="preserve"> </w:t>
      </w:r>
      <w:r w:rsidR="005C7700" w:rsidRPr="00032B90">
        <w:rPr>
          <w:rFonts w:ascii="Arial" w:hAnsi="Arial" w:cs="Arial"/>
        </w:rPr>
        <w:t xml:space="preserve">“Renishaw is a leading engineering company with a particular commitment to healthcare, especially for children and young people. Their numerous innovations have led to ground-breaking changes in deep brain stimulation, Parkinson’s disease and the direct delivery of chemotherapy into brain tumours. At Great Ormond Street Hospital the Renishaw </w:t>
      </w:r>
      <w:r w:rsidR="005C7700" w:rsidRPr="00032B90">
        <w:rPr>
          <w:rFonts w:ascii="Arial" w:hAnsi="Arial" w:cs="Arial"/>
          <w:i/>
        </w:rPr>
        <w:t>neuromate</w:t>
      </w:r>
      <w:r w:rsidR="005C7700" w:rsidRPr="00032B90">
        <w:rPr>
          <w:rFonts w:ascii="Arial" w:hAnsi="Arial" w:cs="Arial"/>
        </w:rPr>
        <w:t xml:space="preserve"> rob</w:t>
      </w:r>
      <w:bookmarkStart w:id="0" w:name="_GoBack"/>
      <w:bookmarkEnd w:id="0"/>
      <w:r w:rsidR="005C7700" w:rsidRPr="00032B90">
        <w:rPr>
          <w:rFonts w:ascii="Arial" w:hAnsi="Arial" w:cs="Arial"/>
        </w:rPr>
        <w:t xml:space="preserve">ot has already led to significant improvements in the way we biopsy tumours in delicate regions of the brain, where </w:t>
      </w:r>
      <w:proofErr w:type="spellStart"/>
      <w:r w:rsidR="005C7700" w:rsidRPr="00032B90">
        <w:rPr>
          <w:rFonts w:ascii="Arial" w:hAnsi="Arial" w:cs="Arial"/>
        </w:rPr>
        <w:t>submillimetric</w:t>
      </w:r>
      <w:proofErr w:type="spellEnd"/>
      <w:r w:rsidR="005C7700" w:rsidRPr="00032B90">
        <w:rPr>
          <w:rFonts w:ascii="Arial" w:hAnsi="Arial" w:cs="Arial"/>
        </w:rPr>
        <w:t xml:space="preserve"> accuracy is vital. We look forward to a long-term productive collaboration with Renishaw for the benefit of children and young people, particularly those with currently incurable life threatening disease.”</w:t>
      </w:r>
    </w:p>
    <w:p w:rsidR="006D57A2" w:rsidRPr="00032B90" w:rsidRDefault="005C7700" w:rsidP="006D57A2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Mr </w:t>
      </w:r>
      <w:r w:rsidR="00D429B7" w:rsidRPr="00032B90">
        <w:rPr>
          <w:rFonts w:ascii="Arial" w:hAnsi="Arial" w:cs="Arial"/>
        </w:rPr>
        <w:t>Stuart Campbell, Clinical Sales and Dev</w:t>
      </w:r>
      <w:r w:rsidR="00AE0F3E" w:rsidRPr="00032B90">
        <w:rPr>
          <w:rFonts w:ascii="Arial" w:hAnsi="Arial" w:cs="Arial"/>
        </w:rPr>
        <w:t>elopment Manager of Renishaw plc, said</w:t>
      </w:r>
      <w:r w:rsidR="00BB6668" w:rsidRPr="00032B90">
        <w:rPr>
          <w:rFonts w:ascii="Arial" w:hAnsi="Arial" w:cs="Arial"/>
        </w:rPr>
        <w:t>,</w:t>
      </w:r>
      <w:r w:rsidR="006D57A2" w:rsidRPr="00032B90">
        <w:rPr>
          <w:rFonts w:ascii="Arial" w:hAnsi="Arial" w:cs="Arial"/>
        </w:rPr>
        <w:t xml:space="preserve"> “</w:t>
      </w:r>
      <w:r w:rsidR="00685716" w:rsidRPr="00032B90">
        <w:rPr>
          <w:rFonts w:ascii="Arial" w:hAnsi="Arial" w:cs="Arial"/>
        </w:rPr>
        <w:t>The use</w:t>
      </w:r>
      <w:r w:rsidR="0033052E" w:rsidRPr="00032B90">
        <w:rPr>
          <w:rFonts w:ascii="Arial" w:hAnsi="Arial" w:cs="Arial"/>
        </w:rPr>
        <w:t xml:space="preserve"> of the Renishaw robot will contribute greatly</w:t>
      </w:r>
      <w:r w:rsidR="00685716" w:rsidRPr="00032B90">
        <w:rPr>
          <w:rFonts w:ascii="Arial" w:hAnsi="Arial" w:cs="Arial"/>
        </w:rPr>
        <w:t xml:space="preserve"> towards the innovative </w:t>
      </w:r>
      <w:r w:rsidR="00E265E3" w:rsidRPr="00032B90">
        <w:rPr>
          <w:rFonts w:ascii="Arial" w:hAnsi="Arial" w:cs="Arial"/>
        </w:rPr>
        <w:t xml:space="preserve">procedures </w:t>
      </w:r>
      <w:r w:rsidR="001F4CD1" w:rsidRPr="00032B90">
        <w:rPr>
          <w:rFonts w:ascii="Arial" w:hAnsi="Arial" w:cs="Arial"/>
        </w:rPr>
        <w:t xml:space="preserve">Great Ormond Street Hospital is </w:t>
      </w:r>
      <w:r w:rsidR="0033052E" w:rsidRPr="00032B90">
        <w:rPr>
          <w:rFonts w:ascii="Arial" w:hAnsi="Arial" w:cs="Arial"/>
        </w:rPr>
        <w:t xml:space="preserve">developing for the treatment of epilepsy and neuro-oncology. </w:t>
      </w:r>
      <w:r w:rsidR="00685716" w:rsidRPr="00032B90">
        <w:rPr>
          <w:rFonts w:ascii="Arial" w:hAnsi="Arial" w:cs="Arial"/>
        </w:rPr>
        <w:t>Renishaw</w:t>
      </w:r>
      <w:r w:rsidR="0033052E" w:rsidRPr="00032B90">
        <w:rPr>
          <w:rFonts w:ascii="Arial" w:hAnsi="Arial" w:cs="Arial"/>
        </w:rPr>
        <w:t xml:space="preserve"> is very </w:t>
      </w:r>
      <w:r w:rsidR="00E265E3" w:rsidRPr="00032B90">
        <w:rPr>
          <w:rFonts w:ascii="Arial" w:hAnsi="Arial" w:cs="Arial"/>
        </w:rPr>
        <w:t xml:space="preserve">excited to be working with such a world class </w:t>
      </w:r>
      <w:r w:rsidR="0033052E" w:rsidRPr="00032B90">
        <w:rPr>
          <w:rFonts w:ascii="Arial" w:hAnsi="Arial" w:cs="Arial"/>
        </w:rPr>
        <w:t>institution</w:t>
      </w:r>
      <w:r w:rsidR="00E265E3" w:rsidRPr="00032B90">
        <w:rPr>
          <w:rFonts w:ascii="Arial" w:hAnsi="Arial" w:cs="Arial"/>
        </w:rPr>
        <w:t xml:space="preserve"> and </w:t>
      </w:r>
      <w:r w:rsidR="0033052E" w:rsidRPr="00032B90">
        <w:rPr>
          <w:rFonts w:ascii="Arial" w:hAnsi="Arial" w:cs="Arial"/>
        </w:rPr>
        <w:t>pioneering neurosurgeons to develop better surgical procedures and solutions</w:t>
      </w:r>
      <w:r w:rsidR="00D429B7" w:rsidRPr="00032B90">
        <w:rPr>
          <w:rFonts w:ascii="Arial" w:hAnsi="Arial" w:cs="Arial"/>
        </w:rPr>
        <w:t>”</w:t>
      </w:r>
    </w:p>
    <w:p w:rsidR="00040563" w:rsidRPr="00032B90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32B90">
        <w:rPr>
          <w:rFonts w:ascii="Arial" w:hAnsi="Arial" w:cs="Arial"/>
          <w:sz w:val="21"/>
          <w:szCs w:val="21"/>
        </w:rPr>
        <w:t xml:space="preserve">- ENDS – </w:t>
      </w:r>
    </w:p>
    <w:p w:rsidR="00040563" w:rsidRPr="00032B90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032B90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032B90" w:rsidRDefault="00040563" w:rsidP="00040563">
      <w:pPr>
        <w:rPr>
          <w:rFonts w:ascii="Arial" w:hAnsi="Arial" w:cs="Arial"/>
          <w:u w:val="single"/>
        </w:rPr>
      </w:pPr>
      <w:r w:rsidRPr="00032B90">
        <w:rPr>
          <w:rFonts w:ascii="Arial" w:hAnsi="Arial" w:cs="Arial"/>
          <w:u w:val="single"/>
        </w:rPr>
        <w:lastRenderedPageBreak/>
        <w:t>Notes to editors</w:t>
      </w:r>
    </w:p>
    <w:p w:rsidR="00040563" w:rsidRPr="00032B90" w:rsidRDefault="00040563" w:rsidP="00040563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F71684" w:rsidRPr="00032B90">
        <w:rPr>
          <w:rFonts w:ascii="Arial" w:hAnsi="Arial" w:cs="Arial"/>
        </w:rPr>
        <w:t>over 4,0</w:t>
      </w:r>
      <w:r w:rsidR="001F3625" w:rsidRPr="00032B90">
        <w:rPr>
          <w:rFonts w:ascii="Arial" w:hAnsi="Arial" w:cs="Arial"/>
        </w:rPr>
        <w:t xml:space="preserve">00 </w:t>
      </w:r>
      <w:r w:rsidRPr="00032B90">
        <w:rPr>
          <w:rFonts w:ascii="Arial" w:hAnsi="Arial" w:cs="Arial"/>
        </w:rPr>
        <w:t>employees based at offices in 3</w:t>
      </w:r>
      <w:r w:rsidR="00F71684" w:rsidRPr="00032B90">
        <w:rPr>
          <w:rFonts w:ascii="Arial" w:hAnsi="Arial" w:cs="Arial"/>
        </w:rPr>
        <w:t>3</w:t>
      </w:r>
      <w:r w:rsidRPr="00032B90">
        <w:rPr>
          <w:rFonts w:ascii="Arial" w:hAnsi="Arial" w:cs="Arial"/>
        </w:rPr>
        <w:t xml:space="preserve"> countries, and is listed on the London Stock Exchange (LSE</w:t>
      </w:r>
      <w:proofErr w:type="gramStart"/>
      <w:r w:rsidRPr="00032B90">
        <w:rPr>
          <w:rFonts w:ascii="Arial" w:hAnsi="Arial" w:cs="Arial"/>
        </w:rPr>
        <w:t>:RSW</w:t>
      </w:r>
      <w:proofErr w:type="gramEnd"/>
      <w:r w:rsidRPr="00032B90">
        <w:rPr>
          <w:rFonts w:ascii="Arial" w:hAnsi="Arial" w:cs="Arial"/>
        </w:rPr>
        <w:t>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For more information visit </w:t>
      </w:r>
      <w:hyperlink r:id="rId8" w:history="1">
        <w:r w:rsidRPr="00032B90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040563" w:rsidRPr="00040563" w:rsidRDefault="00040563">
      <w:pPr>
        <w:rPr>
          <w:rFonts w:ascii="Arial" w:hAnsi="Arial" w:cs="Arial"/>
        </w:rPr>
      </w:pPr>
    </w:p>
    <w:sectPr w:rsidR="00040563" w:rsidRPr="00040563" w:rsidSect="006027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4C" w:rsidRDefault="00B8324C" w:rsidP="0032467E">
      <w:pPr>
        <w:spacing w:after="0" w:line="240" w:lineRule="auto"/>
      </w:pPr>
      <w:r>
        <w:separator/>
      </w:r>
    </w:p>
  </w:endnote>
  <w:endnote w:type="continuationSeparator" w:id="0">
    <w:p w:rsidR="00B8324C" w:rsidRDefault="00B8324C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E" w:rsidRDefault="0032467E">
    <w:pPr>
      <w:pStyle w:val="Footer"/>
    </w:pPr>
    <w:r>
      <w:t>H-</w:t>
    </w:r>
    <w:r w:rsidR="00B27FD5">
      <w:t>4149</w:t>
    </w:r>
    <w:r w:rsidR="00B97D13">
      <w:t>-</w:t>
    </w:r>
    <w:r w:rsidR="00B27FD5">
      <w:t>00</w:t>
    </w:r>
    <w:r w:rsidR="005C7700">
      <w:t>88</w:t>
    </w:r>
    <w:r w:rsidR="00B97D13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4C" w:rsidRDefault="00B8324C" w:rsidP="0032467E">
      <w:pPr>
        <w:spacing w:after="0" w:line="240" w:lineRule="auto"/>
      </w:pPr>
      <w:r>
        <w:separator/>
      </w:r>
    </w:p>
  </w:footnote>
  <w:footnote w:type="continuationSeparator" w:id="0">
    <w:p w:rsidR="00B8324C" w:rsidRDefault="00B8324C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3"/>
    <w:rsid w:val="00010F36"/>
    <w:rsid w:val="000179AA"/>
    <w:rsid w:val="00032B90"/>
    <w:rsid w:val="00040563"/>
    <w:rsid w:val="00040821"/>
    <w:rsid w:val="000A5BF5"/>
    <w:rsid w:val="001122B5"/>
    <w:rsid w:val="00165BF5"/>
    <w:rsid w:val="001B1073"/>
    <w:rsid w:val="001F3625"/>
    <w:rsid w:val="001F4CD1"/>
    <w:rsid w:val="00207CFF"/>
    <w:rsid w:val="002201D6"/>
    <w:rsid w:val="002368FA"/>
    <w:rsid w:val="00320479"/>
    <w:rsid w:val="0032467E"/>
    <w:rsid w:val="0033052E"/>
    <w:rsid w:val="00336B37"/>
    <w:rsid w:val="00375B93"/>
    <w:rsid w:val="00397F2B"/>
    <w:rsid w:val="003C501D"/>
    <w:rsid w:val="003C67E5"/>
    <w:rsid w:val="003D02E5"/>
    <w:rsid w:val="003E00BE"/>
    <w:rsid w:val="00403253"/>
    <w:rsid w:val="004074A8"/>
    <w:rsid w:val="004535B3"/>
    <w:rsid w:val="00475CE3"/>
    <w:rsid w:val="00492E39"/>
    <w:rsid w:val="004A50A5"/>
    <w:rsid w:val="004B3EC8"/>
    <w:rsid w:val="004B5029"/>
    <w:rsid w:val="004E50C5"/>
    <w:rsid w:val="00557F89"/>
    <w:rsid w:val="00585C9A"/>
    <w:rsid w:val="005C7700"/>
    <w:rsid w:val="005E239C"/>
    <w:rsid w:val="00602764"/>
    <w:rsid w:val="006150E6"/>
    <w:rsid w:val="00642727"/>
    <w:rsid w:val="00652AB9"/>
    <w:rsid w:val="0065615A"/>
    <w:rsid w:val="00685716"/>
    <w:rsid w:val="006D57A2"/>
    <w:rsid w:val="006E12DF"/>
    <w:rsid w:val="006E5C72"/>
    <w:rsid w:val="00700F74"/>
    <w:rsid w:val="00705E8C"/>
    <w:rsid w:val="007116F1"/>
    <w:rsid w:val="007329E7"/>
    <w:rsid w:val="00746010"/>
    <w:rsid w:val="00773745"/>
    <w:rsid w:val="00782ADD"/>
    <w:rsid w:val="0079758F"/>
    <w:rsid w:val="00805F3D"/>
    <w:rsid w:val="00810B2F"/>
    <w:rsid w:val="0082486D"/>
    <w:rsid w:val="008612F1"/>
    <w:rsid w:val="008632AE"/>
    <w:rsid w:val="00887CBF"/>
    <w:rsid w:val="00890756"/>
    <w:rsid w:val="008F2E9B"/>
    <w:rsid w:val="00943035"/>
    <w:rsid w:val="0094747E"/>
    <w:rsid w:val="00961A61"/>
    <w:rsid w:val="00977040"/>
    <w:rsid w:val="00992C07"/>
    <w:rsid w:val="00994191"/>
    <w:rsid w:val="009A32FD"/>
    <w:rsid w:val="009A4885"/>
    <w:rsid w:val="009D50F2"/>
    <w:rsid w:val="009E4FDD"/>
    <w:rsid w:val="00A25AFD"/>
    <w:rsid w:val="00A308B4"/>
    <w:rsid w:val="00A463A0"/>
    <w:rsid w:val="00A81E89"/>
    <w:rsid w:val="00A924C5"/>
    <w:rsid w:val="00AA435F"/>
    <w:rsid w:val="00AC695A"/>
    <w:rsid w:val="00AE0F3E"/>
    <w:rsid w:val="00B27FD5"/>
    <w:rsid w:val="00B443E9"/>
    <w:rsid w:val="00B81F47"/>
    <w:rsid w:val="00B8324C"/>
    <w:rsid w:val="00B97D13"/>
    <w:rsid w:val="00BB5545"/>
    <w:rsid w:val="00BB6668"/>
    <w:rsid w:val="00BC33C5"/>
    <w:rsid w:val="00BF15DC"/>
    <w:rsid w:val="00BF18DE"/>
    <w:rsid w:val="00C3022A"/>
    <w:rsid w:val="00C4085A"/>
    <w:rsid w:val="00CE0FF1"/>
    <w:rsid w:val="00CF778B"/>
    <w:rsid w:val="00D429B7"/>
    <w:rsid w:val="00DA5F7E"/>
    <w:rsid w:val="00DF194B"/>
    <w:rsid w:val="00DF5D38"/>
    <w:rsid w:val="00E22413"/>
    <w:rsid w:val="00E265E3"/>
    <w:rsid w:val="00E671FE"/>
    <w:rsid w:val="00E85014"/>
    <w:rsid w:val="00E9697D"/>
    <w:rsid w:val="00EF5A7A"/>
    <w:rsid w:val="00F0492A"/>
    <w:rsid w:val="00F261D2"/>
    <w:rsid w:val="00F30DB9"/>
    <w:rsid w:val="00F47990"/>
    <w:rsid w:val="00F52272"/>
    <w:rsid w:val="00F71684"/>
    <w:rsid w:val="00F9038E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5A9B1-89F2-4256-8646-040E29E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  <w:style w:type="character" w:styleId="CommentReference">
    <w:name w:val="annotation reference"/>
    <w:basedOn w:val="DefaultParagraphFont"/>
    <w:uiPriority w:val="99"/>
    <w:semiHidden/>
    <w:unhideWhenUsed/>
    <w:rsid w:val="009A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Ritchie</dc:creator>
  <cp:keywords/>
  <dc:description/>
  <cp:lastModifiedBy>Anna Ritchie</cp:lastModifiedBy>
  <cp:revision>2</cp:revision>
  <dcterms:created xsi:type="dcterms:W3CDTF">2016-02-18T09:53:00Z</dcterms:created>
  <dcterms:modified xsi:type="dcterms:W3CDTF">2016-02-18T09:53:00Z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