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B60" w:rsidRDefault="00D22B60" w:rsidP="00D22B60">
      <w:pPr>
        <w:pStyle w:val="TableHeading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Addit3D: un éxito para la industria de la Fabricación-Aditiva</w:t>
      </w:r>
    </w:p>
    <w:p w:rsidR="00E522D8" w:rsidRDefault="005D585A" w:rsidP="008D6379">
      <w:pPr>
        <w:pStyle w:val="TableHeading"/>
        <w:jc w:val="both"/>
        <w:rPr>
          <w:b w:val="0"/>
          <w:sz w:val="24"/>
          <w:szCs w:val="24"/>
          <w:lang w:val="es-ES"/>
        </w:rPr>
      </w:pPr>
      <w:r>
        <w:rPr>
          <w:b w:val="0"/>
          <w:noProof/>
          <w:sz w:val="24"/>
          <w:szCs w:val="24"/>
          <w:lang w:val="es-ES"/>
        </w:rPr>
        <w:drawing>
          <wp:anchor distT="0" distB="0" distL="114300" distR="114300" simplePos="0" relativeHeight="251660288" behindDoc="0" locked="0" layoutInCell="1" allowOverlap="1" wp14:anchorId="7A4A72C4" wp14:editId="1521D433">
            <wp:simplePos x="0" y="0"/>
            <wp:positionH relativeFrom="margin">
              <wp:posOffset>28575</wp:posOffset>
            </wp:positionH>
            <wp:positionV relativeFrom="paragraph">
              <wp:posOffset>297815</wp:posOffset>
            </wp:positionV>
            <wp:extent cx="2248535" cy="1685925"/>
            <wp:effectExtent l="0" t="0" r="0" b="9525"/>
            <wp:wrapThrough wrapText="bothSides">
              <wp:wrapPolygon edited="0">
                <wp:start x="0" y="0"/>
                <wp:lineTo x="0" y="21478"/>
                <wp:lineTo x="21411" y="21478"/>
                <wp:lineTo x="21411" y="0"/>
                <wp:lineTo x="0" y="0"/>
              </wp:wrapPolygon>
            </wp:wrapThrough>
            <wp:docPr id="3" name="Picture 3" descr="\\renishaw.com\global\ES\IBERICA\Common\UserDocs\av143081\My Documents\My Pictures\Renishaw_addit3d_fabricacion_aditiva_metal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renishaw.com\global\ES\IBERICA\Common\UserDocs\av143081\My Documents\My Pictures\Renishaw_addit3d_fabricacion_aditiva_metalic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53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454" w:rsidRPr="008D6379">
        <w:rPr>
          <w:b w:val="0"/>
          <w:sz w:val="24"/>
          <w:szCs w:val="24"/>
          <w:lang w:val="es-ES"/>
        </w:rPr>
        <w:t>La fabricaci</w:t>
      </w:r>
      <w:r w:rsidR="00F56656" w:rsidRPr="008D6379">
        <w:rPr>
          <w:b w:val="0"/>
          <w:sz w:val="24"/>
          <w:szCs w:val="24"/>
          <w:lang w:val="es-ES"/>
        </w:rPr>
        <w:t>ó</w:t>
      </w:r>
      <w:r w:rsidR="00804454" w:rsidRPr="008D6379">
        <w:rPr>
          <w:b w:val="0"/>
          <w:sz w:val="24"/>
          <w:szCs w:val="24"/>
          <w:lang w:val="es-ES"/>
        </w:rPr>
        <w:t xml:space="preserve">n aditiva se abre camino en la industria 4.0 </w:t>
      </w:r>
      <w:r w:rsidR="00F56656" w:rsidRPr="008D6379">
        <w:rPr>
          <w:b w:val="0"/>
          <w:sz w:val="24"/>
          <w:szCs w:val="24"/>
          <w:lang w:val="es-ES"/>
        </w:rPr>
        <w:t>a pasos agigantados</w:t>
      </w:r>
      <w:r w:rsidR="006E58A6">
        <w:rPr>
          <w:b w:val="0"/>
          <w:sz w:val="24"/>
          <w:szCs w:val="24"/>
          <w:lang w:val="es-ES"/>
        </w:rPr>
        <w:t>. H</w:t>
      </w:r>
      <w:r w:rsidR="002C4DA0" w:rsidRPr="008D6379">
        <w:rPr>
          <w:b w:val="0"/>
          <w:sz w:val="24"/>
          <w:szCs w:val="24"/>
          <w:lang w:val="es-ES"/>
        </w:rPr>
        <w:t>an sido mucha</w:t>
      </w:r>
      <w:r w:rsidR="00DF7D08">
        <w:rPr>
          <w:b w:val="0"/>
          <w:sz w:val="24"/>
          <w:szCs w:val="24"/>
          <w:lang w:val="es-ES"/>
        </w:rPr>
        <w:t>s</w:t>
      </w:r>
      <w:r w:rsidR="002C4DA0" w:rsidRPr="008D6379">
        <w:rPr>
          <w:b w:val="0"/>
          <w:sz w:val="24"/>
          <w:szCs w:val="24"/>
          <w:lang w:val="es-ES"/>
        </w:rPr>
        <w:t xml:space="preserve"> empresas </w:t>
      </w:r>
      <w:r w:rsidR="006E58A6">
        <w:rPr>
          <w:b w:val="0"/>
          <w:sz w:val="24"/>
          <w:szCs w:val="24"/>
          <w:lang w:val="es-ES"/>
        </w:rPr>
        <w:t xml:space="preserve">las que se han </w:t>
      </w:r>
      <w:r w:rsidR="006E58A6" w:rsidRPr="008D6379">
        <w:rPr>
          <w:b w:val="0"/>
          <w:sz w:val="24"/>
          <w:szCs w:val="24"/>
          <w:lang w:val="es-ES"/>
        </w:rPr>
        <w:t>interesad</w:t>
      </w:r>
      <w:r w:rsidR="006E58A6">
        <w:rPr>
          <w:b w:val="0"/>
          <w:sz w:val="24"/>
          <w:szCs w:val="24"/>
          <w:lang w:val="es-ES"/>
        </w:rPr>
        <w:t>o</w:t>
      </w:r>
      <w:r w:rsidR="006E58A6" w:rsidRPr="008D6379">
        <w:rPr>
          <w:b w:val="0"/>
          <w:sz w:val="24"/>
          <w:szCs w:val="24"/>
          <w:lang w:val="es-ES"/>
        </w:rPr>
        <w:t xml:space="preserve"> </w:t>
      </w:r>
      <w:r w:rsidR="002C4DA0" w:rsidRPr="008D6379">
        <w:rPr>
          <w:b w:val="0"/>
          <w:sz w:val="24"/>
          <w:szCs w:val="24"/>
          <w:lang w:val="es-ES"/>
        </w:rPr>
        <w:t xml:space="preserve">en conocer los nuevos paradigmas de fabricación </w:t>
      </w:r>
      <w:r w:rsidR="008D6379" w:rsidRPr="008D6379">
        <w:rPr>
          <w:b w:val="0"/>
          <w:sz w:val="24"/>
          <w:szCs w:val="24"/>
          <w:lang w:val="es-ES"/>
        </w:rPr>
        <w:t>y esto se ha visto reflejado en la tercera edición de ADDIT3D</w:t>
      </w:r>
      <w:r w:rsidR="008D6379">
        <w:rPr>
          <w:b w:val="0"/>
          <w:sz w:val="24"/>
          <w:szCs w:val="24"/>
          <w:lang w:val="es-ES"/>
        </w:rPr>
        <w:t xml:space="preserve"> con una cifra </w:t>
      </w:r>
      <w:r w:rsidR="00336B74">
        <w:rPr>
          <w:b w:val="0"/>
          <w:sz w:val="24"/>
          <w:szCs w:val="24"/>
          <w:lang w:val="es-ES"/>
        </w:rPr>
        <w:t xml:space="preserve">de visitantes </w:t>
      </w:r>
      <w:r w:rsidR="008D6379">
        <w:rPr>
          <w:b w:val="0"/>
          <w:sz w:val="24"/>
          <w:szCs w:val="24"/>
          <w:lang w:val="es-ES"/>
        </w:rPr>
        <w:t>superior al anterior certamen</w:t>
      </w:r>
      <w:r w:rsidR="008D6379" w:rsidRPr="008D6379">
        <w:rPr>
          <w:b w:val="0"/>
          <w:sz w:val="24"/>
          <w:szCs w:val="24"/>
          <w:lang w:val="es-ES"/>
        </w:rPr>
        <w:t>.</w:t>
      </w:r>
      <w:r w:rsidRPr="005D585A">
        <w:rPr>
          <w:b w:val="0"/>
          <w:noProof/>
          <w:sz w:val="24"/>
          <w:szCs w:val="24"/>
          <w:lang w:val="es-ES"/>
        </w:rPr>
        <w:t xml:space="preserve"> </w:t>
      </w:r>
    </w:p>
    <w:p w:rsidR="00E522D8" w:rsidRDefault="008D6379" w:rsidP="008D6379">
      <w:pPr>
        <w:pStyle w:val="TableHeading"/>
        <w:jc w:val="both"/>
        <w:rPr>
          <w:b w:val="0"/>
          <w:sz w:val="24"/>
          <w:szCs w:val="24"/>
          <w:lang w:val="es-ES"/>
        </w:rPr>
      </w:pPr>
      <w:r w:rsidRPr="008D6379">
        <w:rPr>
          <w:b w:val="0"/>
          <w:sz w:val="24"/>
          <w:szCs w:val="24"/>
          <w:lang w:val="es-ES"/>
        </w:rPr>
        <w:t>Renishaw</w:t>
      </w:r>
      <w:r w:rsidR="006E58A6">
        <w:rPr>
          <w:b w:val="0"/>
          <w:sz w:val="24"/>
          <w:szCs w:val="24"/>
          <w:lang w:val="es-ES"/>
        </w:rPr>
        <w:t>,</w:t>
      </w:r>
      <w:r w:rsidRPr="008D6379">
        <w:rPr>
          <w:b w:val="0"/>
          <w:sz w:val="24"/>
          <w:szCs w:val="24"/>
          <w:lang w:val="es-ES"/>
        </w:rPr>
        <w:t xml:space="preserve"> como empresa puntera en ingeniería</w:t>
      </w:r>
      <w:r w:rsidR="006E58A6">
        <w:rPr>
          <w:b w:val="0"/>
          <w:sz w:val="24"/>
          <w:szCs w:val="24"/>
          <w:lang w:val="es-ES"/>
        </w:rPr>
        <w:t>,</w:t>
      </w:r>
      <w:r w:rsidRPr="008D6379">
        <w:rPr>
          <w:b w:val="0"/>
          <w:sz w:val="24"/>
          <w:szCs w:val="24"/>
          <w:lang w:val="es-ES"/>
        </w:rPr>
        <w:t xml:space="preserve"> ha apostado por mostrar</w:t>
      </w:r>
      <w:r w:rsidR="00E522D8">
        <w:rPr>
          <w:b w:val="0"/>
          <w:sz w:val="24"/>
          <w:szCs w:val="24"/>
          <w:lang w:val="es-ES"/>
        </w:rPr>
        <w:t xml:space="preserve"> </w:t>
      </w:r>
      <w:r w:rsidRPr="008D6379">
        <w:rPr>
          <w:b w:val="0"/>
          <w:sz w:val="24"/>
          <w:szCs w:val="24"/>
          <w:lang w:val="es-ES"/>
        </w:rPr>
        <w:t>las solucione</w:t>
      </w:r>
      <w:r>
        <w:rPr>
          <w:b w:val="0"/>
          <w:sz w:val="24"/>
          <w:szCs w:val="24"/>
          <w:lang w:val="es-ES"/>
        </w:rPr>
        <w:t>s</w:t>
      </w:r>
      <w:r w:rsidR="00E522D8">
        <w:rPr>
          <w:b w:val="0"/>
          <w:sz w:val="24"/>
          <w:szCs w:val="24"/>
          <w:lang w:val="es-ES"/>
        </w:rPr>
        <w:t xml:space="preserve"> y retos que se presentan en </w:t>
      </w:r>
      <w:r w:rsidRPr="008D6379">
        <w:rPr>
          <w:b w:val="0"/>
          <w:sz w:val="24"/>
          <w:szCs w:val="24"/>
          <w:lang w:val="es-ES"/>
        </w:rPr>
        <w:t>los</w:t>
      </w:r>
      <w:r>
        <w:rPr>
          <w:b w:val="0"/>
          <w:sz w:val="24"/>
          <w:szCs w:val="24"/>
          <w:lang w:val="es-ES"/>
        </w:rPr>
        <w:t xml:space="preserve"> distintos sectores</w:t>
      </w:r>
      <w:r w:rsidR="00336B74">
        <w:rPr>
          <w:b w:val="0"/>
          <w:sz w:val="24"/>
          <w:szCs w:val="24"/>
          <w:lang w:val="es-ES"/>
        </w:rPr>
        <w:t xml:space="preserve"> industriales</w:t>
      </w:r>
      <w:r w:rsidRPr="008D6379">
        <w:rPr>
          <w:b w:val="0"/>
          <w:sz w:val="24"/>
          <w:szCs w:val="24"/>
          <w:lang w:val="es-ES"/>
        </w:rPr>
        <w:t xml:space="preserve"> </w:t>
      </w:r>
      <w:r w:rsidR="00E522D8">
        <w:rPr>
          <w:b w:val="0"/>
          <w:sz w:val="24"/>
          <w:szCs w:val="24"/>
          <w:lang w:val="es-ES"/>
        </w:rPr>
        <w:t xml:space="preserve">al implementar esta </w:t>
      </w:r>
      <w:r w:rsidR="00336B74">
        <w:rPr>
          <w:b w:val="0"/>
          <w:sz w:val="24"/>
          <w:szCs w:val="24"/>
          <w:lang w:val="es-ES"/>
        </w:rPr>
        <w:t>tecnología</w:t>
      </w:r>
      <w:r w:rsidR="00E522D8">
        <w:rPr>
          <w:b w:val="0"/>
          <w:sz w:val="24"/>
          <w:szCs w:val="24"/>
          <w:lang w:val="es-ES"/>
        </w:rPr>
        <w:t xml:space="preserve">. </w:t>
      </w:r>
    </w:p>
    <w:p w:rsidR="006E19B1" w:rsidRDefault="00E522D8" w:rsidP="008D6379">
      <w:pPr>
        <w:pStyle w:val="TableHeading"/>
        <w:jc w:val="both"/>
        <w:rPr>
          <w:b w:val="0"/>
          <w:sz w:val="24"/>
          <w:szCs w:val="24"/>
          <w:lang w:val="es-ES"/>
        </w:rPr>
      </w:pPr>
      <w:r>
        <w:rPr>
          <w:b w:val="0"/>
          <w:sz w:val="24"/>
          <w:szCs w:val="24"/>
          <w:lang w:val="es-ES"/>
        </w:rPr>
        <w:t>En el pabellón 4 de ADDIT3D</w:t>
      </w:r>
      <w:r w:rsidR="00DF7D08">
        <w:rPr>
          <w:b w:val="0"/>
          <w:sz w:val="24"/>
          <w:szCs w:val="24"/>
          <w:lang w:val="es-ES"/>
        </w:rPr>
        <w:t xml:space="preserve"> se explicó </w:t>
      </w:r>
      <w:r w:rsidR="006E58A6">
        <w:rPr>
          <w:b w:val="0"/>
          <w:sz w:val="24"/>
          <w:szCs w:val="24"/>
          <w:lang w:val="es-ES"/>
        </w:rPr>
        <w:t xml:space="preserve">cómo </w:t>
      </w:r>
      <w:r w:rsidR="00DF7D08">
        <w:rPr>
          <w:b w:val="0"/>
          <w:sz w:val="24"/>
          <w:szCs w:val="24"/>
          <w:lang w:val="es-ES"/>
        </w:rPr>
        <w:t>los sistemas de</w:t>
      </w:r>
      <w:r>
        <w:rPr>
          <w:b w:val="0"/>
          <w:sz w:val="24"/>
          <w:szCs w:val="24"/>
          <w:lang w:val="es-ES"/>
        </w:rPr>
        <w:t xml:space="preserve"> </w:t>
      </w:r>
      <w:r w:rsidR="00DF7D08">
        <w:rPr>
          <w:b w:val="0"/>
          <w:sz w:val="24"/>
          <w:szCs w:val="24"/>
          <w:lang w:val="es-ES"/>
        </w:rPr>
        <w:t xml:space="preserve">Renishaw </w:t>
      </w:r>
      <w:hyperlink r:id="rId8" w:history="1">
        <w:r w:rsidRPr="0067332D">
          <w:rPr>
            <w:rStyle w:val="Hyperlink"/>
            <w:sz w:val="24"/>
            <w:szCs w:val="24"/>
            <w:lang w:val="es-ES"/>
          </w:rPr>
          <w:t>AM 400</w:t>
        </w:r>
      </w:hyperlink>
      <w:r>
        <w:rPr>
          <w:b w:val="0"/>
          <w:sz w:val="24"/>
          <w:szCs w:val="24"/>
          <w:lang w:val="es-ES"/>
        </w:rPr>
        <w:t xml:space="preserve"> y </w:t>
      </w:r>
      <w:r w:rsidR="0093782D">
        <w:fldChar w:fldCharType="begin"/>
      </w:r>
      <w:r w:rsidR="0093782D" w:rsidRPr="0093782D">
        <w:rPr>
          <w:lang w:val="es-ES"/>
          <w:rPrChange w:id="0" w:author="Andrea Valdivieso" w:date="2018-06-08T13:50:00Z">
            <w:rPr/>
          </w:rPrChange>
        </w:rPr>
        <w:instrText xml:space="preserve"> HYPERLINK "http</w:instrText>
      </w:r>
      <w:r w:rsidR="0093782D" w:rsidRPr="0093782D">
        <w:rPr>
          <w:lang w:val="es-ES"/>
          <w:rPrChange w:id="1" w:author="Andrea Valdivieso" w:date="2018-06-08T13:50:00Z">
            <w:rPr/>
          </w:rPrChange>
        </w:rPr>
        <w:instrText xml:space="preserve">://renishaw.es/es/renam-500m--30939" </w:instrText>
      </w:r>
      <w:r w:rsidR="0093782D">
        <w:fldChar w:fldCharType="separate"/>
      </w:r>
      <w:proofErr w:type="spellStart"/>
      <w:r w:rsidRPr="0067332D">
        <w:rPr>
          <w:rStyle w:val="Hyperlink"/>
          <w:sz w:val="24"/>
          <w:szCs w:val="24"/>
          <w:lang w:val="es-ES"/>
        </w:rPr>
        <w:t>Re</w:t>
      </w:r>
      <w:r w:rsidR="006E58A6" w:rsidRPr="0067332D">
        <w:rPr>
          <w:rStyle w:val="Hyperlink"/>
          <w:sz w:val="24"/>
          <w:szCs w:val="24"/>
          <w:lang w:val="es-ES"/>
        </w:rPr>
        <w:t>n</w:t>
      </w:r>
      <w:r w:rsidRPr="0067332D">
        <w:rPr>
          <w:rStyle w:val="Hyperlink"/>
          <w:sz w:val="24"/>
          <w:szCs w:val="24"/>
          <w:lang w:val="es-ES"/>
        </w:rPr>
        <w:t>AM</w:t>
      </w:r>
      <w:proofErr w:type="spellEnd"/>
      <w:r w:rsidRPr="0067332D">
        <w:rPr>
          <w:rStyle w:val="Hyperlink"/>
          <w:sz w:val="24"/>
          <w:szCs w:val="24"/>
          <w:lang w:val="es-ES"/>
        </w:rPr>
        <w:t xml:space="preserve"> 500</w:t>
      </w:r>
      <w:r w:rsidR="00DF7D08" w:rsidRPr="0067332D">
        <w:rPr>
          <w:rStyle w:val="Hyperlink"/>
          <w:sz w:val="24"/>
          <w:szCs w:val="24"/>
          <w:lang w:val="es-ES"/>
        </w:rPr>
        <w:t>M</w:t>
      </w:r>
      <w:r w:rsidR="0093782D">
        <w:rPr>
          <w:rStyle w:val="Hyperlink"/>
          <w:sz w:val="24"/>
          <w:szCs w:val="24"/>
          <w:lang w:val="es-ES"/>
        </w:rPr>
        <w:fldChar w:fldCharType="end"/>
      </w:r>
      <w:r w:rsidR="00F029C1">
        <w:rPr>
          <w:b w:val="0"/>
          <w:sz w:val="24"/>
          <w:szCs w:val="24"/>
          <w:lang w:val="es-ES"/>
        </w:rPr>
        <w:t>,</w:t>
      </w:r>
      <w:r>
        <w:rPr>
          <w:b w:val="0"/>
          <w:sz w:val="24"/>
          <w:szCs w:val="24"/>
          <w:lang w:val="es-ES"/>
        </w:rPr>
        <w:t xml:space="preserve"> trabaja</w:t>
      </w:r>
      <w:r w:rsidR="00F029C1">
        <w:rPr>
          <w:b w:val="0"/>
          <w:sz w:val="24"/>
          <w:szCs w:val="24"/>
          <w:lang w:val="es-ES"/>
        </w:rPr>
        <w:t>n</w:t>
      </w:r>
      <w:r w:rsidR="00336B74" w:rsidRPr="00336B74">
        <w:rPr>
          <w:b w:val="0"/>
          <w:sz w:val="24"/>
          <w:szCs w:val="24"/>
          <w:lang w:val="es-ES"/>
        </w:rPr>
        <w:t xml:space="preserve"> con distintos metales</w:t>
      </w:r>
      <w:r w:rsidR="00336B74">
        <w:rPr>
          <w:b w:val="0"/>
          <w:sz w:val="24"/>
          <w:szCs w:val="24"/>
          <w:lang w:val="es-ES"/>
        </w:rPr>
        <w:t xml:space="preserve"> utilizando el proceso de </w:t>
      </w:r>
      <w:r w:rsidR="008D6379">
        <w:rPr>
          <w:b w:val="0"/>
          <w:sz w:val="24"/>
          <w:szCs w:val="24"/>
          <w:lang w:val="es-ES"/>
        </w:rPr>
        <w:t xml:space="preserve">fusión de </w:t>
      </w:r>
      <w:r w:rsidR="008D6379" w:rsidRPr="008D6379">
        <w:rPr>
          <w:b w:val="0"/>
          <w:sz w:val="24"/>
          <w:szCs w:val="24"/>
          <w:lang w:val="es-ES"/>
        </w:rPr>
        <w:t>capas de polvo metálico</w:t>
      </w:r>
      <w:r w:rsidR="00DF7D08">
        <w:rPr>
          <w:b w:val="0"/>
          <w:sz w:val="24"/>
          <w:szCs w:val="24"/>
          <w:lang w:val="es-ES"/>
        </w:rPr>
        <w:t>. S</w:t>
      </w:r>
      <w:r w:rsidRPr="00336B74">
        <w:rPr>
          <w:b w:val="0"/>
          <w:sz w:val="24"/>
          <w:szCs w:val="24"/>
          <w:lang w:val="es-ES"/>
        </w:rPr>
        <w:t>egún la clasificación de ASTM Internationa</w:t>
      </w:r>
      <w:r>
        <w:rPr>
          <w:b w:val="0"/>
          <w:sz w:val="24"/>
          <w:szCs w:val="24"/>
          <w:lang w:val="es-ES"/>
        </w:rPr>
        <w:t>l,</w:t>
      </w:r>
      <w:r w:rsidR="00336B74" w:rsidRPr="00336B74">
        <w:rPr>
          <w:b w:val="0"/>
          <w:sz w:val="24"/>
          <w:szCs w:val="24"/>
          <w:lang w:val="es-ES"/>
        </w:rPr>
        <w:t xml:space="preserve"> </w:t>
      </w:r>
      <w:r w:rsidR="00DF7D08">
        <w:rPr>
          <w:b w:val="0"/>
          <w:sz w:val="24"/>
          <w:szCs w:val="24"/>
          <w:lang w:val="es-ES"/>
        </w:rPr>
        <w:t>estos sistemas</w:t>
      </w:r>
      <w:r w:rsidR="008D6379" w:rsidRPr="008D6379">
        <w:rPr>
          <w:b w:val="0"/>
          <w:sz w:val="24"/>
          <w:szCs w:val="24"/>
          <w:lang w:val="es-ES"/>
        </w:rPr>
        <w:t xml:space="preserve"> </w:t>
      </w:r>
      <w:bookmarkStart w:id="2" w:name="_GoBack"/>
      <w:bookmarkEnd w:id="2"/>
      <w:r w:rsidR="008D6379" w:rsidRPr="008D6379">
        <w:rPr>
          <w:b w:val="0"/>
          <w:sz w:val="24"/>
          <w:szCs w:val="24"/>
          <w:lang w:val="es-ES"/>
        </w:rPr>
        <w:t>utiliza</w:t>
      </w:r>
      <w:r w:rsidR="00DF7D08">
        <w:rPr>
          <w:b w:val="0"/>
          <w:sz w:val="24"/>
          <w:szCs w:val="24"/>
          <w:lang w:val="es-ES"/>
        </w:rPr>
        <w:t>n</w:t>
      </w:r>
      <w:r w:rsidR="008D6379" w:rsidRPr="008D6379">
        <w:rPr>
          <w:b w:val="0"/>
          <w:sz w:val="24"/>
          <w:szCs w:val="24"/>
          <w:lang w:val="es-ES"/>
        </w:rPr>
        <w:t xml:space="preserve"> </w:t>
      </w:r>
      <w:r w:rsidR="00336B74">
        <w:rPr>
          <w:b w:val="0"/>
          <w:sz w:val="24"/>
          <w:szCs w:val="24"/>
          <w:lang w:val="es-ES"/>
        </w:rPr>
        <w:t xml:space="preserve">láseres </w:t>
      </w:r>
      <w:r w:rsidR="008D6379" w:rsidRPr="008D6379">
        <w:rPr>
          <w:b w:val="0"/>
          <w:sz w:val="24"/>
          <w:szCs w:val="24"/>
          <w:lang w:val="es-ES"/>
        </w:rPr>
        <w:t>de fibra de iterbio de alta potencia para fundir polvo metálico y crear piezas funcionales en 3 dimensiones</w:t>
      </w:r>
      <w:r w:rsidR="00DF7D08">
        <w:rPr>
          <w:b w:val="0"/>
          <w:sz w:val="24"/>
          <w:szCs w:val="24"/>
          <w:lang w:val="es-ES"/>
        </w:rPr>
        <w:t xml:space="preserve">, siendo </w:t>
      </w:r>
      <w:r w:rsidR="00336B74" w:rsidRPr="00336B74">
        <w:rPr>
          <w:b w:val="0"/>
          <w:sz w:val="24"/>
          <w:szCs w:val="24"/>
          <w:lang w:val="es-ES"/>
        </w:rPr>
        <w:t xml:space="preserve">controlado digitalmente </w:t>
      </w:r>
      <w:r w:rsidR="00DF7D08">
        <w:rPr>
          <w:b w:val="0"/>
          <w:sz w:val="24"/>
          <w:szCs w:val="24"/>
          <w:lang w:val="es-ES"/>
        </w:rPr>
        <w:t>desde capas de datos CAD 3D</w:t>
      </w:r>
      <w:r w:rsidR="006E58A6">
        <w:rPr>
          <w:b w:val="0"/>
          <w:sz w:val="24"/>
          <w:szCs w:val="24"/>
          <w:lang w:val="es-ES"/>
        </w:rPr>
        <w:t>. P</w:t>
      </w:r>
      <w:r w:rsidR="00DF7D08">
        <w:rPr>
          <w:b w:val="0"/>
          <w:sz w:val="24"/>
          <w:szCs w:val="24"/>
          <w:lang w:val="es-ES"/>
        </w:rPr>
        <w:t xml:space="preserve">or </w:t>
      </w:r>
      <w:r w:rsidR="00336B74" w:rsidRPr="00336B74">
        <w:rPr>
          <w:b w:val="0"/>
          <w:sz w:val="24"/>
          <w:szCs w:val="24"/>
          <w:lang w:val="es-ES"/>
        </w:rPr>
        <w:t>cada capa CAD, se deposita una fina capa de polvo metálico en la placa d</w:t>
      </w:r>
      <w:r w:rsidR="00F029C1">
        <w:rPr>
          <w:b w:val="0"/>
          <w:sz w:val="24"/>
          <w:szCs w:val="24"/>
          <w:lang w:val="es-ES"/>
        </w:rPr>
        <w:t xml:space="preserve">e fabricación y, a </w:t>
      </w:r>
      <w:r w:rsidR="002A50DD">
        <w:rPr>
          <w:b w:val="0"/>
          <w:sz w:val="24"/>
          <w:szCs w:val="24"/>
          <w:lang w:val="es-ES"/>
        </w:rPr>
        <w:t>continuación,</w:t>
      </w:r>
      <w:r w:rsidR="00336B74" w:rsidRPr="00336B74">
        <w:rPr>
          <w:b w:val="0"/>
          <w:sz w:val="24"/>
          <w:szCs w:val="24"/>
          <w:lang w:val="es-ES"/>
        </w:rPr>
        <w:t xml:space="preserve"> las áreas de polvo seleccionadas se funden con </w:t>
      </w:r>
      <w:r>
        <w:rPr>
          <w:b w:val="0"/>
          <w:sz w:val="24"/>
          <w:szCs w:val="24"/>
          <w:lang w:val="es-ES"/>
        </w:rPr>
        <w:t>láseres de alta</w:t>
      </w:r>
      <w:r w:rsidR="00336B74" w:rsidRPr="00336B74">
        <w:rPr>
          <w:b w:val="0"/>
          <w:sz w:val="24"/>
          <w:szCs w:val="24"/>
          <w:lang w:val="es-ES"/>
        </w:rPr>
        <w:t xml:space="preserve"> precisión. El proceso se repite capa a</w:t>
      </w:r>
      <w:r w:rsidR="002A50DD">
        <w:rPr>
          <w:b w:val="0"/>
          <w:sz w:val="24"/>
          <w:szCs w:val="24"/>
          <w:lang w:val="es-ES"/>
        </w:rPr>
        <w:t xml:space="preserve"> capa, hasta completar la pieza</w:t>
      </w:r>
      <w:r w:rsidR="00AC6803">
        <w:rPr>
          <w:b w:val="0"/>
          <w:sz w:val="24"/>
          <w:szCs w:val="24"/>
          <w:lang w:val="es-ES"/>
        </w:rPr>
        <w:t xml:space="preserve">. </w:t>
      </w:r>
    </w:p>
    <w:p w:rsidR="006B426D" w:rsidRDefault="00AC6803" w:rsidP="008D6379">
      <w:pPr>
        <w:pStyle w:val="TableHeading"/>
        <w:jc w:val="both"/>
        <w:rPr>
          <w:b w:val="0"/>
          <w:sz w:val="24"/>
          <w:szCs w:val="24"/>
          <w:lang w:val="es-ES"/>
        </w:rPr>
      </w:pPr>
      <w:r>
        <w:rPr>
          <w:b w:val="0"/>
          <w:sz w:val="24"/>
          <w:szCs w:val="24"/>
          <w:lang w:val="es-ES"/>
        </w:rPr>
        <w:t>U</w:t>
      </w:r>
      <w:r w:rsidR="002A50DD">
        <w:rPr>
          <w:b w:val="0"/>
          <w:sz w:val="24"/>
          <w:szCs w:val="24"/>
          <w:lang w:val="es-ES"/>
        </w:rPr>
        <w:t xml:space="preserve">no de los softwares utilizados por Renishaw para la </w:t>
      </w:r>
      <w:r w:rsidR="00372EBB">
        <w:rPr>
          <w:b w:val="0"/>
          <w:sz w:val="24"/>
          <w:szCs w:val="24"/>
          <w:lang w:val="es-ES"/>
        </w:rPr>
        <w:t>monitorización del proceso</w:t>
      </w:r>
      <w:r w:rsidR="002A50DD">
        <w:rPr>
          <w:b w:val="0"/>
          <w:sz w:val="24"/>
          <w:szCs w:val="24"/>
          <w:lang w:val="es-ES"/>
        </w:rPr>
        <w:t xml:space="preserve"> es el </w:t>
      </w:r>
      <w:hyperlink r:id="rId9" w:history="1">
        <w:proofErr w:type="spellStart"/>
        <w:r w:rsidR="002A50DD" w:rsidRPr="0067332D">
          <w:rPr>
            <w:rStyle w:val="Hyperlink"/>
            <w:sz w:val="24"/>
            <w:szCs w:val="24"/>
            <w:lang w:val="es-ES"/>
          </w:rPr>
          <w:t>InfiniAM</w:t>
        </w:r>
        <w:proofErr w:type="spellEnd"/>
        <w:r w:rsidR="002A50DD" w:rsidRPr="0067332D">
          <w:rPr>
            <w:rStyle w:val="Hyperlink"/>
            <w:sz w:val="24"/>
            <w:szCs w:val="24"/>
            <w:lang w:val="es-ES"/>
          </w:rPr>
          <w:t xml:space="preserve"> </w:t>
        </w:r>
        <w:proofErr w:type="spellStart"/>
        <w:r w:rsidR="002A50DD" w:rsidRPr="0067332D">
          <w:rPr>
            <w:rStyle w:val="Hyperlink"/>
            <w:sz w:val="24"/>
            <w:szCs w:val="24"/>
            <w:lang w:val="es-ES"/>
          </w:rPr>
          <w:t>Spectral</w:t>
        </w:r>
        <w:proofErr w:type="spellEnd"/>
      </w:hyperlink>
      <w:r w:rsidR="006E58A6">
        <w:rPr>
          <w:b w:val="0"/>
          <w:sz w:val="24"/>
          <w:szCs w:val="24"/>
          <w:lang w:val="es-ES"/>
        </w:rPr>
        <w:t xml:space="preserve">, que ayuda a </w:t>
      </w:r>
      <w:r>
        <w:rPr>
          <w:b w:val="0"/>
          <w:sz w:val="24"/>
          <w:szCs w:val="24"/>
          <w:lang w:val="es-ES"/>
        </w:rPr>
        <w:t>evitar problemas durante el proceso de fabricación.</w:t>
      </w:r>
      <w:r w:rsidR="00336B74" w:rsidRPr="00336B74">
        <w:rPr>
          <w:b w:val="0"/>
          <w:sz w:val="24"/>
          <w:szCs w:val="24"/>
          <w:lang w:val="es-ES"/>
        </w:rPr>
        <w:t xml:space="preserve"> </w:t>
      </w:r>
    </w:p>
    <w:p w:rsidR="00E522D8" w:rsidRDefault="005D585A" w:rsidP="008D6379">
      <w:pPr>
        <w:pStyle w:val="TableHeading"/>
        <w:jc w:val="both"/>
        <w:rPr>
          <w:b w:val="0"/>
          <w:sz w:val="24"/>
          <w:szCs w:val="24"/>
          <w:lang w:val="es-ES"/>
        </w:rPr>
      </w:pPr>
      <w:r>
        <w:rPr>
          <w:b w:val="0"/>
          <w:noProof/>
          <w:sz w:val="24"/>
          <w:szCs w:val="24"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2359025" cy="1571625"/>
            <wp:effectExtent l="0" t="0" r="3175" b="9525"/>
            <wp:wrapTight wrapText="bothSides">
              <wp:wrapPolygon edited="0">
                <wp:start x="0" y="0"/>
                <wp:lineTo x="0" y="21469"/>
                <wp:lineTo x="21455" y="21469"/>
                <wp:lineTo x="21455" y="0"/>
                <wp:lineTo x="0" y="0"/>
              </wp:wrapPolygon>
            </wp:wrapTight>
            <wp:docPr id="1" name="Picture 1" descr="E:\IMAGENES\BIEMH\Renishaw, Inigo Bereterbide y la captura de datos para la fabricación aditi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AGENES\BIEMH\Renishaw, Inigo Bereterbide y la captura de datos para la fabricación aditiv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0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22D8">
        <w:rPr>
          <w:b w:val="0"/>
          <w:sz w:val="24"/>
          <w:szCs w:val="24"/>
          <w:lang w:val="es-ES"/>
        </w:rPr>
        <w:t>En un principio l</w:t>
      </w:r>
      <w:r w:rsidR="00E522D8" w:rsidRPr="00E522D8">
        <w:rPr>
          <w:b w:val="0"/>
          <w:sz w:val="24"/>
          <w:szCs w:val="24"/>
          <w:lang w:val="es-ES"/>
        </w:rPr>
        <w:t>a fabricación aditiva de metales se utiliza</w:t>
      </w:r>
      <w:r w:rsidR="00E522D8">
        <w:rPr>
          <w:b w:val="0"/>
          <w:sz w:val="24"/>
          <w:szCs w:val="24"/>
          <w:lang w:val="es-ES"/>
        </w:rPr>
        <w:t>ba</w:t>
      </w:r>
      <w:r w:rsidR="00E522D8" w:rsidRPr="00E522D8">
        <w:rPr>
          <w:b w:val="0"/>
          <w:sz w:val="24"/>
          <w:szCs w:val="24"/>
          <w:lang w:val="es-ES"/>
        </w:rPr>
        <w:t xml:space="preserve"> para producir pequeñas </w:t>
      </w:r>
      <w:r w:rsidR="006E58A6">
        <w:rPr>
          <w:b w:val="0"/>
          <w:sz w:val="24"/>
          <w:szCs w:val="24"/>
          <w:lang w:val="es-ES"/>
        </w:rPr>
        <w:t xml:space="preserve">series </w:t>
      </w:r>
      <w:r w:rsidR="00E522D8" w:rsidRPr="00E522D8">
        <w:rPr>
          <w:b w:val="0"/>
          <w:sz w:val="24"/>
          <w:szCs w:val="24"/>
          <w:lang w:val="es-ES"/>
        </w:rPr>
        <w:t xml:space="preserve">de </w:t>
      </w:r>
      <w:r w:rsidR="00DF7D08">
        <w:rPr>
          <w:b w:val="0"/>
          <w:sz w:val="24"/>
          <w:szCs w:val="24"/>
          <w:lang w:val="es-ES"/>
        </w:rPr>
        <w:t xml:space="preserve">piezas y prototipos </w:t>
      </w:r>
      <w:r w:rsidR="002A50DD">
        <w:rPr>
          <w:b w:val="0"/>
          <w:sz w:val="24"/>
          <w:szCs w:val="24"/>
          <w:lang w:val="es-ES"/>
        </w:rPr>
        <w:t>industriales,</w:t>
      </w:r>
      <w:r w:rsidR="00DF7D08">
        <w:rPr>
          <w:b w:val="0"/>
          <w:sz w:val="24"/>
          <w:szCs w:val="24"/>
          <w:lang w:val="es-ES"/>
        </w:rPr>
        <w:t xml:space="preserve"> pero </w:t>
      </w:r>
      <w:r w:rsidR="00E522D8">
        <w:rPr>
          <w:b w:val="0"/>
          <w:sz w:val="24"/>
          <w:szCs w:val="24"/>
          <w:lang w:val="es-ES"/>
        </w:rPr>
        <w:t>gracias a los avances y trabajo de</w:t>
      </w:r>
      <w:r w:rsidR="00DF7D08">
        <w:rPr>
          <w:b w:val="0"/>
          <w:sz w:val="24"/>
          <w:szCs w:val="24"/>
          <w:lang w:val="es-ES"/>
        </w:rPr>
        <w:t xml:space="preserve"> investigación</w:t>
      </w:r>
      <w:r w:rsidR="00E522D8">
        <w:rPr>
          <w:b w:val="0"/>
          <w:sz w:val="24"/>
          <w:szCs w:val="24"/>
          <w:lang w:val="es-ES"/>
        </w:rPr>
        <w:t xml:space="preserve"> se </w:t>
      </w:r>
      <w:r w:rsidR="00F029C1">
        <w:rPr>
          <w:b w:val="0"/>
          <w:sz w:val="24"/>
          <w:szCs w:val="24"/>
          <w:lang w:val="es-ES"/>
        </w:rPr>
        <w:t>incentiva</w:t>
      </w:r>
      <w:r w:rsidR="006E19B1">
        <w:rPr>
          <w:b w:val="0"/>
          <w:sz w:val="24"/>
          <w:szCs w:val="24"/>
          <w:lang w:val="es-ES"/>
        </w:rPr>
        <w:t xml:space="preserve"> </w:t>
      </w:r>
      <w:r w:rsidR="00E522D8">
        <w:rPr>
          <w:b w:val="0"/>
          <w:sz w:val="24"/>
          <w:szCs w:val="24"/>
          <w:lang w:val="es-ES"/>
        </w:rPr>
        <w:t>la adopción de</w:t>
      </w:r>
      <w:r w:rsidR="00E522D8" w:rsidRPr="00E522D8">
        <w:rPr>
          <w:b w:val="0"/>
          <w:sz w:val="24"/>
          <w:szCs w:val="24"/>
          <w:lang w:val="es-ES"/>
        </w:rPr>
        <w:t xml:space="preserve"> esta tecnología como p</w:t>
      </w:r>
      <w:r w:rsidR="00E522D8">
        <w:rPr>
          <w:b w:val="0"/>
          <w:sz w:val="24"/>
          <w:szCs w:val="24"/>
          <w:lang w:val="es-ES"/>
        </w:rPr>
        <w:t xml:space="preserve">arte integral en los </w:t>
      </w:r>
      <w:r w:rsidR="00E522D8" w:rsidRPr="00E522D8">
        <w:rPr>
          <w:b w:val="0"/>
          <w:sz w:val="24"/>
          <w:szCs w:val="24"/>
          <w:lang w:val="es-ES"/>
        </w:rPr>
        <w:t>procesos de producción.</w:t>
      </w:r>
    </w:p>
    <w:p w:rsidR="006E19B1" w:rsidRDefault="00DF7D08" w:rsidP="008D6379">
      <w:pPr>
        <w:pStyle w:val="TableHeading"/>
        <w:jc w:val="both"/>
        <w:rPr>
          <w:b w:val="0"/>
          <w:sz w:val="24"/>
          <w:szCs w:val="24"/>
          <w:lang w:val="es-ES"/>
        </w:rPr>
      </w:pPr>
      <w:r>
        <w:rPr>
          <w:b w:val="0"/>
          <w:sz w:val="24"/>
          <w:szCs w:val="24"/>
          <w:lang w:val="es-ES"/>
        </w:rPr>
        <w:t xml:space="preserve">Iñigo Bereterbide, </w:t>
      </w:r>
      <w:proofErr w:type="spellStart"/>
      <w:r>
        <w:rPr>
          <w:b w:val="0"/>
          <w:sz w:val="24"/>
          <w:szCs w:val="24"/>
          <w:lang w:val="es-ES"/>
        </w:rPr>
        <w:t>Product</w:t>
      </w:r>
      <w:proofErr w:type="spellEnd"/>
      <w:r>
        <w:rPr>
          <w:b w:val="0"/>
          <w:sz w:val="24"/>
          <w:szCs w:val="24"/>
          <w:lang w:val="es-ES"/>
        </w:rPr>
        <w:t xml:space="preserve"> Manager de Renishaw</w:t>
      </w:r>
      <w:r w:rsidR="006E58A6">
        <w:rPr>
          <w:b w:val="0"/>
          <w:sz w:val="24"/>
          <w:szCs w:val="24"/>
          <w:lang w:val="es-ES"/>
        </w:rPr>
        <w:t>,</w:t>
      </w:r>
      <w:r>
        <w:rPr>
          <w:b w:val="0"/>
          <w:sz w:val="24"/>
          <w:szCs w:val="24"/>
          <w:lang w:val="es-ES"/>
        </w:rPr>
        <w:t xml:space="preserve"> ha explicado en los </w:t>
      </w:r>
      <w:proofErr w:type="spellStart"/>
      <w:r>
        <w:rPr>
          <w:b w:val="0"/>
          <w:sz w:val="24"/>
          <w:szCs w:val="24"/>
          <w:lang w:val="es-ES"/>
        </w:rPr>
        <w:t>Additive</w:t>
      </w:r>
      <w:proofErr w:type="spellEnd"/>
      <w:r>
        <w:rPr>
          <w:b w:val="0"/>
          <w:sz w:val="24"/>
          <w:szCs w:val="24"/>
          <w:lang w:val="es-ES"/>
        </w:rPr>
        <w:t xml:space="preserve"> </w:t>
      </w:r>
      <w:proofErr w:type="spellStart"/>
      <w:r>
        <w:rPr>
          <w:b w:val="0"/>
          <w:sz w:val="24"/>
          <w:szCs w:val="24"/>
          <w:lang w:val="es-ES"/>
        </w:rPr>
        <w:t>Talks</w:t>
      </w:r>
      <w:proofErr w:type="spellEnd"/>
      <w:r w:rsidR="00F029C1">
        <w:rPr>
          <w:b w:val="0"/>
          <w:sz w:val="24"/>
          <w:szCs w:val="24"/>
          <w:lang w:val="es-ES"/>
        </w:rPr>
        <w:t xml:space="preserve"> los retos que</w:t>
      </w:r>
      <w:r w:rsidR="00464827">
        <w:rPr>
          <w:b w:val="0"/>
          <w:sz w:val="24"/>
          <w:szCs w:val="24"/>
          <w:lang w:val="es-ES"/>
        </w:rPr>
        <w:t xml:space="preserve"> se</w:t>
      </w:r>
      <w:r w:rsidR="00F029C1">
        <w:rPr>
          <w:b w:val="0"/>
          <w:sz w:val="24"/>
          <w:szCs w:val="24"/>
          <w:lang w:val="es-ES"/>
        </w:rPr>
        <w:t xml:space="preserve"> presenta</w:t>
      </w:r>
      <w:r w:rsidR="006E19B1">
        <w:rPr>
          <w:b w:val="0"/>
          <w:sz w:val="24"/>
          <w:szCs w:val="24"/>
          <w:lang w:val="es-ES"/>
        </w:rPr>
        <w:t>n en</w:t>
      </w:r>
      <w:r w:rsidR="00F029C1">
        <w:rPr>
          <w:b w:val="0"/>
          <w:sz w:val="24"/>
          <w:szCs w:val="24"/>
          <w:lang w:val="es-ES"/>
        </w:rPr>
        <w:t xml:space="preserve"> la fabricación aditiva</w:t>
      </w:r>
      <w:r w:rsidR="006E19B1">
        <w:rPr>
          <w:b w:val="0"/>
          <w:sz w:val="24"/>
          <w:szCs w:val="24"/>
          <w:lang w:val="es-ES"/>
        </w:rPr>
        <w:t xml:space="preserve"> </w:t>
      </w:r>
      <w:r w:rsidR="006E58A6">
        <w:rPr>
          <w:b w:val="0"/>
          <w:sz w:val="24"/>
          <w:szCs w:val="24"/>
          <w:lang w:val="es-ES"/>
        </w:rPr>
        <w:t xml:space="preserve">metálica </w:t>
      </w:r>
      <w:r w:rsidR="00F029C1">
        <w:rPr>
          <w:b w:val="0"/>
          <w:sz w:val="24"/>
          <w:szCs w:val="24"/>
          <w:lang w:val="es-ES"/>
        </w:rPr>
        <w:t xml:space="preserve">en </w:t>
      </w:r>
      <w:r>
        <w:rPr>
          <w:b w:val="0"/>
          <w:sz w:val="24"/>
          <w:szCs w:val="24"/>
          <w:lang w:val="es-ES"/>
        </w:rPr>
        <w:t>el control de procesos</w:t>
      </w:r>
      <w:r w:rsidR="00F029C1">
        <w:rPr>
          <w:b w:val="0"/>
          <w:sz w:val="24"/>
          <w:szCs w:val="24"/>
          <w:lang w:val="es-ES"/>
        </w:rPr>
        <w:t xml:space="preserve"> y lo necesario </w:t>
      </w:r>
      <w:r w:rsidR="006E58A6">
        <w:rPr>
          <w:b w:val="0"/>
          <w:sz w:val="24"/>
          <w:szCs w:val="24"/>
          <w:lang w:val="es-ES"/>
        </w:rPr>
        <w:t xml:space="preserve">para </w:t>
      </w:r>
      <w:r w:rsidR="00F029C1">
        <w:rPr>
          <w:b w:val="0"/>
          <w:sz w:val="24"/>
          <w:szCs w:val="24"/>
          <w:lang w:val="es-ES"/>
        </w:rPr>
        <w:t>asegurar que la producción</w:t>
      </w:r>
      <w:r w:rsidR="005D585A">
        <w:rPr>
          <w:b w:val="0"/>
          <w:sz w:val="24"/>
          <w:szCs w:val="24"/>
          <w:lang w:val="es-ES"/>
        </w:rPr>
        <w:t xml:space="preserve"> se realice</w:t>
      </w:r>
      <w:r w:rsidR="00F029C1">
        <w:rPr>
          <w:b w:val="0"/>
          <w:sz w:val="24"/>
          <w:szCs w:val="24"/>
          <w:lang w:val="es-ES"/>
        </w:rPr>
        <w:t xml:space="preserve"> de manera </w:t>
      </w:r>
      <w:r w:rsidR="00AC6803">
        <w:rPr>
          <w:b w:val="0"/>
          <w:sz w:val="24"/>
          <w:szCs w:val="24"/>
          <w:lang w:val="es-ES"/>
        </w:rPr>
        <w:t>eficiente</w:t>
      </w:r>
      <w:r w:rsidR="005D585A">
        <w:rPr>
          <w:b w:val="0"/>
          <w:sz w:val="24"/>
          <w:szCs w:val="24"/>
          <w:lang w:val="es-ES"/>
        </w:rPr>
        <w:t>.</w:t>
      </w:r>
      <w:r w:rsidR="002A50DD" w:rsidRPr="002A50DD">
        <w:rPr>
          <w:lang w:val="es-ES"/>
        </w:rPr>
        <w:t xml:space="preserve"> </w:t>
      </w:r>
      <w:r w:rsidR="002A50DD" w:rsidRPr="002A50DD">
        <w:rPr>
          <w:b w:val="0"/>
          <w:sz w:val="24"/>
          <w:szCs w:val="24"/>
          <w:lang w:val="es-ES"/>
        </w:rPr>
        <w:t xml:space="preserve">«La fabricación aditiva en fusión de </w:t>
      </w:r>
      <w:r w:rsidR="00AC6803">
        <w:rPr>
          <w:b w:val="0"/>
          <w:sz w:val="24"/>
          <w:szCs w:val="24"/>
          <w:lang w:val="es-ES"/>
        </w:rPr>
        <w:t>polvo da</w:t>
      </w:r>
      <w:r w:rsidR="002A50DD">
        <w:rPr>
          <w:b w:val="0"/>
          <w:sz w:val="24"/>
          <w:szCs w:val="24"/>
          <w:lang w:val="es-ES"/>
        </w:rPr>
        <w:t xml:space="preserve"> una gran libertad permitiendo </w:t>
      </w:r>
      <w:r w:rsidR="00AC6803">
        <w:rPr>
          <w:b w:val="0"/>
          <w:sz w:val="24"/>
          <w:szCs w:val="24"/>
          <w:lang w:val="es-ES"/>
        </w:rPr>
        <w:t>realizar</w:t>
      </w:r>
      <w:r w:rsidR="002A50DD">
        <w:rPr>
          <w:b w:val="0"/>
          <w:sz w:val="24"/>
          <w:szCs w:val="24"/>
          <w:lang w:val="es-ES"/>
        </w:rPr>
        <w:t xml:space="preserve"> diseños que anteriormente han sido impensables</w:t>
      </w:r>
      <w:r w:rsidR="00AC6803" w:rsidRPr="00AC6803">
        <w:rPr>
          <w:b w:val="0"/>
          <w:sz w:val="24"/>
          <w:szCs w:val="24"/>
          <w:lang w:val="es-ES"/>
        </w:rPr>
        <w:t>»</w:t>
      </w:r>
      <w:r w:rsidR="00AC6803">
        <w:rPr>
          <w:b w:val="0"/>
          <w:sz w:val="24"/>
          <w:szCs w:val="24"/>
          <w:lang w:val="es-ES"/>
        </w:rPr>
        <w:t xml:space="preserve">. </w:t>
      </w:r>
      <w:r w:rsidR="006E19B1">
        <w:rPr>
          <w:b w:val="0"/>
          <w:sz w:val="24"/>
          <w:szCs w:val="24"/>
          <w:lang w:val="es-ES"/>
        </w:rPr>
        <w:t xml:space="preserve"> </w:t>
      </w:r>
    </w:p>
    <w:p w:rsidR="00DF7D08" w:rsidRDefault="006E19B1" w:rsidP="008D6379">
      <w:pPr>
        <w:pStyle w:val="TableHeading"/>
        <w:jc w:val="both"/>
        <w:rPr>
          <w:b w:val="0"/>
          <w:sz w:val="24"/>
          <w:szCs w:val="24"/>
          <w:lang w:val="es-ES"/>
        </w:rPr>
      </w:pPr>
      <w:r>
        <w:rPr>
          <w:b w:val="0"/>
          <w:sz w:val="24"/>
          <w:szCs w:val="24"/>
          <w:lang w:val="es-ES"/>
        </w:rPr>
        <w:t xml:space="preserve">Siempre se ha llevado a cabo un control de calidad en el </w:t>
      </w:r>
      <w:proofErr w:type="gramStart"/>
      <w:r>
        <w:rPr>
          <w:b w:val="0"/>
          <w:sz w:val="24"/>
          <w:szCs w:val="24"/>
          <w:lang w:val="es-ES"/>
        </w:rPr>
        <w:t>post-proceso</w:t>
      </w:r>
      <w:proofErr w:type="gramEnd"/>
      <w:r w:rsidR="006E58A6">
        <w:rPr>
          <w:b w:val="0"/>
          <w:sz w:val="24"/>
          <w:szCs w:val="24"/>
          <w:lang w:val="es-ES"/>
        </w:rPr>
        <w:t>,</w:t>
      </w:r>
      <w:r>
        <w:rPr>
          <w:b w:val="0"/>
          <w:sz w:val="24"/>
          <w:szCs w:val="24"/>
          <w:lang w:val="es-ES"/>
        </w:rPr>
        <w:t xml:space="preserve"> pero esto ha llevado como consecuencia una fabricación lenta y costosa</w:t>
      </w:r>
      <w:r w:rsidR="006E58A6">
        <w:rPr>
          <w:b w:val="0"/>
          <w:sz w:val="24"/>
          <w:szCs w:val="24"/>
          <w:lang w:val="es-ES"/>
        </w:rPr>
        <w:t>. S</w:t>
      </w:r>
      <w:r>
        <w:rPr>
          <w:b w:val="0"/>
          <w:sz w:val="24"/>
          <w:szCs w:val="24"/>
          <w:lang w:val="es-ES"/>
        </w:rPr>
        <w:t>in embargo</w:t>
      </w:r>
      <w:r w:rsidR="006E58A6">
        <w:rPr>
          <w:b w:val="0"/>
          <w:sz w:val="24"/>
          <w:szCs w:val="24"/>
          <w:lang w:val="es-ES"/>
        </w:rPr>
        <w:t>,</w:t>
      </w:r>
      <w:r>
        <w:rPr>
          <w:b w:val="0"/>
          <w:sz w:val="24"/>
          <w:szCs w:val="24"/>
          <w:lang w:val="es-ES"/>
        </w:rPr>
        <w:t xml:space="preserve"> lo que se </w:t>
      </w:r>
      <w:r w:rsidR="006E58A6">
        <w:rPr>
          <w:b w:val="0"/>
          <w:sz w:val="24"/>
          <w:szCs w:val="24"/>
          <w:lang w:val="es-ES"/>
        </w:rPr>
        <w:t xml:space="preserve">pretende </w:t>
      </w:r>
      <w:r>
        <w:rPr>
          <w:b w:val="0"/>
          <w:sz w:val="24"/>
          <w:szCs w:val="24"/>
          <w:lang w:val="es-ES"/>
        </w:rPr>
        <w:t>es que la tecnología</w:t>
      </w:r>
      <w:r w:rsidR="00196421">
        <w:rPr>
          <w:b w:val="0"/>
          <w:sz w:val="24"/>
          <w:szCs w:val="24"/>
          <w:lang w:val="es-ES"/>
        </w:rPr>
        <w:t xml:space="preserve"> tenga la capacidad </w:t>
      </w:r>
      <w:r>
        <w:rPr>
          <w:b w:val="0"/>
          <w:sz w:val="24"/>
          <w:szCs w:val="24"/>
          <w:lang w:val="es-ES"/>
        </w:rPr>
        <w:t>de solventar y localizar los problemas durante el proceso de fabricación y así garantizar los al</w:t>
      </w:r>
      <w:r w:rsidR="00196421">
        <w:rPr>
          <w:b w:val="0"/>
          <w:sz w:val="24"/>
          <w:szCs w:val="24"/>
          <w:lang w:val="es-ES"/>
        </w:rPr>
        <w:t>tos</w:t>
      </w:r>
      <w:r>
        <w:rPr>
          <w:b w:val="0"/>
          <w:sz w:val="24"/>
          <w:szCs w:val="24"/>
          <w:lang w:val="es-ES"/>
        </w:rPr>
        <w:t xml:space="preserve"> </w:t>
      </w:r>
      <w:r w:rsidR="00196421">
        <w:rPr>
          <w:b w:val="0"/>
          <w:sz w:val="24"/>
          <w:szCs w:val="24"/>
          <w:lang w:val="es-ES"/>
        </w:rPr>
        <w:t>requerimientos</w:t>
      </w:r>
      <w:r>
        <w:rPr>
          <w:b w:val="0"/>
          <w:sz w:val="24"/>
          <w:szCs w:val="24"/>
          <w:lang w:val="es-ES"/>
        </w:rPr>
        <w:t xml:space="preserve"> </w:t>
      </w:r>
      <w:r>
        <w:rPr>
          <w:b w:val="0"/>
          <w:sz w:val="24"/>
          <w:szCs w:val="24"/>
          <w:lang w:val="es-ES"/>
        </w:rPr>
        <w:lastRenderedPageBreak/>
        <w:t>de control y calidad que sectores como el aeroespacial y el medico necesitan.</w:t>
      </w:r>
      <w:r w:rsidR="00196421">
        <w:rPr>
          <w:b w:val="0"/>
          <w:sz w:val="24"/>
          <w:szCs w:val="24"/>
          <w:lang w:val="es-ES"/>
        </w:rPr>
        <w:t xml:space="preserve"> Los sistemas Renishaw integran distintos sensores que mantienen </w:t>
      </w:r>
      <w:r w:rsidR="006E58A6">
        <w:rPr>
          <w:b w:val="0"/>
          <w:sz w:val="24"/>
          <w:szCs w:val="24"/>
          <w:lang w:val="es-ES"/>
        </w:rPr>
        <w:t xml:space="preserve">controlado </w:t>
      </w:r>
      <w:r w:rsidR="00196421">
        <w:rPr>
          <w:b w:val="0"/>
          <w:sz w:val="24"/>
          <w:szCs w:val="24"/>
          <w:lang w:val="es-ES"/>
        </w:rPr>
        <w:t>el proceso de fabricación.</w:t>
      </w:r>
    </w:p>
    <w:p w:rsidR="00712E39" w:rsidRDefault="00712E39" w:rsidP="00BF23AF">
      <w:pPr>
        <w:jc w:val="both"/>
        <w:rPr>
          <w:b/>
          <w:sz w:val="24"/>
          <w:szCs w:val="24"/>
          <w:lang w:val="es-ES"/>
        </w:rPr>
      </w:pPr>
      <w:r w:rsidRPr="004347A5">
        <w:rPr>
          <w:rFonts w:cs="Arial"/>
          <w:color w:val="211A15"/>
          <w:shd w:val="clear" w:color="auto" w:fill="FFFFFF"/>
          <w:lang w:val="es-ES"/>
        </w:rPr>
        <w:t xml:space="preserve">Para obtener </w:t>
      </w:r>
      <w:proofErr w:type="gramStart"/>
      <w:r>
        <w:rPr>
          <w:rFonts w:cs="Arial"/>
          <w:color w:val="211A15"/>
          <w:shd w:val="clear" w:color="auto" w:fill="FFFFFF"/>
          <w:lang w:val="es-ES"/>
        </w:rPr>
        <w:t>mayor</w:t>
      </w:r>
      <w:r w:rsidRPr="004347A5">
        <w:rPr>
          <w:rFonts w:cs="Arial"/>
          <w:color w:val="211A15"/>
          <w:shd w:val="clear" w:color="auto" w:fill="FFFFFF"/>
          <w:lang w:val="es-ES"/>
        </w:rPr>
        <w:t xml:space="preserve"> información</w:t>
      </w:r>
      <w:proofErr w:type="gramEnd"/>
      <w:r w:rsidRPr="004347A5">
        <w:rPr>
          <w:rFonts w:cs="Arial"/>
          <w:color w:val="211A15"/>
          <w:shd w:val="clear" w:color="auto" w:fill="FFFFFF"/>
          <w:lang w:val="es-ES"/>
        </w:rPr>
        <w:t xml:space="preserve"> sobre </w:t>
      </w:r>
      <w:r>
        <w:rPr>
          <w:rFonts w:cs="Arial"/>
          <w:color w:val="211A15"/>
          <w:shd w:val="clear" w:color="auto" w:fill="FFFFFF"/>
          <w:lang w:val="es-ES"/>
        </w:rPr>
        <w:t xml:space="preserve">la fabricación aditiva metálica y casos de éxito </w:t>
      </w:r>
      <w:r w:rsidRPr="004347A5">
        <w:rPr>
          <w:rFonts w:cs="Arial"/>
          <w:color w:val="211A15"/>
          <w:shd w:val="clear" w:color="auto" w:fill="FFFFFF"/>
          <w:lang w:val="es-ES"/>
        </w:rPr>
        <w:t>visite</w:t>
      </w:r>
      <w:r w:rsidR="00BF23AF">
        <w:rPr>
          <w:rFonts w:cs="Arial"/>
          <w:color w:val="211A15"/>
          <w:shd w:val="clear" w:color="auto" w:fill="FFFFFF"/>
          <w:lang w:val="es-ES"/>
        </w:rPr>
        <w:t xml:space="preserve"> </w:t>
      </w:r>
      <w:r w:rsidR="0093782D">
        <w:fldChar w:fldCharType="begin"/>
      </w:r>
      <w:r w:rsidR="0093782D" w:rsidRPr="0093782D">
        <w:rPr>
          <w:lang w:val="es-ES"/>
          <w:rPrChange w:id="3" w:author="Andrea Valdivieso" w:date="2018-06-08T13:50:00Z">
            <w:rPr/>
          </w:rPrChange>
        </w:rPr>
        <w:instrText xml:space="preserve"> HYPERLINK "http://renishaw.es/es/impresion-de-metales-3d--32084" </w:instrText>
      </w:r>
      <w:r w:rsidR="0093782D">
        <w:fldChar w:fldCharType="separate"/>
      </w:r>
      <w:r w:rsidR="00BF23AF" w:rsidRPr="00FB55E7">
        <w:rPr>
          <w:rStyle w:val="Hyperlink"/>
          <w:rFonts w:cs="Arial"/>
          <w:shd w:val="clear" w:color="auto" w:fill="FFFFFF"/>
          <w:lang w:val="es-ES"/>
        </w:rPr>
        <w:t>http://renishaw.es/es/impresion-de-metales-3d--32084</w:t>
      </w:r>
      <w:r w:rsidR="0093782D">
        <w:rPr>
          <w:rStyle w:val="Hyperlink"/>
          <w:rFonts w:cs="Arial"/>
          <w:shd w:val="clear" w:color="auto" w:fill="FFFFFF"/>
          <w:lang w:val="es-ES"/>
        </w:rPr>
        <w:fldChar w:fldCharType="end"/>
      </w:r>
      <w:r w:rsidR="00BF23AF">
        <w:rPr>
          <w:rFonts w:cs="Arial"/>
          <w:color w:val="211A15"/>
          <w:shd w:val="clear" w:color="auto" w:fill="FFFFFF"/>
          <w:lang w:val="es-ES"/>
        </w:rPr>
        <w:t xml:space="preserve"> </w:t>
      </w:r>
      <w:r w:rsidRPr="004347A5">
        <w:rPr>
          <w:rFonts w:cs="Arial"/>
          <w:color w:val="211A15"/>
          <w:shd w:val="clear" w:color="auto" w:fill="FFFFFF"/>
          <w:lang w:val="es-ES"/>
        </w:rPr>
        <w:t xml:space="preserve"> </w:t>
      </w:r>
      <w:r w:rsidR="00BF23AF">
        <w:rPr>
          <w:rFonts w:cs="Arial"/>
          <w:color w:val="211A15"/>
          <w:shd w:val="clear" w:color="auto" w:fill="FFFFFF"/>
          <w:lang w:val="es-ES"/>
        </w:rPr>
        <w:t xml:space="preserve"> </w:t>
      </w:r>
    </w:p>
    <w:p w:rsidR="00AC6803" w:rsidRPr="00E522D8" w:rsidRDefault="00AC6803" w:rsidP="008D6379">
      <w:pPr>
        <w:pStyle w:val="TableHeading"/>
        <w:jc w:val="both"/>
        <w:rPr>
          <w:b w:val="0"/>
          <w:sz w:val="24"/>
          <w:szCs w:val="24"/>
          <w:lang w:val="es-ES"/>
        </w:rPr>
      </w:pPr>
    </w:p>
    <w:p w:rsidR="00E522D8" w:rsidRPr="00E522D8" w:rsidRDefault="00E522D8" w:rsidP="008D6379">
      <w:pPr>
        <w:pStyle w:val="TableHeading"/>
        <w:jc w:val="both"/>
        <w:rPr>
          <w:lang w:val="es-ES"/>
        </w:rPr>
      </w:pPr>
    </w:p>
    <w:p w:rsidR="00336B74" w:rsidRDefault="00336B74" w:rsidP="008D6379">
      <w:pPr>
        <w:pStyle w:val="TableHeading"/>
        <w:jc w:val="both"/>
        <w:rPr>
          <w:b w:val="0"/>
          <w:sz w:val="24"/>
          <w:szCs w:val="24"/>
          <w:lang w:val="es-ES"/>
        </w:rPr>
      </w:pPr>
    </w:p>
    <w:p w:rsidR="00336B74" w:rsidRPr="00804454" w:rsidRDefault="00336B74" w:rsidP="008D6379">
      <w:pPr>
        <w:pStyle w:val="TableHeading"/>
        <w:jc w:val="both"/>
        <w:rPr>
          <w:lang w:val="es-ES"/>
        </w:rPr>
      </w:pPr>
    </w:p>
    <w:sectPr w:rsidR="00336B74" w:rsidRPr="00804454" w:rsidSect="000F10AA">
      <w:headerReference w:type="even" r:id="rId11"/>
      <w:headerReference w:type="default" r:id="rId12"/>
      <w:footerReference w:type="default" r:id="rId13"/>
      <w:pgSz w:w="11906" w:h="16838"/>
      <w:pgMar w:top="2438" w:right="1416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CF7" w:rsidRDefault="001A3CF7">
      <w:pPr>
        <w:spacing w:after="0" w:line="240" w:lineRule="auto"/>
      </w:pPr>
      <w:r>
        <w:separator/>
      </w:r>
    </w:p>
  </w:endnote>
  <w:endnote w:type="continuationSeparator" w:id="0">
    <w:p w:rsidR="001A3CF7" w:rsidRDefault="001A3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szCs w:val="20"/>
      </w:rPr>
      <w:id w:val="-20845245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19B1" w:rsidRPr="0053602F" w:rsidRDefault="006E19B1" w:rsidP="00F029C1">
        <w:pPr>
          <w:pStyle w:val="Footer"/>
          <w:jc w:val="right"/>
          <w:rPr>
            <w:rFonts w:cs="Arial"/>
            <w:noProof/>
            <w:szCs w:val="20"/>
          </w:rPr>
        </w:pPr>
        <w:r w:rsidRPr="0053602F">
          <w:rPr>
            <w:rFonts w:cs="Arial"/>
            <w:szCs w:val="20"/>
          </w:rPr>
          <w:fldChar w:fldCharType="begin"/>
        </w:r>
        <w:r w:rsidRPr="0053602F">
          <w:rPr>
            <w:rFonts w:cs="Arial"/>
            <w:szCs w:val="20"/>
          </w:rPr>
          <w:instrText xml:space="preserve"> PAGE   \* MERGEFORMAT </w:instrText>
        </w:r>
        <w:r w:rsidRPr="0053602F">
          <w:rPr>
            <w:rFonts w:cs="Arial"/>
            <w:szCs w:val="20"/>
          </w:rPr>
          <w:fldChar w:fldCharType="separate"/>
        </w:r>
        <w:r w:rsidR="0093782D">
          <w:rPr>
            <w:rFonts w:cs="Arial"/>
            <w:noProof/>
            <w:szCs w:val="20"/>
          </w:rPr>
          <w:t>2</w:t>
        </w:r>
        <w:r w:rsidRPr="0053602F">
          <w:rPr>
            <w:rFonts w:cs="Arial"/>
            <w:noProof/>
            <w:szCs w:val="20"/>
          </w:rPr>
          <w:fldChar w:fldCharType="end"/>
        </w:r>
        <w:r w:rsidRPr="0053602F">
          <w:rPr>
            <w:rFonts w:cs="Arial"/>
            <w:noProof/>
            <w:szCs w:val="20"/>
          </w:rPr>
          <w:t xml:space="preserve"> of </w:t>
        </w:r>
        <w:r w:rsidRPr="0053602F">
          <w:rPr>
            <w:rFonts w:cs="Arial"/>
            <w:szCs w:val="20"/>
          </w:rPr>
          <w:fldChar w:fldCharType="begin"/>
        </w:r>
        <w:r w:rsidRPr="0053602F">
          <w:rPr>
            <w:rFonts w:cs="Arial"/>
            <w:szCs w:val="20"/>
          </w:rPr>
          <w:instrText xml:space="preserve"> NUMPAGES   \* MERGEFORMAT </w:instrText>
        </w:r>
        <w:r w:rsidRPr="0053602F">
          <w:rPr>
            <w:rFonts w:cs="Arial"/>
            <w:szCs w:val="20"/>
          </w:rPr>
          <w:fldChar w:fldCharType="separate"/>
        </w:r>
        <w:r w:rsidR="0093782D">
          <w:rPr>
            <w:rFonts w:cs="Arial"/>
            <w:noProof/>
            <w:szCs w:val="20"/>
          </w:rPr>
          <w:t>2</w:t>
        </w:r>
        <w:r w:rsidRPr="0053602F">
          <w:rPr>
            <w:rFonts w:cs="Arial"/>
            <w:noProof/>
            <w:szCs w:val="20"/>
          </w:rPr>
          <w:fldChar w:fldCharType="end"/>
        </w:r>
      </w:p>
      <w:p w:rsidR="006E19B1" w:rsidRPr="0053602F" w:rsidRDefault="0093782D" w:rsidP="00F029C1">
        <w:pPr>
          <w:pStyle w:val="Footer"/>
          <w:rPr>
            <w:rFonts w:asciiTheme="minorHAnsi" w:hAnsiTheme="minorHAns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CF7" w:rsidRDefault="001A3CF7">
      <w:pPr>
        <w:spacing w:after="0" w:line="240" w:lineRule="auto"/>
      </w:pPr>
      <w:r>
        <w:separator/>
      </w:r>
    </w:p>
  </w:footnote>
  <w:footnote w:type="continuationSeparator" w:id="0">
    <w:p w:rsidR="001A3CF7" w:rsidRDefault="001A3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9B1" w:rsidRDefault="006E19B1">
    <w:pPr>
      <w:pStyle w:val="Header"/>
    </w:pPr>
    <w:r>
      <w:rPr>
        <w:b/>
        <w:noProof/>
        <w:szCs w:val="20"/>
      </w:rPr>
      <w:drawing>
        <wp:inline distT="0" distB="0" distL="0" distR="0" wp14:anchorId="1F692098" wp14:editId="1F1423B0">
          <wp:extent cx="1714500" cy="390525"/>
          <wp:effectExtent l="0" t="0" r="0" b="9525"/>
          <wp:docPr id="11" name="Picture 11" descr="Renishaw 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nishaw logo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="1" w:tblpY="1135"/>
      <w:tblOverlap w:val="never"/>
      <w:tblW w:w="96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83"/>
      <w:gridCol w:w="5896"/>
    </w:tblGrid>
    <w:tr w:rsidR="006E19B1" w:rsidRPr="00F92ED5" w:rsidTr="006C2DE6">
      <w:trPr>
        <w:trHeight w:val="616"/>
      </w:trPr>
      <w:tc>
        <w:tcPr>
          <w:tcW w:w="3783" w:type="dxa"/>
        </w:tcPr>
        <w:p w:rsidR="006E19B1" w:rsidRPr="00F92ED5" w:rsidRDefault="006E19B1" w:rsidP="00FE684E">
          <w:pPr>
            <w:tabs>
              <w:tab w:val="center" w:pos="4513"/>
              <w:tab w:val="right" w:pos="9026"/>
            </w:tabs>
            <w:spacing w:after="0" w:line="240" w:lineRule="auto"/>
            <w:rPr>
              <w:rFonts w:cs="Arial"/>
              <w:b/>
              <w:noProof/>
              <w:szCs w:val="20"/>
            </w:rPr>
          </w:pPr>
          <w:bookmarkStart w:id="4" w:name="Logo" w:colFirst="1" w:colLast="1"/>
          <w:r>
            <w:rPr>
              <w:rFonts w:cs="Arial"/>
              <w:b/>
              <w:szCs w:val="20"/>
            </w:rPr>
            <w:t>COMUNICADO DE PRENSA</w:t>
          </w:r>
        </w:p>
      </w:tc>
      <w:tc>
        <w:tcPr>
          <w:tcW w:w="5896" w:type="dxa"/>
        </w:tcPr>
        <w:p w:rsidR="006E19B1" w:rsidRPr="00F92ED5" w:rsidRDefault="006E19B1" w:rsidP="00FE684E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cs="Arial"/>
              <w:b/>
              <w:szCs w:val="20"/>
            </w:rPr>
          </w:pPr>
          <w:r>
            <w:rPr>
              <w:rFonts w:cs="Arial"/>
              <w:b/>
              <w:noProof/>
              <w:szCs w:val="20"/>
            </w:rPr>
            <w:drawing>
              <wp:inline distT="0" distB="0" distL="0" distR="0" wp14:anchorId="0482C13A" wp14:editId="273B8957">
                <wp:extent cx="1720800" cy="388800"/>
                <wp:effectExtent l="0" t="0" r="0" b="0"/>
                <wp:docPr id="12" name="Picture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0800" cy="38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4"/>
  </w:tbl>
  <w:p w:rsidR="006E19B1" w:rsidRDefault="006E19B1" w:rsidP="00816032">
    <w:pPr>
      <w:pStyle w:val="Header"/>
      <w:rPr>
        <w:rFonts w:cs="Arial"/>
        <w:b/>
        <w:bCs/>
        <w:szCs w:val="20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rea Valdivieso">
    <w15:presenceInfo w15:providerId="AD" w15:userId="S-1-5-21-284166382-85745802-1543857936-5545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TTCTemplate" w:val="TTC"/>
    <w:docVar w:name="dvTTCTemplateType" w:val="BlankWithLogo"/>
  </w:docVars>
  <w:rsids>
    <w:rsidRoot w:val="00804454"/>
    <w:rsid w:val="00032172"/>
    <w:rsid w:val="000C61CA"/>
    <w:rsid w:val="000F10AA"/>
    <w:rsid w:val="00166A88"/>
    <w:rsid w:val="001761C6"/>
    <w:rsid w:val="00196421"/>
    <w:rsid w:val="001A3CF7"/>
    <w:rsid w:val="00203C4A"/>
    <w:rsid w:val="00244D97"/>
    <w:rsid w:val="0028456B"/>
    <w:rsid w:val="002A50DD"/>
    <w:rsid w:val="002C4DA0"/>
    <w:rsid w:val="002E2C16"/>
    <w:rsid w:val="00336B74"/>
    <w:rsid w:val="00372EBB"/>
    <w:rsid w:val="003A10EF"/>
    <w:rsid w:val="003E7668"/>
    <w:rsid w:val="0040402A"/>
    <w:rsid w:val="00451CA1"/>
    <w:rsid w:val="00464827"/>
    <w:rsid w:val="005D585A"/>
    <w:rsid w:val="0067332D"/>
    <w:rsid w:val="006B426D"/>
    <w:rsid w:val="006C2DE6"/>
    <w:rsid w:val="006C3966"/>
    <w:rsid w:val="006D11D8"/>
    <w:rsid w:val="006E19B1"/>
    <w:rsid w:val="006E58A6"/>
    <w:rsid w:val="006F3574"/>
    <w:rsid w:val="00712E39"/>
    <w:rsid w:val="00744BE6"/>
    <w:rsid w:val="007E502B"/>
    <w:rsid w:val="00804454"/>
    <w:rsid w:val="0080571A"/>
    <w:rsid w:val="00816032"/>
    <w:rsid w:val="0082508C"/>
    <w:rsid w:val="0089277E"/>
    <w:rsid w:val="00893490"/>
    <w:rsid w:val="008C3D87"/>
    <w:rsid w:val="008D6379"/>
    <w:rsid w:val="0091732E"/>
    <w:rsid w:val="009231E7"/>
    <w:rsid w:val="0093782D"/>
    <w:rsid w:val="00970655"/>
    <w:rsid w:val="00983D23"/>
    <w:rsid w:val="00996878"/>
    <w:rsid w:val="00A044E6"/>
    <w:rsid w:val="00AC6803"/>
    <w:rsid w:val="00AD4B5E"/>
    <w:rsid w:val="00B51610"/>
    <w:rsid w:val="00BB28AF"/>
    <w:rsid w:val="00BF23AF"/>
    <w:rsid w:val="00CB1B65"/>
    <w:rsid w:val="00D22B60"/>
    <w:rsid w:val="00DE7C0E"/>
    <w:rsid w:val="00DF7D08"/>
    <w:rsid w:val="00E15EDC"/>
    <w:rsid w:val="00E522D8"/>
    <w:rsid w:val="00E70BF2"/>
    <w:rsid w:val="00EA5BC9"/>
    <w:rsid w:val="00F029C1"/>
    <w:rsid w:val="00F56656"/>
    <w:rsid w:val="00F5716C"/>
    <w:rsid w:val="00FA7447"/>
    <w:rsid w:val="00FE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127FE5C-9A6D-4516-8BE2-6388D56E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7668"/>
    <w:pPr>
      <w:spacing w:line="259" w:lineRule="auto"/>
    </w:pPr>
    <w:rPr>
      <w:rFonts w:ascii="Arial" w:eastAsiaTheme="minorEastAsia" w:hAnsi="Arial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668"/>
    <w:pPr>
      <w:keepNext/>
      <w:keepLines/>
      <w:spacing w:before="240" w:after="0"/>
      <w:outlineLvl w:val="0"/>
    </w:pPr>
    <w:rPr>
      <w:rFonts w:eastAsiaTheme="majorEastAsia" w:cstheme="majorBidi"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7668"/>
    <w:pPr>
      <w:keepNext/>
      <w:keepLines/>
      <w:spacing w:before="40" w:after="0"/>
      <w:outlineLvl w:val="1"/>
    </w:pPr>
    <w:rPr>
      <w:rFonts w:eastAsiaTheme="majorEastAsia" w:cstheme="majorBidi"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7668"/>
    <w:pPr>
      <w:keepNext/>
      <w:keepLines/>
      <w:spacing w:before="40" w:after="0"/>
      <w:outlineLvl w:val="2"/>
    </w:pPr>
    <w:rPr>
      <w:rFonts w:eastAsiaTheme="majorEastAsia" w:cstheme="majorBidi"/>
      <w:bCs/>
      <w:color w:val="404040" w:themeColor="text1" w:themeTint="B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7668"/>
    <w:pPr>
      <w:keepNext/>
      <w:keepLines/>
      <w:spacing w:before="40" w:after="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7668"/>
    <w:pPr>
      <w:keepNext/>
      <w:keepLines/>
      <w:spacing w:before="40" w:after="100" w:afterAutospacing="1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E7668"/>
    <w:pPr>
      <w:keepNext/>
      <w:keepLines/>
      <w:spacing w:before="40" w:after="0"/>
      <w:outlineLvl w:val="5"/>
    </w:pPr>
    <w:rPr>
      <w:rFonts w:eastAsiaTheme="majorEastAsia" w:cstheme="majorBidi"/>
      <w:iCs/>
      <w:color w:val="404040" w:themeColor="text1" w:themeTint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7668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E7668"/>
    <w:pPr>
      <w:keepNext/>
      <w:keepLines/>
      <w:spacing w:before="40" w:after="0"/>
      <w:outlineLvl w:val="7"/>
    </w:pPr>
    <w:rPr>
      <w:rFonts w:eastAsiaTheme="majorEastAsia" w:cstheme="majorBidi"/>
      <w:color w:val="595959" w:themeColor="text1" w:themeTint="A6"/>
      <w:sz w:val="2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E7668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595959" w:themeColor="text1" w:themeTint="A6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E7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7668"/>
    <w:rPr>
      <w:rFonts w:ascii="Arial" w:eastAsiaTheme="minorEastAsia" w:hAnsi="Arial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3E7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7668"/>
    <w:rPr>
      <w:rFonts w:ascii="Arial" w:eastAsiaTheme="minorEastAsia" w:hAnsi="Arial"/>
      <w:lang w:eastAsia="en-GB"/>
    </w:rPr>
  </w:style>
  <w:style w:type="table" w:styleId="TableGrid">
    <w:name w:val="Table Grid"/>
    <w:basedOn w:val="TableNormal"/>
    <w:uiPriority w:val="59"/>
    <w:semiHidden/>
    <w:rsid w:val="003E7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7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668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7668"/>
    <w:rPr>
      <w:rFonts w:ascii="Arial" w:eastAsiaTheme="majorEastAsia" w:hAnsi="Arial" w:cstheme="majorBidi"/>
      <w:bCs/>
      <w:sz w:val="32"/>
      <w:szCs w:val="28"/>
      <w:lang w:eastAsia="en-GB"/>
    </w:rPr>
  </w:style>
  <w:style w:type="paragraph" w:customStyle="1" w:styleId="BodyTextCopy">
    <w:name w:val="Body Text Copy"/>
    <w:qFormat/>
    <w:rsid w:val="003E7668"/>
    <w:pPr>
      <w:spacing w:after="120" w:line="280" w:lineRule="exact"/>
    </w:pPr>
    <w:rPr>
      <w:rFonts w:ascii="Arial" w:eastAsiaTheme="majorEastAsia" w:hAnsi="Arial" w:cstheme="majorBidi"/>
      <w:bCs/>
      <w:sz w:val="20"/>
      <w:szCs w:val="28"/>
    </w:rPr>
  </w:style>
  <w:style w:type="paragraph" w:customStyle="1" w:styleId="DocumentTableHeading">
    <w:name w:val="Document Table Heading"/>
    <w:rsid w:val="003E7668"/>
    <w:pPr>
      <w:spacing w:after="60" w:line="240" w:lineRule="auto"/>
    </w:pPr>
    <w:rPr>
      <w:rFonts w:ascii="Arial" w:eastAsiaTheme="majorEastAsia" w:hAnsi="Arial" w:cstheme="majorBidi"/>
      <w:b/>
      <w:sz w:val="20"/>
      <w:szCs w:val="28"/>
    </w:rPr>
  </w:style>
  <w:style w:type="paragraph" w:customStyle="1" w:styleId="DocumentTableText">
    <w:name w:val="Document Table Text"/>
    <w:rsid w:val="003E7668"/>
    <w:pPr>
      <w:spacing w:after="60" w:line="240" w:lineRule="auto"/>
    </w:pPr>
    <w:rPr>
      <w:rFonts w:ascii="Arial" w:eastAsiaTheme="majorEastAsia" w:hAnsi="Arial" w:cstheme="majorBidi"/>
      <w:bCs/>
      <w:sz w:val="2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E7668"/>
    <w:rPr>
      <w:rFonts w:ascii="Arial" w:eastAsiaTheme="majorEastAsia" w:hAnsi="Arial" w:cstheme="majorBidi"/>
      <w:bCs/>
      <w:sz w:val="26"/>
      <w:szCs w:val="26"/>
      <w:lang w:eastAsia="en-GB"/>
    </w:rPr>
  </w:style>
  <w:style w:type="table" w:customStyle="1" w:styleId="OrangeRenishaw">
    <w:name w:val="Orange (Renishaw)"/>
    <w:basedOn w:val="TableNormal"/>
    <w:uiPriority w:val="99"/>
    <w:unhideWhenUsed/>
    <w:rsid w:val="003E7668"/>
    <w:pPr>
      <w:spacing w:after="0" w:line="240" w:lineRule="auto"/>
    </w:pPr>
    <w:rPr>
      <w:rFonts w:ascii="Arial" w:eastAsiaTheme="minorEastAsia" w:hAnsi="Arial"/>
      <w:sz w:val="20"/>
      <w:lang w:eastAsia="en-GB"/>
    </w:rPr>
    <w:tblPr>
      <w:tblStyleRowBandSize w:val="1"/>
      <w:tblStyleColBandSize w:val="1"/>
      <w:tblBorders>
        <w:top w:val="single" w:sz="4" w:space="0" w:color="FF9933"/>
        <w:left w:val="single" w:sz="4" w:space="0" w:color="FF9933"/>
        <w:bottom w:val="single" w:sz="4" w:space="0" w:color="FF9933"/>
        <w:right w:val="single" w:sz="4" w:space="0" w:color="FF9933"/>
        <w:insideH w:val="single" w:sz="4" w:space="0" w:color="FF9933"/>
        <w:insideV w:val="single" w:sz="4" w:space="0" w:color="FF9933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9933"/>
      </w:tcPr>
    </w:tblStylePr>
    <w:tblStylePr w:type="la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9933"/>
      </w:tcPr>
    </w:tblStylePr>
    <w:tblStylePr w:type="firstCol">
      <w:rPr>
        <w:rFonts w:ascii="Arial" w:hAnsi="Arial"/>
        <w:b/>
        <w:bCs/>
        <w:color w:val="FFFFFF" w:themeColor="background1"/>
        <w:sz w:val="22"/>
      </w:rPr>
    </w:tblStylePr>
    <w:tblStylePr w:type="lastCol">
      <w:rPr>
        <w:b/>
        <w:bCs/>
        <w:color w:val="FFFFFF" w:themeColor="background1"/>
      </w:rPr>
      <w:tblPr/>
      <w:tcPr>
        <w:shd w:val="clear" w:color="auto" w:fill="FF9933"/>
      </w:tcPr>
    </w:tblStylePr>
    <w:tblStylePr w:type="band2Vert">
      <w:tblPr/>
      <w:tcPr>
        <w:shd w:val="clear" w:color="auto" w:fill="FFE5CC"/>
      </w:tcPr>
    </w:tblStylePr>
    <w:tblStylePr w:type="band2Horz">
      <w:tblPr/>
      <w:tcPr>
        <w:shd w:val="clear" w:color="auto" w:fill="FFE5CC"/>
      </w:tcPr>
    </w:tblStylePr>
  </w:style>
  <w:style w:type="paragraph" w:customStyle="1" w:styleId="TableText">
    <w:name w:val="Table Text"/>
    <w:basedOn w:val="Normal"/>
    <w:qFormat/>
    <w:rsid w:val="003E7668"/>
    <w:rPr>
      <w:rFonts w:eastAsiaTheme="minorHAnsi"/>
      <w:sz w:val="20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3E7668"/>
    <w:rPr>
      <w:color w:val="808080"/>
    </w:rPr>
  </w:style>
  <w:style w:type="table" w:customStyle="1" w:styleId="GreyRenishaw">
    <w:name w:val="Grey (Renishaw)"/>
    <w:basedOn w:val="TableNormal"/>
    <w:uiPriority w:val="99"/>
    <w:unhideWhenUsed/>
    <w:rsid w:val="003E7668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</w:rPr>
      <w:tblPr/>
      <w:tcPr>
        <w:shd w:val="clear" w:color="auto" w:fill="C0C0C0"/>
      </w:tcPr>
    </w:tblStylePr>
    <w:tblStylePr w:type="lastRow">
      <w:rPr>
        <w:b/>
      </w:rPr>
      <w:tblPr/>
      <w:tcPr>
        <w:shd w:val="clear" w:color="auto" w:fill="C0C0C0"/>
      </w:tcPr>
    </w:tblStylePr>
    <w:tblStylePr w:type="lastCol">
      <w:rPr>
        <w:b/>
      </w:rPr>
      <w:tblPr/>
      <w:tcPr>
        <w:shd w:val="clear" w:color="auto" w:fill="BFBFBF" w:themeFill="background1" w:themeFillShade="BF"/>
      </w:tcPr>
    </w:tblStylePr>
    <w:tblStylePr w:type="band2Vert">
      <w:tblPr/>
      <w:tcPr>
        <w:shd w:val="clear" w:color="auto" w:fill="E5E5E5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5E5E5"/>
      </w:tcPr>
    </w:tblStylePr>
  </w:style>
  <w:style w:type="paragraph" w:customStyle="1" w:styleId="TableTextRight">
    <w:name w:val="Table Text Right"/>
    <w:basedOn w:val="TableText"/>
    <w:qFormat/>
    <w:rsid w:val="003E7668"/>
    <w:pPr>
      <w:jc w:val="right"/>
    </w:pPr>
  </w:style>
  <w:style w:type="paragraph" w:customStyle="1" w:styleId="TableTextDecimal">
    <w:name w:val="Table Text Decimal"/>
    <w:basedOn w:val="TableText"/>
    <w:qFormat/>
    <w:rsid w:val="003E7668"/>
    <w:pPr>
      <w:tabs>
        <w:tab w:val="left" w:pos="567"/>
      </w:tabs>
    </w:pPr>
  </w:style>
  <w:style w:type="table" w:styleId="ColorfulGrid">
    <w:name w:val="Colorful Grid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3E7668"/>
    <w:rPr>
      <w:rFonts w:ascii="Arial" w:hAnsi="Arial"/>
      <w:i/>
      <w:iCs/>
      <w:sz w:val="22"/>
    </w:rPr>
  </w:style>
  <w:style w:type="character" w:styleId="IntenseEmphasis">
    <w:name w:val="Intense Emphasis"/>
    <w:basedOn w:val="DefaultParagraphFont"/>
    <w:uiPriority w:val="21"/>
    <w:qFormat/>
    <w:rsid w:val="003E7668"/>
    <w:rPr>
      <w:rFonts w:ascii="Arial" w:hAnsi="Arial"/>
      <w:b/>
      <w:bCs/>
      <w:i/>
      <w:iCs/>
      <w:color w:val="auto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668"/>
    <w:pPr>
      <w:pBdr>
        <w:top w:val="single" w:sz="4" w:space="1" w:color="auto"/>
        <w:bottom w:val="single" w:sz="4" w:space="4" w:color="auto"/>
      </w:pBdr>
      <w:spacing w:before="360" w:after="280"/>
      <w:ind w:left="862" w:right="862"/>
      <w:jc w:val="center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668"/>
    <w:rPr>
      <w:rFonts w:ascii="Arial" w:eastAsiaTheme="minorEastAsia" w:hAnsi="Arial"/>
      <w:b/>
      <w:bCs/>
      <w:i/>
      <w:iCs/>
      <w:lang w:eastAsia="en-GB"/>
    </w:rPr>
  </w:style>
  <w:style w:type="character" w:styleId="IntenseReference">
    <w:name w:val="Intense Reference"/>
    <w:basedOn w:val="DefaultParagraphFont"/>
    <w:uiPriority w:val="32"/>
    <w:qFormat/>
    <w:rsid w:val="003E7668"/>
    <w:rPr>
      <w:rFonts w:ascii="Arial" w:hAnsi="Arial"/>
      <w:b/>
      <w:bCs/>
      <w:smallCaps/>
      <w:color w:val="auto"/>
      <w:spacing w:val="5"/>
      <w:sz w:val="22"/>
      <w:u w:val="none"/>
    </w:rPr>
  </w:style>
  <w:style w:type="character" w:styleId="BookTitle">
    <w:name w:val="Book Title"/>
    <w:basedOn w:val="DefaultParagraphFont"/>
    <w:uiPriority w:val="33"/>
    <w:qFormat/>
    <w:rsid w:val="003E7668"/>
    <w:rPr>
      <w:rFonts w:ascii="Arial" w:hAnsi="Arial"/>
      <w:b/>
      <w:bCs/>
      <w:i/>
      <w:smallCaps/>
      <w:color w:val="auto"/>
      <w:spacing w:val="5"/>
      <w:sz w:val="22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E7668"/>
    <w:rPr>
      <w:rFonts w:ascii="Arial" w:eastAsiaTheme="majorEastAsia" w:hAnsi="Arial" w:cstheme="majorBidi"/>
      <w:bCs/>
      <w:color w:val="404040" w:themeColor="text1" w:themeTint="BF"/>
      <w:sz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3E7668"/>
    <w:rPr>
      <w:rFonts w:ascii="Arial" w:eastAsiaTheme="majorEastAsia" w:hAnsi="Arial" w:cstheme="majorBidi"/>
      <w:bCs/>
      <w:i/>
      <w:iCs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3E7668"/>
    <w:rPr>
      <w:rFonts w:ascii="Arial" w:eastAsiaTheme="majorEastAsia" w:hAnsi="Arial" w:cstheme="majorBidi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3E7668"/>
    <w:rPr>
      <w:rFonts w:ascii="Arial" w:eastAsiaTheme="majorEastAsia" w:hAnsi="Arial" w:cstheme="majorBidi"/>
      <w:iCs/>
      <w:color w:val="404040" w:themeColor="text1" w:themeTint="BF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3E7668"/>
    <w:rPr>
      <w:rFonts w:ascii="Arial" w:eastAsiaTheme="majorEastAsia" w:hAnsi="Arial" w:cstheme="majorBidi"/>
      <w:i/>
      <w:iCs/>
      <w:color w:val="404040" w:themeColor="text1" w:themeTint="BF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3E7668"/>
    <w:rPr>
      <w:rFonts w:ascii="Arial" w:eastAsiaTheme="majorEastAsia" w:hAnsi="Arial" w:cstheme="majorBidi"/>
      <w:color w:val="595959" w:themeColor="text1" w:themeTint="A6"/>
      <w:sz w:val="21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3E7668"/>
    <w:rPr>
      <w:rFonts w:ascii="Arial" w:eastAsiaTheme="majorEastAsia" w:hAnsi="Arial" w:cstheme="majorBidi"/>
      <w:i/>
      <w:iCs/>
      <w:color w:val="595959" w:themeColor="text1" w:themeTint="A6"/>
      <w:sz w:val="21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E7668"/>
    <w:pPr>
      <w:ind w:left="720"/>
      <w:contextualSpacing/>
    </w:pPr>
  </w:style>
  <w:style w:type="paragraph" w:styleId="NoSpacing">
    <w:name w:val="No Spacing"/>
    <w:uiPriority w:val="1"/>
    <w:qFormat/>
    <w:rsid w:val="003E7668"/>
    <w:pPr>
      <w:spacing w:after="0" w:line="240" w:lineRule="auto"/>
    </w:pPr>
    <w:rPr>
      <w:rFonts w:ascii="Arial" w:eastAsiaTheme="minorEastAsia" w:hAnsi="Arial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3E7668"/>
    <w:pPr>
      <w:spacing w:before="200" w:line="240" w:lineRule="auto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668"/>
    <w:rPr>
      <w:rFonts w:ascii="Arial" w:eastAsiaTheme="minorEastAsia" w:hAnsi="Arial"/>
      <w:i/>
      <w:iCs/>
      <w:color w:val="404040" w:themeColor="text1" w:themeTint="BF"/>
      <w:lang w:eastAsia="en-GB"/>
    </w:rPr>
  </w:style>
  <w:style w:type="character" w:styleId="Strong">
    <w:name w:val="Strong"/>
    <w:basedOn w:val="DefaultParagraphFont"/>
    <w:uiPriority w:val="22"/>
    <w:qFormat/>
    <w:rsid w:val="003E7668"/>
    <w:rPr>
      <w:rFonts w:ascii="Arial" w:hAnsi="Arial"/>
      <w:b/>
      <w:bCs/>
      <w:color w:val="auto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668"/>
    <w:pPr>
      <w:numPr>
        <w:ilvl w:val="1"/>
      </w:numPr>
    </w:pPr>
    <w:rPr>
      <w:rFonts w:eastAsiaTheme="majorEastAsia" w:cstheme="majorBidi"/>
      <w:iCs/>
      <w:color w:val="595959" w:themeColor="text1" w:themeTint="A6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7668"/>
    <w:rPr>
      <w:rFonts w:ascii="Arial" w:eastAsiaTheme="majorEastAsia" w:hAnsi="Arial" w:cstheme="majorBidi"/>
      <w:iCs/>
      <w:color w:val="595959" w:themeColor="text1" w:themeTint="A6"/>
      <w:spacing w:val="15"/>
      <w:szCs w:val="24"/>
      <w:lang w:eastAsia="en-GB"/>
    </w:rPr>
  </w:style>
  <w:style w:type="character" w:styleId="SubtleEmphasis">
    <w:name w:val="Subtle Emphasis"/>
    <w:basedOn w:val="DefaultParagraphFont"/>
    <w:uiPriority w:val="19"/>
    <w:qFormat/>
    <w:rsid w:val="003E7668"/>
    <w:rPr>
      <w:rFonts w:ascii="Arial" w:hAnsi="Arial"/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qFormat/>
    <w:rsid w:val="003E7668"/>
    <w:rPr>
      <w:rFonts w:ascii="Arial" w:hAnsi="Arial"/>
      <w:b w:val="0"/>
      <w:caps w:val="0"/>
      <w:smallCaps/>
      <w:vanish w:val="0"/>
      <w:color w:val="595959" w:themeColor="text1" w:themeTint="A6"/>
      <w:sz w:val="22"/>
      <w:u w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E766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7668"/>
    <w:rPr>
      <w:rFonts w:ascii="Arial" w:eastAsiaTheme="majorEastAsia" w:hAnsi="Arial" w:cstheme="majorBidi"/>
      <w:spacing w:val="-10"/>
      <w:kern w:val="28"/>
      <w:sz w:val="56"/>
      <w:szCs w:val="52"/>
      <w:lang w:eastAsia="en-GB"/>
    </w:rPr>
  </w:style>
  <w:style w:type="table" w:styleId="ColorfulGrid-Accent2">
    <w:name w:val="Colorful Grid Accent 2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LightGrid">
    <w:name w:val="Light Grid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3E766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3E766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3E766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3E766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3E766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3E766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3E766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rsid w:val="003E7668"/>
    <w:pPr>
      <w:spacing w:line="259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3E7668"/>
    <w:pPr>
      <w:spacing w:line="259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3E7668"/>
    <w:pPr>
      <w:spacing w:line="259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3E7668"/>
    <w:pPr>
      <w:spacing w:line="259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3E7668"/>
    <w:pPr>
      <w:spacing w:line="259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3E7668"/>
    <w:pPr>
      <w:spacing w:line="259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3E7668"/>
    <w:pPr>
      <w:spacing w:line="259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3E7668"/>
    <w:pPr>
      <w:spacing w:line="259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3E7668"/>
    <w:pPr>
      <w:spacing w:line="259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3E7668"/>
    <w:pPr>
      <w:spacing w:line="259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3E7668"/>
    <w:pPr>
      <w:spacing w:line="259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3E7668"/>
    <w:pPr>
      <w:spacing w:line="259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3E7668"/>
    <w:pPr>
      <w:spacing w:line="259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3E7668"/>
    <w:pPr>
      <w:spacing w:line="259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3E7668"/>
    <w:pPr>
      <w:spacing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3E7668"/>
    <w:pPr>
      <w:spacing w:line="259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3E7668"/>
    <w:pPr>
      <w:spacing w:line="259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3E7668"/>
    <w:pPr>
      <w:spacing w:line="259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3E7668"/>
    <w:pPr>
      <w:spacing w:line="259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3E7668"/>
    <w:pPr>
      <w:spacing w:line="259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3E7668"/>
    <w:pPr>
      <w:spacing w:line="259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3E7668"/>
    <w:pPr>
      <w:spacing w:line="259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3E7668"/>
    <w:pPr>
      <w:spacing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3E7668"/>
    <w:pPr>
      <w:spacing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3E7668"/>
    <w:pPr>
      <w:spacing w:line="259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3E7668"/>
    <w:pPr>
      <w:spacing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3E7668"/>
    <w:pPr>
      <w:spacing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3E7668"/>
    <w:pPr>
      <w:spacing w:line="259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3E7668"/>
    <w:pPr>
      <w:spacing w:line="259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3E7668"/>
    <w:pPr>
      <w:spacing w:line="259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3E7668"/>
    <w:pPr>
      <w:spacing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3E7668"/>
    <w:pPr>
      <w:spacing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3E7668"/>
    <w:pPr>
      <w:spacing w:line="259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3E7668"/>
    <w:pPr>
      <w:spacing w:line="259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TableText"/>
    <w:rsid w:val="00983D23"/>
    <w:rPr>
      <w:b/>
    </w:rPr>
  </w:style>
  <w:style w:type="table" w:customStyle="1" w:styleId="Grey-Alternaterowsfilled">
    <w:name w:val="Grey - Alternate rows filled"/>
    <w:basedOn w:val="TableNormal"/>
    <w:uiPriority w:val="99"/>
    <w:semiHidden/>
    <w:rsid w:val="003E7668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rPr>
        <w:rFonts w:ascii="Arial" w:hAnsi="Arial"/>
        <w:b/>
      </w:rPr>
      <w:tblPr/>
      <w:tcPr>
        <w:shd w:val="clear" w:color="auto" w:fill="C0C0C0"/>
      </w:tcPr>
    </w:tblStylePr>
    <w:tblStylePr w:type="lastRow">
      <w:tblPr/>
      <w:tcPr>
        <w:shd w:val="clear" w:color="auto" w:fill="C0C0C0"/>
      </w:tcPr>
    </w:tblStylePr>
    <w:tblStylePr w:type="band2Vert">
      <w:tblPr/>
      <w:tcPr>
        <w:shd w:val="clear" w:color="auto" w:fill="E5E5E5"/>
      </w:tcPr>
    </w:tblStylePr>
    <w:tblStylePr w:type="band2Horz">
      <w:tblPr/>
      <w:tcPr>
        <w:shd w:val="clear" w:color="auto" w:fill="E5E5E5"/>
      </w:tcPr>
    </w:tblStylePr>
  </w:style>
  <w:style w:type="table" w:customStyle="1" w:styleId="Grey-Standard">
    <w:name w:val="Grey - Standard"/>
    <w:basedOn w:val="TableNormal"/>
    <w:uiPriority w:val="99"/>
    <w:semiHidden/>
    <w:rsid w:val="003E7668"/>
    <w:pPr>
      <w:spacing w:after="0" w:line="240" w:lineRule="auto"/>
    </w:pPr>
    <w:rPr>
      <w:rFonts w:ascii="Arial" w:eastAsiaTheme="minorEastAsia" w:hAnsi="Arial"/>
      <w:sz w:val="20"/>
      <w:lang w:eastAsia="en-GB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pPr>
        <w:wordWrap/>
      </w:pPr>
      <w:rPr>
        <w:rFonts w:ascii="Helvetica" w:hAnsi="Helvetica"/>
        <w:b w:val="0"/>
        <w:sz w:val="18"/>
      </w:rPr>
      <w:tblPr/>
      <w:tcPr>
        <w:shd w:val="clear" w:color="auto" w:fill="BFBFBF" w:themeFill="background1" w:themeFillShade="BF"/>
      </w:tcPr>
    </w:tblStylePr>
    <w:tblStylePr w:type="lastRow">
      <w:tblPr/>
      <w:tcPr>
        <w:shd w:val="clear" w:color="auto" w:fill="BFBFBF"/>
      </w:tcPr>
    </w:tblStylePr>
  </w:style>
  <w:style w:type="paragraph" w:customStyle="1" w:styleId="TableTextHeading">
    <w:name w:val="Table Text Heading"/>
    <w:basedOn w:val="TableText"/>
    <w:qFormat/>
    <w:rsid w:val="003E7668"/>
    <w:rPr>
      <w:b/>
    </w:rPr>
  </w:style>
  <w:style w:type="character" w:styleId="Hyperlink">
    <w:name w:val="Hyperlink"/>
    <w:basedOn w:val="DefaultParagraphFont"/>
    <w:uiPriority w:val="99"/>
    <w:unhideWhenUsed/>
    <w:rsid w:val="00712E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E3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8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nishaw.es/es/am-400--35456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renishaw.es/es/infiniam-spectral--4231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Orange">
      <a:srgbClr val="FF9933"/>
    </a:custClr>
    <a:custClr name="Blue">
      <a:srgbClr val="6464FF"/>
    </a:custClr>
    <a:custClr name="Purple">
      <a:srgbClr val="BC01FF"/>
    </a:custClr>
    <a:custClr name="Green">
      <a:srgbClr val="000000"/>
    </a:custClr>
    <a:custClr name="Red">
      <a:srgbClr val="FF0000"/>
    </a:custClr>
    <a:custClr name="Black">
      <a:srgbClr val="000000"/>
    </a:custClr>
    <a:custClr name="White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082F3-09DF-44E5-8E90-D19BA687A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Valdivieso</dc:creator>
  <cp:lastModifiedBy>Andrea Valdivieso</cp:lastModifiedBy>
  <cp:revision>5</cp:revision>
  <cp:lastPrinted>2016-02-24T11:00:00Z</cp:lastPrinted>
  <dcterms:created xsi:type="dcterms:W3CDTF">2018-06-08T10:19:00Z</dcterms:created>
  <dcterms:modified xsi:type="dcterms:W3CDTF">2018-06-08T11:50:00Z</dcterms:modified>
</cp:coreProperties>
</file>