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03" w:rsidRPr="007D03AE" w:rsidRDefault="00517403" w:rsidP="00915E17">
      <w:pPr>
        <w:jc w:val="both"/>
        <w:rPr>
          <w:b/>
          <w:lang w:val="es-ES"/>
        </w:rPr>
      </w:pPr>
      <w:r w:rsidRPr="007D03AE">
        <w:rPr>
          <w:b/>
          <w:lang w:val="es-ES"/>
        </w:rPr>
        <w:t>Renishaw en METALMADRID 2018</w:t>
      </w:r>
    </w:p>
    <w:p w:rsidR="00D64DC1" w:rsidRPr="007D03AE" w:rsidRDefault="00517403" w:rsidP="00915E17">
      <w:pPr>
        <w:jc w:val="both"/>
        <w:rPr>
          <w:lang w:val="es-ES"/>
        </w:rPr>
      </w:pPr>
      <w:r w:rsidRPr="007D03AE">
        <w:rPr>
          <w:lang w:val="es-ES"/>
        </w:rPr>
        <w:t xml:space="preserve">Renishaw empresa líder en el sector industrial vuelve a estar presente en </w:t>
      </w:r>
      <w:proofErr w:type="spellStart"/>
      <w:r w:rsidRPr="007D03AE">
        <w:rPr>
          <w:lang w:val="es-ES"/>
        </w:rPr>
        <w:t>MetalMadrid</w:t>
      </w:r>
      <w:proofErr w:type="spellEnd"/>
      <w:r w:rsidRPr="007D03AE">
        <w:rPr>
          <w:lang w:val="es-ES"/>
        </w:rPr>
        <w:t xml:space="preserve"> para su 11ª edición que se</w:t>
      </w:r>
      <w:r w:rsidR="00D64DC1" w:rsidRPr="007D03AE">
        <w:rPr>
          <w:lang w:val="es-ES"/>
        </w:rPr>
        <w:t xml:space="preserve"> celebrará</w:t>
      </w:r>
      <w:r w:rsidRPr="007D03AE">
        <w:rPr>
          <w:lang w:val="es-ES"/>
        </w:rPr>
        <w:t xml:space="preserve"> este año del 26 al 27 de septiembre en el recinto ferial de IFEMA. Ubicados en el pabellón 4, stand C18 la compañía presentará sus últimas incorporaciones </w:t>
      </w:r>
      <w:r w:rsidR="00D64DC1" w:rsidRPr="007D03AE">
        <w:rPr>
          <w:lang w:val="es-ES"/>
        </w:rPr>
        <w:t>en</w:t>
      </w:r>
      <w:r w:rsidRPr="007D03AE">
        <w:rPr>
          <w:lang w:val="es-ES"/>
        </w:rPr>
        <w:t xml:space="preserve"> metrología y fabricación aditiva metálica al catálogo de productos que</w:t>
      </w:r>
      <w:r w:rsidR="00D64DC1" w:rsidRPr="007D03AE">
        <w:rPr>
          <w:lang w:val="es-ES"/>
        </w:rPr>
        <w:t xml:space="preserve"> ya</w:t>
      </w:r>
      <w:r w:rsidRPr="007D03AE">
        <w:rPr>
          <w:lang w:val="es-ES"/>
        </w:rPr>
        <w:t xml:space="preserve"> posee.</w:t>
      </w:r>
    </w:p>
    <w:p w:rsidR="007D03AE" w:rsidRPr="007D03AE" w:rsidRDefault="007D03AE" w:rsidP="00915E17">
      <w:pPr>
        <w:jc w:val="both"/>
        <w:rPr>
          <w:lang w:val="es-ES"/>
        </w:rPr>
      </w:pPr>
      <w:r w:rsidRPr="007D03AE">
        <w:rPr>
          <w:lang w:val="es-ES"/>
        </w:rPr>
        <w:t xml:space="preserve">Entre las novedades de Renishaw se puede destacar el nuevo sistema </w:t>
      </w:r>
      <w:hyperlink r:id="rId6" w:history="1">
        <w:proofErr w:type="spellStart"/>
        <w:r w:rsidRPr="007D03AE">
          <w:rPr>
            <w:rStyle w:val="Hyperlink"/>
            <w:b/>
            <w:bCs/>
            <w:lang w:val="es-ES"/>
          </w:rPr>
          <w:t>Equator</w:t>
        </w:r>
        <w:proofErr w:type="spellEnd"/>
        <w:r w:rsidRPr="007D03AE">
          <w:rPr>
            <w:rStyle w:val="Hyperlink"/>
            <w:b/>
            <w:bCs/>
            <w:lang w:val="es-ES"/>
          </w:rPr>
          <w:t xml:space="preserve"> 500 integrado con el software IPC</w:t>
        </w:r>
      </w:hyperlink>
      <w:r w:rsidRPr="007D03AE">
        <w:rPr>
          <w:lang w:val="es-ES"/>
        </w:rPr>
        <w:t xml:space="preserve">, este </w:t>
      </w:r>
      <w:r w:rsidRPr="007D03AE">
        <w:rPr>
          <w:color w:val="000000" w:themeColor="text1"/>
          <w:lang w:val="es-ES"/>
        </w:rPr>
        <w:t xml:space="preserve">nuevo </w:t>
      </w:r>
      <w:r w:rsidRPr="007D03AE">
        <w:rPr>
          <w:bCs/>
          <w:color w:val="000000" w:themeColor="text1"/>
          <w:lang w:val="es-ES"/>
        </w:rPr>
        <w:t>calibre y el nuevo software</w:t>
      </w:r>
      <w:r w:rsidRPr="007D03AE">
        <w:rPr>
          <w:color w:val="000000" w:themeColor="text1"/>
          <w:lang w:val="es-ES"/>
        </w:rPr>
        <w:t xml:space="preserve"> hacen </w:t>
      </w:r>
      <w:r w:rsidRPr="007D03AE">
        <w:rPr>
          <w:lang w:val="es-ES"/>
        </w:rPr>
        <w:t xml:space="preserve">posible una retroalimentación a los centros de mecanizado y tornos CNC para actualizar correctores de herramientas y controlar los procesos completamente. El </w:t>
      </w:r>
      <w:hyperlink r:id="rId7" w:history="1">
        <w:r w:rsidRPr="007D03AE">
          <w:rPr>
            <w:rStyle w:val="Hyperlink"/>
            <w:b/>
            <w:lang w:val="es-ES"/>
          </w:rPr>
          <w:t xml:space="preserve">calibre versátil </w:t>
        </w:r>
        <w:proofErr w:type="spellStart"/>
        <w:r w:rsidRPr="007D03AE">
          <w:rPr>
            <w:rStyle w:val="Hyperlink"/>
            <w:b/>
            <w:lang w:val="es-ES"/>
          </w:rPr>
          <w:t>Equator</w:t>
        </w:r>
        <w:proofErr w:type="spellEnd"/>
      </w:hyperlink>
      <w:r w:rsidRPr="007D03AE">
        <w:rPr>
          <w:lang w:val="es-ES"/>
        </w:rPr>
        <w:t xml:space="preserve"> 500 permite medir piezas de mayor tamaño como bloques de motor, transmisiones, componentes de fundición para suspensiones, entre otras. </w:t>
      </w:r>
    </w:p>
    <w:p w:rsidR="007D03AE" w:rsidRPr="007D03AE" w:rsidRDefault="007D03AE" w:rsidP="00915E17">
      <w:pPr>
        <w:jc w:val="both"/>
        <w:rPr>
          <w:lang w:val="es-ES"/>
        </w:rPr>
      </w:pPr>
      <w:r w:rsidRPr="007D03AE">
        <w:rPr>
          <w:lang w:val="es-ES"/>
        </w:rPr>
        <w:t xml:space="preserve">Además, en el campo de la fabricación aditiva Renishaw vuelve a dar un salto tecnológico con su nueva </w:t>
      </w:r>
      <w:hyperlink r:id="rId8" w:history="1">
        <w:proofErr w:type="spellStart"/>
        <w:r w:rsidRPr="007D03AE">
          <w:rPr>
            <w:rStyle w:val="Hyperlink"/>
            <w:b/>
            <w:lang w:val="es-ES"/>
          </w:rPr>
          <w:t>RenAM</w:t>
        </w:r>
        <w:proofErr w:type="spellEnd"/>
        <w:r w:rsidRPr="007D03AE">
          <w:rPr>
            <w:rStyle w:val="Hyperlink"/>
            <w:b/>
            <w:lang w:val="es-ES"/>
          </w:rPr>
          <w:t xml:space="preserve"> 500Q</w:t>
        </w:r>
      </w:hyperlink>
      <w:r w:rsidRPr="007D03AE">
        <w:rPr>
          <w:b/>
          <w:lang w:val="es-ES"/>
        </w:rPr>
        <w:t xml:space="preserve">, </w:t>
      </w:r>
      <w:r w:rsidRPr="007D03AE">
        <w:rPr>
          <w:lang w:val="es-ES"/>
        </w:rPr>
        <w:t xml:space="preserve">sistema de alta producción equipado con 4 láseres de fibra de iterbio que aumentarán la productividad al acelerar los procesos de fabricación hasta cuatro veces más rápido que los sistemas de un solo láser. A la </w:t>
      </w:r>
      <w:hyperlink r:id="rId9" w:history="1">
        <w:proofErr w:type="spellStart"/>
        <w:r w:rsidRPr="007D03AE">
          <w:rPr>
            <w:rStyle w:val="Hyperlink"/>
            <w:b/>
            <w:lang w:val="es-ES"/>
          </w:rPr>
          <w:t>RenAM</w:t>
        </w:r>
        <w:proofErr w:type="spellEnd"/>
        <w:r w:rsidRPr="007D03AE">
          <w:rPr>
            <w:rStyle w:val="Hyperlink"/>
            <w:b/>
            <w:lang w:val="es-ES"/>
          </w:rPr>
          <w:t xml:space="preserve"> 500Q</w:t>
        </w:r>
      </w:hyperlink>
      <w:r w:rsidRPr="007D03AE">
        <w:rPr>
          <w:lang w:val="es-ES"/>
        </w:rPr>
        <w:t xml:space="preserve"> se le integra el sistema de monitorización</w:t>
      </w:r>
      <w:r w:rsidRPr="007D03AE">
        <w:rPr>
          <w:b/>
          <w:lang w:val="es-ES"/>
        </w:rPr>
        <w:t xml:space="preserve"> </w:t>
      </w:r>
      <w:r w:rsidRPr="007D03AE">
        <w:rPr>
          <w:lang w:val="es-ES"/>
        </w:rPr>
        <w:t>de proceso</w:t>
      </w:r>
      <w:r w:rsidRPr="007D03AE">
        <w:rPr>
          <w:b/>
          <w:lang w:val="es-ES"/>
        </w:rPr>
        <w:t xml:space="preserve"> </w:t>
      </w:r>
      <w:hyperlink r:id="rId10" w:history="1">
        <w:proofErr w:type="spellStart"/>
        <w:r w:rsidR="007D2336">
          <w:rPr>
            <w:rStyle w:val="Hyperlink"/>
            <w:b/>
            <w:lang w:val="es-ES"/>
          </w:rPr>
          <w:t>InfiniAM</w:t>
        </w:r>
        <w:bookmarkStart w:id="0" w:name="_GoBack"/>
        <w:bookmarkEnd w:id="0"/>
        <w:proofErr w:type="spellEnd"/>
        <w:r w:rsidRPr="007D03AE">
          <w:rPr>
            <w:rStyle w:val="Hyperlink"/>
            <w:b/>
            <w:lang w:val="es-ES"/>
          </w:rPr>
          <w:t xml:space="preserve"> </w:t>
        </w:r>
        <w:proofErr w:type="spellStart"/>
        <w:r w:rsidRPr="007D03AE">
          <w:rPr>
            <w:rStyle w:val="Hyperlink"/>
            <w:b/>
            <w:lang w:val="es-ES"/>
          </w:rPr>
          <w:t>Spectral</w:t>
        </w:r>
        <w:proofErr w:type="spellEnd"/>
      </w:hyperlink>
      <w:r w:rsidRPr="007D03AE">
        <w:rPr>
          <w:lang w:val="es-ES"/>
        </w:rPr>
        <w:t xml:space="preserve"> diseñado para la captura de múltiples datos que permiten detectar posibles problemas durante el proceso de fabricación. Renishaw abre camino con sus sistemas de impresión 3D metálica y brinda ayuda a las empresas que deseen utilizar la fabricación aditiva como una tecnología complementaria a los procesos de fabricación tradicionales. </w:t>
      </w:r>
    </w:p>
    <w:p w:rsidR="00EC4049" w:rsidRDefault="00880107" w:rsidP="00915E17">
      <w:pPr>
        <w:jc w:val="both"/>
        <w:rPr>
          <w:lang w:val="es-ES"/>
        </w:rPr>
      </w:pPr>
      <w:r w:rsidRPr="007D03AE">
        <w:rPr>
          <w:lang w:val="es-ES"/>
        </w:rPr>
        <w:t xml:space="preserve">Renishaw también </w:t>
      </w:r>
      <w:r w:rsidR="00CB2A1B" w:rsidRPr="007D03AE">
        <w:rPr>
          <w:lang w:val="es-ES"/>
        </w:rPr>
        <w:t xml:space="preserve">mostrará </w:t>
      </w:r>
      <w:r w:rsidR="00437C7D" w:rsidRPr="007D03AE">
        <w:rPr>
          <w:lang w:val="es-ES"/>
        </w:rPr>
        <w:t xml:space="preserve">en </w:t>
      </w:r>
      <w:r w:rsidRPr="007D03AE">
        <w:rPr>
          <w:lang w:val="es-ES"/>
        </w:rPr>
        <w:t xml:space="preserve">un robot colaborativo de la compañía Universal Robots </w:t>
      </w:r>
      <w:r w:rsidR="00CB2A1B" w:rsidRPr="007D03AE">
        <w:rPr>
          <w:lang w:val="es-ES"/>
        </w:rPr>
        <w:t xml:space="preserve">cómo, gracias a la tecnología magnética del </w:t>
      </w:r>
      <w:proofErr w:type="spellStart"/>
      <w:r w:rsidR="00CB2A1B" w:rsidRPr="007D03AE">
        <w:rPr>
          <w:lang w:val="es-ES"/>
        </w:rPr>
        <w:t>encoder</w:t>
      </w:r>
      <w:proofErr w:type="spellEnd"/>
      <w:r w:rsidR="00CB2A1B" w:rsidRPr="007D03AE">
        <w:rPr>
          <w:lang w:val="es-ES"/>
        </w:rPr>
        <w:t xml:space="preserve"> absoluto </w:t>
      </w:r>
      <w:hyperlink r:id="rId11" w:history="1">
        <w:proofErr w:type="spellStart"/>
        <w:r w:rsidRPr="00B165DC">
          <w:rPr>
            <w:rStyle w:val="Hyperlink"/>
            <w:b/>
            <w:lang w:val="es-ES"/>
          </w:rPr>
          <w:t>AskIM</w:t>
        </w:r>
        <w:r w:rsidRPr="00B165DC">
          <w:rPr>
            <w:rStyle w:val="Hyperlink"/>
            <w:b/>
            <w:vertAlign w:val="superscript"/>
            <w:lang w:val="es-ES"/>
          </w:rPr>
          <w:t>TM</w:t>
        </w:r>
        <w:proofErr w:type="spellEnd"/>
      </w:hyperlink>
      <w:r w:rsidRPr="007D03AE">
        <w:rPr>
          <w:lang w:val="es-ES"/>
        </w:rPr>
        <w:t>,</w:t>
      </w:r>
      <w:r w:rsidR="00E83F6B" w:rsidRPr="007D03AE">
        <w:rPr>
          <w:lang w:val="es-ES"/>
        </w:rPr>
        <w:t xml:space="preserve"> integrado en sus articulaciones,</w:t>
      </w:r>
      <w:r w:rsidRPr="007D03AE">
        <w:rPr>
          <w:lang w:val="es-ES"/>
        </w:rPr>
        <w:t xml:space="preserve"> </w:t>
      </w:r>
      <w:r w:rsidR="00CB2A1B" w:rsidRPr="007D03AE">
        <w:rPr>
          <w:lang w:val="es-ES"/>
        </w:rPr>
        <w:t>podemos dotar</w:t>
      </w:r>
      <w:r w:rsidRPr="007D03AE">
        <w:rPr>
          <w:lang w:val="es-ES"/>
        </w:rPr>
        <w:t xml:space="preserve"> al </w:t>
      </w:r>
      <w:r w:rsidR="00EC4049" w:rsidRPr="007D03AE">
        <w:rPr>
          <w:lang w:val="es-ES"/>
        </w:rPr>
        <w:t>brazo robotizado</w:t>
      </w:r>
      <w:r w:rsidRPr="007D03AE">
        <w:rPr>
          <w:lang w:val="es-ES"/>
        </w:rPr>
        <w:t xml:space="preserve"> </w:t>
      </w:r>
      <w:r w:rsidR="00CB2A1B" w:rsidRPr="007D03AE">
        <w:rPr>
          <w:lang w:val="es-ES"/>
        </w:rPr>
        <w:t xml:space="preserve">de </w:t>
      </w:r>
      <w:r w:rsidRPr="007D03AE">
        <w:rPr>
          <w:lang w:val="es-ES"/>
        </w:rPr>
        <w:t xml:space="preserve">una </w:t>
      </w:r>
      <w:r w:rsidR="00CB2A1B" w:rsidRPr="007D03AE">
        <w:rPr>
          <w:lang w:val="es-ES"/>
        </w:rPr>
        <w:t xml:space="preserve">alta </w:t>
      </w:r>
      <w:r w:rsidRPr="007D03AE">
        <w:rPr>
          <w:lang w:val="es-ES"/>
        </w:rPr>
        <w:t>segu</w:t>
      </w:r>
      <w:r w:rsidR="00EC4049" w:rsidRPr="007D03AE">
        <w:rPr>
          <w:lang w:val="es-ES"/>
        </w:rPr>
        <w:t>ridad operativa</w:t>
      </w:r>
      <w:r w:rsidR="00CB2A1B" w:rsidRPr="007D03AE">
        <w:rPr>
          <w:lang w:val="es-ES"/>
        </w:rPr>
        <w:t>, precisión y excelente coordinación de movimientos</w:t>
      </w:r>
      <w:r w:rsidR="00EC4049" w:rsidRPr="007D03AE">
        <w:rPr>
          <w:lang w:val="es-ES"/>
        </w:rPr>
        <w:t xml:space="preserve"> ya que capta la posición angular de </w:t>
      </w:r>
      <w:r w:rsidR="00E83F6B" w:rsidRPr="007D03AE">
        <w:rPr>
          <w:lang w:val="es-ES"/>
        </w:rPr>
        <w:t>cada articulación</w:t>
      </w:r>
      <w:r w:rsidR="00EC4049" w:rsidRPr="007D03AE">
        <w:rPr>
          <w:lang w:val="es-ES"/>
        </w:rPr>
        <w:t xml:space="preserve"> </w:t>
      </w:r>
      <w:r w:rsidR="00CB2A1B" w:rsidRPr="007D03AE">
        <w:rPr>
          <w:lang w:val="es-ES"/>
        </w:rPr>
        <w:t xml:space="preserve">con una </w:t>
      </w:r>
      <w:r w:rsidR="00EC4049" w:rsidRPr="007D03AE">
        <w:rPr>
          <w:lang w:val="es-ES"/>
        </w:rPr>
        <w:t xml:space="preserve">precisión </w:t>
      </w:r>
      <w:r w:rsidR="00CB2A1B" w:rsidRPr="007D03AE">
        <w:rPr>
          <w:lang w:val="es-ES"/>
        </w:rPr>
        <w:t xml:space="preserve">de </w:t>
      </w:r>
      <w:r w:rsidR="00CB2A1B" w:rsidRPr="007D03AE">
        <w:rPr>
          <w:rFonts w:cs="Arial"/>
          <w:lang w:val="es-ES"/>
        </w:rPr>
        <w:t>±</w:t>
      </w:r>
      <w:r w:rsidR="00CB2A1B" w:rsidRPr="007D03AE">
        <w:rPr>
          <w:lang w:val="es-ES"/>
        </w:rPr>
        <w:t>0.05</w:t>
      </w:r>
      <w:r w:rsidR="00CB2A1B" w:rsidRPr="007D03AE">
        <w:rPr>
          <w:rFonts w:cs="Arial"/>
          <w:lang w:val="es-ES"/>
        </w:rPr>
        <w:t>°</w:t>
      </w:r>
      <w:r w:rsidR="00EC4049" w:rsidRPr="007D03AE">
        <w:rPr>
          <w:lang w:val="es-ES"/>
        </w:rPr>
        <w:t xml:space="preserve">. </w:t>
      </w:r>
    </w:p>
    <w:p w:rsidR="00880107" w:rsidRDefault="00880107" w:rsidP="00915E17">
      <w:pPr>
        <w:jc w:val="both"/>
        <w:rPr>
          <w:lang w:val="es-ES"/>
        </w:rPr>
      </w:pPr>
      <w:r>
        <w:rPr>
          <w:lang w:val="es-ES"/>
        </w:rPr>
        <w:t xml:space="preserve">Para recibir una invitación a </w:t>
      </w:r>
      <w:proofErr w:type="spellStart"/>
      <w:r>
        <w:rPr>
          <w:lang w:val="es-ES"/>
        </w:rPr>
        <w:t>MetalMadrid</w:t>
      </w:r>
      <w:proofErr w:type="spellEnd"/>
      <w:r>
        <w:rPr>
          <w:lang w:val="es-ES"/>
        </w:rPr>
        <w:t xml:space="preserve"> por parte de Renishaw puede clicar aquí</w:t>
      </w:r>
      <w:r w:rsidR="00EC4049">
        <w:rPr>
          <w:lang w:val="es-ES"/>
        </w:rPr>
        <w:t xml:space="preserve">: </w:t>
      </w:r>
      <w:hyperlink r:id="rId12" w:history="1">
        <w:r w:rsidR="00EC4049" w:rsidRPr="00B165DC">
          <w:rPr>
            <w:rStyle w:val="Hyperlink"/>
            <w:b/>
            <w:lang w:val="es-ES"/>
          </w:rPr>
          <w:t>Invitación gratuita</w:t>
        </w:r>
      </w:hyperlink>
    </w:p>
    <w:p w:rsidR="00880107" w:rsidRDefault="00880107" w:rsidP="00915E17">
      <w:pPr>
        <w:jc w:val="both"/>
        <w:rPr>
          <w:lang w:val="es-ES"/>
        </w:rPr>
      </w:pPr>
    </w:p>
    <w:p w:rsidR="00915E17" w:rsidRPr="00517403" w:rsidRDefault="00915E17" w:rsidP="00915E17">
      <w:pPr>
        <w:jc w:val="both"/>
        <w:rPr>
          <w:lang w:val="es-ES"/>
        </w:rPr>
      </w:pPr>
    </w:p>
    <w:sectPr w:rsidR="00915E17" w:rsidRPr="00517403" w:rsidSect="000F10AA">
      <w:headerReference w:type="even" r:id="rId13"/>
      <w:headerReference w:type="default" r:id="rId14"/>
      <w:footerReference w:type="default" r:id="rId15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C39" w:rsidRDefault="009E3C39">
      <w:pPr>
        <w:spacing w:after="0" w:line="240" w:lineRule="auto"/>
      </w:pPr>
      <w:r>
        <w:separator/>
      </w:r>
    </w:p>
  </w:endnote>
  <w:endnote w:type="continuationSeparator" w:id="0">
    <w:p w:rsidR="009E3C39" w:rsidRDefault="009E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7D2336" w:rsidP="00EE46B0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C39" w:rsidRDefault="009E3C39">
      <w:pPr>
        <w:spacing w:after="0" w:line="240" w:lineRule="auto"/>
      </w:pPr>
      <w:r>
        <w:separator/>
      </w:r>
    </w:p>
  </w:footnote>
  <w:footnote w:type="continuationSeparator" w:id="0">
    <w:p w:rsidR="009E3C39" w:rsidRDefault="009E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Header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996878" w:rsidRPr="00F92ED5" w:rsidRDefault="00517403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  <w:r>
            <w:rPr>
              <w:rFonts w:cs="Arial"/>
              <w:b/>
              <w:szCs w:val="20"/>
            </w:rPr>
            <w:t>NOTA DE PRENSA</w:t>
          </w:r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Header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517403"/>
    <w:rsid w:val="00032172"/>
    <w:rsid w:val="000C61CA"/>
    <w:rsid w:val="000F10AA"/>
    <w:rsid w:val="00166A88"/>
    <w:rsid w:val="001761C6"/>
    <w:rsid w:val="00203C4A"/>
    <w:rsid w:val="00244D97"/>
    <w:rsid w:val="0028456B"/>
    <w:rsid w:val="002E2C16"/>
    <w:rsid w:val="003A10EF"/>
    <w:rsid w:val="003E7668"/>
    <w:rsid w:val="0040402A"/>
    <w:rsid w:val="00407566"/>
    <w:rsid w:val="00437C7D"/>
    <w:rsid w:val="00451CA1"/>
    <w:rsid w:val="0048505E"/>
    <w:rsid w:val="00517403"/>
    <w:rsid w:val="006A6F86"/>
    <w:rsid w:val="006B426D"/>
    <w:rsid w:val="006C2DE6"/>
    <w:rsid w:val="006C3966"/>
    <w:rsid w:val="006D11D8"/>
    <w:rsid w:val="006F3574"/>
    <w:rsid w:val="00744BE6"/>
    <w:rsid w:val="007D03AE"/>
    <w:rsid w:val="007D2336"/>
    <w:rsid w:val="007E502B"/>
    <w:rsid w:val="00816032"/>
    <w:rsid w:val="0082508C"/>
    <w:rsid w:val="00880107"/>
    <w:rsid w:val="0089277E"/>
    <w:rsid w:val="00893490"/>
    <w:rsid w:val="008C3D87"/>
    <w:rsid w:val="00915E17"/>
    <w:rsid w:val="0091732E"/>
    <w:rsid w:val="009231E7"/>
    <w:rsid w:val="00970655"/>
    <w:rsid w:val="00983D23"/>
    <w:rsid w:val="00996878"/>
    <w:rsid w:val="009E3C39"/>
    <w:rsid w:val="00AD4B5E"/>
    <w:rsid w:val="00B165DC"/>
    <w:rsid w:val="00B27D47"/>
    <w:rsid w:val="00B51610"/>
    <w:rsid w:val="00BB28AF"/>
    <w:rsid w:val="00CB2A1B"/>
    <w:rsid w:val="00D64DC1"/>
    <w:rsid w:val="00DE7C0E"/>
    <w:rsid w:val="00E15EDC"/>
    <w:rsid w:val="00E70BF2"/>
    <w:rsid w:val="00E83F6B"/>
    <w:rsid w:val="00EA5BC9"/>
    <w:rsid w:val="00EC4049"/>
    <w:rsid w:val="00F5716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877F89"/>
  <w15:docId w15:val="{C7AAEDFC-F046-4154-9D21-09EA5AFB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yperlink">
    <w:name w:val="Hyperlink"/>
    <w:basedOn w:val="DefaultParagraphFont"/>
    <w:uiPriority w:val="99"/>
    <w:unhideWhenUsed/>
    <w:rsid w:val="00EC4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0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ishaw.es/es/renam-500q--4278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nishaw.es/es/detalles-del-sistema-de-calibre-equator--13465" TargetMode="External"/><Relationship Id="rId12" Type="http://schemas.openxmlformats.org/officeDocument/2006/relationships/hyperlink" Target="http://www.renishaw.es/go/es/43653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nishaw.es/es/control-de-procesos-inteligente-ipc--32497" TargetMode="External"/><Relationship Id="rId11" Type="http://schemas.openxmlformats.org/officeDocument/2006/relationships/hyperlink" Target="http://renishaw.es/es/encoderes-magneticos--6437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renishaw.es/es/infiniam-spectral--423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nishaw.es/es/renam-500q--4278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nishaw.com\global\common\templates\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with Logo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4</cp:revision>
  <cp:lastPrinted>2016-02-24T11:00:00Z</cp:lastPrinted>
  <dcterms:created xsi:type="dcterms:W3CDTF">2018-09-03T11:07:00Z</dcterms:created>
  <dcterms:modified xsi:type="dcterms:W3CDTF">2018-09-03T11:07:00Z</dcterms:modified>
</cp:coreProperties>
</file>