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D2B7" w14:textId="77777777" w:rsidR="001D5CFA" w:rsidRDefault="001D5CFA" w:rsidP="00DD3406">
      <w:pPr>
        <w:ind w:right="567"/>
        <w:jc w:val="both"/>
        <w:rPr>
          <w:rFonts w:ascii="Verdana" w:hAnsi="Verdana"/>
          <w:b/>
          <w:sz w:val="24"/>
          <w:szCs w:val="24"/>
        </w:rPr>
      </w:pPr>
    </w:p>
    <w:p w14:paraId="44CDC34C" w14:textId="408B9AB9" w:rsidR="00C41DFF" w:rsidRPr="00186C0C" w:rsidRDefault="00121BFD" w:rsidP="00DD3406">
      <w:pPr>
        <w:ind w:right="567"/>
        <w:jc w:val="both"/>
        <w:rPr>
          <w:rFonts w:ascii="Verdana" w:hAnsi="Verdana" w:cs="Arial"/>
          <w:b/>
          <w:sz w:val="24"/>
          <w:szCs w:val="24"/>
        </w:rPr>
      </w:pPr>
      <w:r w:rsidRPr="00186C0C">
        <w:rPr>
          <w:rFonts w:ascii="Verdana" w:hAnsi="Verdan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0" allowOverlap="1" wp14:anchorId="0709E649" wp14:editId="21D43824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180" w:rsidRPr="00186C0C">
        <w:rPr>
          <w:rFonts w:ascii="Verdana" w:hAnsi="Verdana"/>
          <w:b/>
          <w:sz w:val="24"/>
          <w:szCs w:val="24"/>
        </w:rPr>
        <w:t xml:space="preserve">Al prossimo </w:t>
      </w:r>
      <w:proofErr w:type="spellStart"/>
      <w:r w:rsidR="00255180" w:rsidRPr="00186C0C">
        <w:rPr>
          <w:rFonts w:ascii="Verdana" w:hAnsi="Verdana"/>
          <w:b/>
          <w:sz w:val="24"/>
          <w:szCs w:val="24"/>
        </w:rPr>
        <w:t>MecSpe</w:t>
      </w:r>
      <w:proofErr w:type="spellEnd"/>
      <w:r w:rsidR="00255180" w:rsidRPr="00186C0C">
        <w:rPr>
          <w:rFonts w:ascii="Verdana" w:hAnsi="Verdana"/>
          <w:b/>
          <w:sz w:val="24"/>
          <w:szCs w:val="24"/>
        </w:rPr>
        <w:t xml:space="preserve"> Bari</w:t>
      </w:r>
      <w:r w:rsidRPr="00186C0C">
        <w:rPr>
          <w:rFonts w:ascii="Verdana" w:hAnsi="Verdana"/>
          <w:b/>
          <w:sz w:val="24"/>
          <w:szCs w:val="24"/>
        </w:rPr>
        <w:t xml:space="preserve"> 2019,</w:t>
      </w:r>
      <w:r w:rsidRPr="00186C0C">
        <w:rPr>
          <w:rFonts w:ascii="Verdana" w:hAnsi="Verdana"/>
          <w:b/>
          <w:sz w:val="22"/>
          <w:szCs w:val="24"/>
        </w:rPr>
        <w:t xml:space="preserve"> </w:t>
      </w:r>
      <w:proofErr w:type="spellStart"/>
      <w:r w:rsidRPr="00186C0C">
        <w:rPr>
          <w:rFonts w:ascii="Verdana" w:hAnsi="Verdana"/>
          <w:b/>
          <w:sz w:val="24"/>
          <w:szCs w:val="24"/>
        </w:rPr>
        <w:t>Renishaw</w:t>
      </w:r>
      <w:proofErr w:type="spellEnd"/>
      <w:r w:rsidRPr="00186C0C">
        <w:rPr>
          <w:rFonts w:ascii="Verdana" w:hAnsi="Verdana"/>
          <w:b/>
          <w:sz w:val="24"/>
          <w:szCs w:val="24"/>
        </w:rPr>
        <w:t xml:space="preserve"> </w:t>
      </w:r>
      <w:r w:rsidR="00255180" w:rsidRPr="00186C0C">
        <w:rPr>
          <w:rFonts w:ascii="Verdana" w:hAnsi="Verdana"/>
          <w:b/>
          <w:sz w:val="24"/>
          <w:szCs w:val="24"/>
        </w:rPr>
        <w:t>present</w:t>
      </w:r>
      <w:r w:rsidR="0067642A" w:rsidRPr="00186C0C">
        <w:rPr>
          <w:rFonts w:ascii="Verdana" w:hAnsi="Verdana"/>
          <w:b/>
          <w:sz w:val="24"/>
          <w:szCs w:val="24"/>
        </w:rPr>
        <w:t>erà</w:t>
      </w:r>
      <w:r w:rsidRPr="00186C0C">
        <w:rPr>
          <w:rFonts w:ascii="Verdana" w:hAnsi="Verdana"/>
          <w:b/>
          <w:sz w:val="24"/>
          <w:szCs w:val="24"/>
        </w:rPr>
        <w:t xml:space="preserve"> </w:t>
      </w:r>
      <w:r w:rsidR="00255180" w:rsidRPr="00186C0C">
        <w:rPr>
          <w:rFonts w:ascii="Verdana" w:hAnsi="Verdana"/>
          <w:b/>
          <w:sz w:val="24"/>
          <w:szCs w:val="24"/>
        </w:rPr>
        <w:t xml:space="preserve">soluzioni </w:t>
      </w:r>
      <w:r w:rsidR="001D5CFA" w:rsidRPr="00186C0C">
        <w:rPr>
          <w:rFonts w:ascii="Verdana" w:hAnsi="Verdana"/>
          <w:b/>
          <w:sz w:val="24"/>
          <w:szCs w:val="24"/>
        </w:rPr>
        <w:t>di S</w:t>
      </w:r>
      <w:r w:rsidRPr="00186C0C">
        <w:rPr>
          <w:rFonts w:ascii="Verdana" w:hAnsi="Verdana"/>
          <w:b/>
          <w:sz w:val="24"/>
          <w:szCs w:val="24"/>
        </w:rPr>
        <w:t xml:space="preserve">mart </w:t>
      </w:r>
      <w:r w:rsidR="001D5CFA" w:rsidRPr="00186C0C">
        <w:rPr>
          <w:rFonts w:ascii="Verdana" w:hAnsi="Verdana"/>
          <w:b/>
          <w:sz w:val="24"/>
          <w:szCs w:val="24"/>
        </w:rPr>
        <w:t xml:space="preserve">Manufacturing </w:t>
      </w:r>
      <w:r w:rsidR="00255180" w:rsidRPr="00186C0C">
        <w:rPr>
          <w:rFonts w:ascii="Verdana" w:hAnsi="Verdana"/>
          <w:b/>
          <w:sz w:val="24"/>
          <w:szCs w:val="24"/>
        </w:rPr>
        <w:t>per guidare</w:t>
      </w:r>
      <w:r w:rsidRPr="00186C0C">
        <w:rPr>
          <w:rFonts w:ascii="Verdana" w:hAnsi="Verdana"/>
          <w:b/>
          <w:sz w:val="24"/>
          <w:szCs w:val="24"/>
        </w:rPr>
        <w:t xml:space="preserve"> la produzione del futuro</w:t>
      </w:r>
    </w:p>
    <w:p w14:paraId="24CA065D" w14:textId="77777777" w:rsidR="00C41DFF" w:rsidRPr="00186C0C" w:rsidRDefault="00C41DFF" w:rsidP="00DD3406">
      <w:pPr>
        <w:jc w:val="both"/>
        <w:rPr>
          <w:rFonts w:ascii="Verdana" w:hAnsi="Verdana" w:cs="Arial"/>
          <w:b/>
          <w:sz w:val="24"/>
          <w:szCs w:val="24"/>
        </w:rPr>
      </w:pPr>
    </w:p>
    <w:p w14:paraId="7562E9C2" w14:textId="46BB81C0" w:rsidR="00C41DFF" w:rsidRPr="00186C0C" w:rsidRDefault="00C41DFF" w:rsidP="00DD3406">
      <w:pPr>
        <w:spacing w:line="276" w:lineRule="auto"/>
        <w:jc w:val="both"/>
        <w:rPr>
          <w:rFonts w:ascii="Verdana" w:hAnsi="Verdana" w:cs="Arial"/>
        </w:rPr>
      </w:pPr>
      <w:r w:rsidRPr="00186C0C">
        <w:rPr>
          <w:rFonts w:ascii="Verdana" w:hAnsi="Verdana"/>
        </w:rPr>
        <w:t xml:space="preserve">Renishaw, azienda specializzata in metrologia e additive manufacturing, parteciperà </w:t>
      </w:r>
      <w:r w:rsidR="007607AB" w:rsidRPr="00186C0C">
        <w:rPr>
          <w:rFonts w:ascii="Verdana" w:hAnsi="Verdana"/>
        </w:rPr>
        <w:t xml:space="preserve">al prossimo </w:t>
      </w:r>
      <w:proofErr w:type="spellStart"/>
      <w:r w:rsidR="007607AB" w:rsidRPr="00186C0C">
        <w:rPr>
          <w:rFonts w:ascii="Verdana" w:hAnsi="Verdana"/>
        </w:rPr>
        <w:t>MecSpe</w:t>
      </w:r>
      <w:proofErr w:type="spellEnd"/>
      <w:r w:rsidR="007607AB" w:rsidRPr="00186C0C">
        <w:rPr>
          <w:rFonts w:ascii="Verdana" w:hAnsi="Verdana"/>
        </w:rPr>
        <w:t xml:space="preserve"> Bari</w:t>
      </w:r>
      <w:r w:rsidR="001D5CFA" w:rsidRPr="00186C0C">
        <w:rPr>
          <w:rFonts w:ascii="Verdana" w:hAnsi="Verdana"/>
        </w:rPr>
        <w:t xml:space="preserve"> dal 28 al 30 novembre</w:t>
      </w:r>
      <w:r w:rsidR="007607AB" w:rsidRPr="00186C0C">
        <w:rPr>
          <w:rFonts w:ascii="Verdana" w:hAnsi="Verdana"/>
        </w:rPr>
        <w:t>: s</w:t>
      </w:r>
      <w:r w:rsidRPr="00186C0C">
        <w:rPr>
          <w:rFonts w:ascii="Verdana" w:hAnsi="Verdana"/>
        </w:rPr>
        <w:t>arà l’occasione ideale</w:t>
      </w:r>
      <w:r w:rsidR="00974AC0" w:rsidRPr="00186C0C">
        <w:rPr>
          <w:rFonts w:ascii="Verdana" w:hAnsi="Verdana"/>
        </w:rPr>
        <w:t xml:space="preserve"> </w:t>
      </w:r>
      <w:r w:rsidRPr="00186C0C">
        <w:rPr>
          <w:rFonts w:ascii="Verdana" w:hAnsi="Verdana"/>
        </w:rPr>
        <w:t xml:space="preserve">per presentare le ultime soluzioni di </w:t>
      </w:r>
      <w:r w:rsidR="001D5CFA" w:rsidRPr="00186C0C">
        <w:rPr>
          <w:rFonts w:ascii="Verdana" w:hAnsi="Verdana"/>
        </w:rPr>
        <w:t>S</w:t>
      </w:r>
      <w:r w:rsidRPr="00186C0C">
        <w:rPr>
          <w:rFonts w:ascii="Verdana" w:hAnsi="Verdana"/>
        </w:rPr>
        <w:t xml:space="preserve">mart </w:t>
      </w:r>
      <w:r w:rsidR="001D5CFA" w:rsidRPr="00186C0C">
        <w:rPr>
          <w:rFonts w:ascii="Verdana" w:hAnsi="Verdana"/>
        </w:rPr>
        <w:t xml:space="preserve">Manufacturing </w:t>
      </w:r>
      <w:r w:rsidRPr="00186C0C">
        <w:rPr>
          <w:rFonts w:ascii="Verdana" w:hAnsi="Verdana"/>
        </w:rPr>
        <w:t xml:space="preserve">e di controllo dei processi. </w:t>
      </w:r>
    </w:p>
    <w:p w14:paraId="294DFC29" w14:textId="77777777" w:rsidR="00C41DFF" w:rsidRPr="00186C0C" w:rsidRDefault="00C41DFF" w:rsidP="00DD3406">
      <w:pPr>
        <w:spacing w:line="276" w:lineRule="auto"/>
        <w:jc w:val="both"/>
        <w:rPr>
          <w:rFonts w:ascii="Verdana" w:hAnsi="Verdana"/>
        </w:rPr>
      </w:pPr>
    </w:p>
    <w:p w14:paraId="1F4F1BE9" w14:textId="75CEBD42" w:rsidR="007607AB" w:rsidRPr="00186C0C" w:rsidRDefault="005458ED" w:rsidP="007607AB">
      <w:pPr>
        <w:spacing w:line="276" w:lineRule="auto"/>
        <w:jc w:val="both"/>
        <w:rPr>
          <w:rFonts w:ascii="Verdana" w:hAnsi="Verdana" w:cs="Arial"/>
        </w:rPr>
      </w:pPr>
      <w:r w:rsidRPr="00186C0C">
        <w:rPr>
          <w:rFonts w:ascii="Verdana" w:hAnsi="Verdana"/>
          <w:color w:val="000000" w:themeColor="text1"/>
        </w:rPr>
        <w:t xml:space="preserve">I visitatori della fiera potranno ammirare </w:t>
      </w:r>
      <w:r w:rsidR="007607AB" w:rsidRPr="00186C0C">
        <w:rPr>
          <w:rFonts w:ascii="Verdana" w:hAnsi="Verdana"/>
        </w:rPr>
        <w:t>i più recenti sistemi e soluzioni per la stampa 3D in metallo</w:t>
      </w:r>
      <w:r w:rsidRPr="00186C0C">
        <w:rPr>
          <w:rFonts w:ascii="Verdana" w:hAnsi="Verdana"/>
        </w:rPr>
        <w:t>.</w:t>
      </w:r>
      <w:r w:rsidR="007607AB" w:rsidRPr="00186C0C">
        <w:rPr>
          <w:rFonts w:ascii="Verdana" w:hAnsi="Verdana"/>
          <w:color w:val="FF0000"/>
        </w:rPr>
        <w:t xml:space="preserve"> </w:t>
      </w:r>
      <w:r w:rsidRPr="00186C0C">
        <w:rPr>
          <w:rFonts w:ascii="Verdana" w:hAnsi="Verdana"/>
          <w:color w:val="000000" w:themeColor="text1"/>
        </w:rPr>
        <w:t xml:space="preserve">Nello specifico </w:t>
      </w:r>
      <w:r w:rsidRPr="00186C0C">
        <w:rPr>
          <w:rFonts w:ascii="Verdana" w:hAnsi="Verdana"/>
        </w:rPr>
        <w:t>s</w:t>
      </w:r>
      <w:r w:rsidR="007607AB" w:rsidRPr="00186C0C">
        <w:rPr>
          <w:rFonts w:ascii="Verdana" w:hAnsi="Verdana"/>
        </w:rPr>
        <w:t xml:space="preserve">arà esposta la macchina </w:t>
      </w:r>
      <w:proofErr w:type="spellStart"/>
      <w:r w:rsidR="007607AB" w:rsidRPr="00186C0C">
        <w:rPr>
          <w:rFonts w:ascii="Verdana" w:hAnsi="Verdana"/>
        </w:rPr>
        <w:t>multilaser</w:t>
      </w:r>
      <w:proofErr w:type="spellEnd"/>
      <w:r w:rsidR="007607AB" w:rsidRPr="00186C0C">
        <w:rPr>
          <w:rFonts w:ascii="Verdana" w:hAnsi="Verdana"/>
        </w:rPr>
        <w:t xml:space="preserve"> </w:t>
      </w:r>
      <w:proofErr w:type="spellStart"/>
      <w:r w:rsidR="007607AB" w:rsidRPr="00186C0C">
        <w:rPr>
          <w:rFonts w:ascii="Verdana" w:hAnsi="Verdana"/>
          <w:b/>
        </w:rPr>
        <w:t>RenAM</w:t>
      </w:r>
      <w:proofErr w:type="spellEnd"/>
      <w:r w:rsidR="007607AB" w:rsidRPr="00186C0C">
        <w:rPr>
          <w:rFonts w:ascii="Verdana" w:hAnsi="Verdana"/>
          <w:b/>
        </w:rPr>
        <w:t> 500Q</w:t>
      </w:r>
      <w:r w:rsidR="007607AB" w:rsidRPr="00186C0C">
        <w:rPr>
          <w:rFonts w:ascii="Verdana" w:hAnsi="Verdana"/>
        </w:rPr>
        <w:t xml:space="preserve"> a elevatissima produttività. Dotata di quattro laser ad alta potenza da 500 W, ciascuno in grado di accedere simultaneamente all'intera superficie del letto di polvere, </w:t>
      </w:r>
      <w:proofErr w:type="spellStart"/>
      <w:r w:rsidR="007607AB" w:rsidRPr="00186C0C">
        <w:rPr>
          <w:rFonts w:ascii="Verdana" w:hAnsi="Verdana"/>
        </w:rPr>
        <w:t>RenAM</w:t>
      </w:r>
      <w:proofErr w:type="spellEnd"/>
      <w:r w:rsidR="007607AB" w:rsidRPr="00186C0C">
        <w:rPr>
          <w:rFonts w:ascii="Verdana" w:hAnsi="Verdana"/>
        </w:rPr>
        <w:t xml:space="preserve"> 500Q garantisce elevate velocità di </w:t>
      </w:r>
      <w:r w:rsidRPr="00186C0C">
        <w:rPr>
          <w:rFonts w:ascii="Verdana" w:hAnsi="Verdana"/>
        </w:rPr>
        <w:t>lavorazione</w:t>
      </w:r>
      <w:r w:rsidR="007607AB" w:rsidRPr="00186C0C">
        <w:rPr>
          <w:rFonts w:ascii="Verdana" w:hAnsi="Verdana"/>
        </w:rPr>
        <w:t xml:space="preserve"> e alta qualità dei componenti, migliorando notevolmente la produttività e riducendo il costo per singolo pezzo. I suoi sistemi automatici per la gestione della polvere assicurano una qualità di processo costante, riducono gli interventi degli operatori e garantiscono livelli di sicurezza molto elevati.</w:t>
      </w:r>
      <w:r w:rsidR="003732DE" w:rsidRPr="00186C0C">
        <w:rPr>
          <w:rFonts w:ascii="Verdana" w:hAnsi="Verdana" w:cs="Arial"/>
        </w:rPr>
        <w:t xml:space="preserve"> </w:t>
      </w:r>
    </w:p>
    <w:p w14:paraId="42E2C660" w14:textId="77777777" w:rsidR="007607AB" w:rsidRPr="00186C0C" w:rsidRDefault="007607AB" w:rsidP="00DD3406">
      <w:pPr>
        <w:spacing w:line="276" w:lineRule="auto"/>
        <w:jc w:val="both"/>
        <w:rPr>
          <w:rFonts w:ascii="Verdana" w:hAnsi="Verdana"/>
        </w:rPr>
      </w:pPr>
    </w:p>
    <w:p w14:paraId="0B8D5074" w14:textId="10B4D285" w:rsidR="00A91711" w:rsidRPr="00186C0C" w:rsidRDefault="007607AB" w:rsidP="00A91711">
      <w:pPr>
        <w:spacing w:line="276" w:lineRule="auto"/>
        <w:jc w:val="both"/>
        <w:rPr>
          <w:rFonts w:ascii="Verdana" w:hAnsi="Verdana"/>
        </w:rPr>
      </w:pPr>
      <w:r w:rsidRPr="00186C0C">
        <w:rPr>
          <w:rFonts w:ascii="Verdana" w:hAnsi="Verdana"/>
        </w:rPr>
        <w:t xml:space="preserve">Passando all’area di controllo di processo, sarà visibile il noto sistema </w:t>
      </w:r>
      <w:r w:rsidR="001D5CFA" w:rsidRPr="00186C0C">
        <w:rPr>
          <w:rFonts w:ascii="Verdana" w:hAnsi="Verdana"/>
        </w:rPr>
        <w:t xml:space="preserve">QC20-W </w:t>
      </w:r>
      <w:proofErr w:type="spellStart"/>
      <w:r w:rsidR="00A91711" w:rsidRPr="00186C0C">
        <w:rPr>
          <w:rFonts w:ascii="Verdana" w:hAnsi="Verdana"/>
          <w:b/>
        </w:rPr>
        <w:t>Ballbar</w:t>
      </w:r>
      <w:proofErr w:type="spellEnd"/>
      <w:r w:rsidR="00A91711" w:rsidRPr="00186C0C">
        <w:rPr>
          <w:rFonts w:ascii="Verdana" w:hAnsi="Verdana"/>
        </w:rPr>
        <w:t xml:space="preserve"> che consente il rilevamento degli errori </w:t>
      </w:r>
      <w:r w:rsidR="001D5CFA" w:rsidRPr="00186C0C">
        <w:rPr>
          <w:rFonts w:ascii="Verdana" w:hAnsi="Verdana"/>
        </w:rPr>
        <w:t xml:space="preserve">degli assi lineari delle macchine utensili </w:t>
      </w:r>
      <w:r w:rsidR="00A91711" w:rsidRPr="00186C0C">
        <w:rPr>
          <w:rFonts w:ascii="Verdana" w:hAnsi="Verdana"/>
        </w:rPr>
        <w:t>prima che questi abbiano impatto sulla produzione</w:t>
      </w:r>
      <w:r w:rsidR="001D5CFA" w:rsidRPr="00186C0C">
        <w:rPr>
          <w:rFonts w:ascii="Verdana" w:hAnsi="Verdana"/>
        </w:rPr>
        <w:t xml:space="preserve"> permettendo</w:t>
      </w:r>
      <w:r w:rsidR="00A91711" w:rsidRPr="00186C0C">
        <w:rPr>
          <w:rFonts w:ascii="Verdana" w:hAnsi="Verdana"/>
          <w:color w:val="FF0000"/>
        </w:rPr>
        <w:t>.</w:t>
      </w:r>
      <w:r w:rsidR="00A91711" w:rsidRPr="00186C0C">
        <w:rPr>
          <w:rFonts w:ascii="Verdana" w:hAnsi="Verdana"/>
        </w:rPr>
        <w:t xml:space="preserve"> di pianificare in modo ottimale gli interventi di manutenzione e riparazione. </w:t>
      </w:r>
    </w:p>
    <w:p w14:paraId="01289C1A" w14:textId="77777777" w:rsidR="00A91711" w:rsidRPr="00186C0C" w:rsidRDefault="00A91711" w:rsidP="00A91711">
      <w:pPr>
        <w:spacing w:line="276" w:lineRule="auto"/>
        <w:jc w:val="both"/>
        <w:rPr>
          <w:rFonts w:ascii="Verdana" w:hAnsi="Verdana"/>
        </w:rPr>
      </w:pPr>
      <w:r w:rsidRPr="00186C0C">
        <w:rPr>
          <w:rFonts w:ascii="Verdana" w:hAnsi="Verdana"/>
        </w:rPr>
        <w:t xml:space="preserve">QC20-W </w:t>
      </w:r>
      <w:proofErr w:type="spellStart"/>
      <w:r w:rsidRPr="00186C0C">
        <w:rPr>
          <w:rFonts w:ascii="Verdana" w:hAnsi="Verdana"/>
        </w:rPr>
        <w:t>Ballbar</w:t>
      </w:r>
      <w:proofErr w:type="spellEnd"/>
      <w:r w:rsidRPr="00186C0C">
        <w:rPr>
          <w:rFonts w:ascii="Verdana" w:hAnsi="Verdana"/>
        </w:rPr>
        <w:t xml:space="preserve"> lavora con la tecnologia senza fili Bluetooth</w:t>
      </w:r>
      <w:r w:rsidRPr="00186C0C">
        <w:rPr>
          <w:rFonts w:ascii="Verdana" w:hAnsi="Verdana"/>
          <w:vertAlign w:val="superscript"/>
        </w:rPr>
        <w:t>®</w:t>
      </w:r>
      <w:r w:rsidRPr="00186C0C">
        <w:rPr>
          <w:rFonts w:ascii="Verdana" w:hAnsi="Verdana"/>
        </w:rPr>
        <w:t>, caratteristica molto importante in tutte le condizioni in cui la presenza di cavi può causare problemi sia di coerenza dei risultati, sia di sicurezza.</w:t>
      </w:r>
    </w:p>
    <w:p w14:paraId="3E427DD0" w14:textId="77777777" w:rsidR="00900C5B" w:rsidRPr="00186C0C" w:rsidRDefault="00900C5B" w:rsidP="00A91711">
      <w:pPr>
        <w:spacing w:line="276" w:lineRule="auto"/>
        <w:jc w:val="both"/>
        <w:rPr>
          <w:rFonts w:ascii="Verdana" w:hAnsi="Verdana"/>
        </w:rPr>
      </w:pPr>
    </w:p>
    <w:p w14:paraId="31BC2559" w14:textId="708F1C35" w:rsidR="00AD4F97" w:rsidRPr="00186C0C" w:rsidRDefault="005458ED" w:rsidP="001F66B4">
      <w:pPr>
        <w:spacing w:line="276" w:lineRule="auto"/>
        <w:jc w:val="both"/>
        <w:rPr>
          <w:rFonts w:ascii="Arial" w:hAnsi="Arial"/>
        </w:rPr>
      </w:pPr>
      <w:proofErr w:type="spellStart"/>
      <w:r w:rsidRPr="00186C0C">
        <w:rPr>
          <w:rFonts w:ascii="Arial" w:hAnsi="Arial"/>
        </w:rPr>
        <w:t>Renishaw</w:t>
      </w:r>
      <w:proofErr w:type="spellEnd"/>
      <w:r w:rsidRPr="00186C0C">
        <w:rPr>
          <w:rFonts w:ascii="Arial" w:hAnsi="Arial"/>
        </w:rPr>
        <w:t xml:space="preserve"> esporrà anche la propria gamma di sonde a elevata accuratezza per macchine utensili con l</w:t>
      </w:r>
      <w:bookmarkStart w:id="0" w:name="_Hlk7621109"/>
      <w:r w:rsidR="0082508C" w:rsidRPr="00186C0C">
        <w:rPr>
          <w:rFonts w:ascii="Arial" w:hAnsi="Arial"/>
        </w:rPr>
        <w:t xml:space="preserve">a </w:t>
      </w:r>
      <w:r w:rsidRPr="00186C0C">
        <w:rPr>
          <w:rFonts w:ascii="Arial" w:hAnsi="Arial"/>
        </w:rPr>
        <w:t xml:space="preserve">tecnologia RENGAGE™ </w:t>
      </w:r>
      <w:bookmarkEnd w:id="0"/>
      <w:r w:rsidRPr="00186C0C">
        <w:rPr>
          <w:rFonts w:ascii="Arial" w:hAnsi="Arial"/>
        </w:rPr>
        <w:t>per l'impostazione dei pezzi, il controllo durante il processo e l'ispezione post-</w:t>
      </w:r>
      <w:proofErr w:type="spellStart"/>
      <w:r w:rsidRPr="00186C0C">
        <w:rPr>
          <w:rFonts w:ascii="Arial" w:hAnsi="Arial"/>
        </w:rPr>
        <w:t>process</w:t>
      </w:r>
      <w:proofErr w:type="spellEnd"/>
      <w:r w:rsidRPr="00186C0C">
        <w:rPr>
          <w:rFonts w:ascii="Arial" w:hAnsi="Arial"/>
        </w:rPr>
        <w:t xml:space="preserve">. Tutte le sonde RENGAGE adottano la tecnologia </w:t>
      </w:r>
      <w:proofErr w:type="spellStart"/>
      <w:r w:rsidRPr="00186C0C">
        <w:rPr>
          <w:rFonts w:ascii="Arial" w:hAnsi="Arial"/>
        </w:rPr>
        <w:t>SupaTouch</w:t>
      </w:r>
      <w:proofErr w:type="spellEnd"/>
      <w:r w:rsidRPr="00186C0C">
        <w:rPr>
          <w:rFonts w:ascii="Arial" w:hAnsi="Arial"/>
        </w:rPr>
        <w:t xml:space="preserve">, integrata anche nelle versioni più recenti del software macro </w:t>
      </w:r>
      <w:proofErr w:type="spellStart"/>
      <w:r w:rsidRPr="00186C0C">
        <w:rPr>
          <w:rFonts w:ascii="Arial" w:hAnsi="Arial"/>
        </w:rPr>
        <w:t>Inspection</w:t>
      </w:r>
      <w:proofErr w:type="spellEnd"/>
      <w:r w:rsidRPr="00186C0C">
        <w:rPr>
          <w:rFonts w:ascii="Arial" w:hAnsi="Arial"/>
        </w:rPr>
        <w:t xml:space="preserve"> Plus di </w:t>
      </w:r>
      <w:proofErr w:type="spellStart"/>
      <w:r w:rsidRPr="00186C0C">
        <w:rPr>
          <w:rFonts w:ascii="Arial" w:hAnsi="Arial"/>
        </w:rPr>
        <w:t>Renishaw</w:t>
      </w:r>
      <w:proofErr w:type="spellEnd"/>
      <w:r w:rsidRPr="00186C0C">
        <w:rPr>
          <w:rFonts w:ascii="Arial" w:hAnsi="Arial"/>
        </w:rPr>
        <w:t xml:space="preserve">, che ottimizza in modo intelligente le ispezioni in macchina per ridurre fino al 60% il tempo ciclo di misura nelle macchine CNC. </w:t>
      </w:r>
    </w:p>
    <w:p w14:paraId="26DC8C7A" w14:textId="283C70B2" w:rsidR="001F66B4" w:rsidRPr="00186C0C" w:rsidRDefault="00900C5B" w:rsidP="001F66B4">
      <w:pPr>
        <w:spacing w:line="276" w:lineRule="auto"/>
        <w:jc w:val="both"/>
        <w:rPr>
          <w:rFonts w:ascii="Verdana" w:hAnsi="Verdana"/>
        </w:rPr>
      </w:pPr>
      <w:r w:rsidRPr="00186C0C">
        <w:rPr>
          <w:rFonts w:ascii="Verdana" w:hAnsi="Verdana"/>
        </w:rPr>
        <w:t>Un altro c</w:t>
      </w:r>
      <w:r w:rsidR="00A91711" w:rsidRPr="00186C0C">
        <w:rPr>
          <w:rFonts w:ascii="Verdana" w:hAnsi="Verdana"/>
        </w:rPr>
        <w:t xml:space="preserve">ontrollo fondamentale è poi rappresentato dal </w:t>
      </w:r>
      <w:proofErr w:type="spellStart"/>
      <w:r w:rsidR="00A91711" w:rsidRPr="00186C0C">
        <w:rPr>
          <w:rFonts w:ascii="Verdana" w:hAnsi="Verdana"/>
        </w:rPr>
        <w:t>presetting</w:t>
      </w:r>
      <w:proofErr w:type="spellEnd"/>
      <w:r w:rsidR="00A91711" w:rsidRPr="00186C0C">
        <w:rPr>
          <w:rFonts w:ascii="Verdana" w:hAnsi="Verdana"/>
        </w:rPr>
        <w:t xml:space="preserve"> utensile</w:t>
      </w:r>
      <w:r w:rsidR="001F66B4" w:rsidRPr="00186C0C">
        <w:rPr>
          <w:rFonts w:ascii="Verdana" w:hAnsi="Verdana"/>
        </w:rPr>
        <w:t>. Partendo dal successo dei sistemi</w:t>
      </w:r>
      <w:r w:rsidR="001F66B4" w:rsidRPr="00186C0C">
        <w:rPr>
          <w:rFonts w:ascii="Verdana" w:hAnsi="Verdana"/>
          <w:b/>
        </w:rPr>
        <w:t xml:space="preserve"> NC4</w:t>
      </w:r>
      <w:r w:rsidR="001F66B4" w:rsidRPr="00186C0C">
        <w:rPr>
          <w:rFonts w:ascii="Verdana" w:hAnsi="Verdana"/>
        </w:rPr>
        <w:t xml:space="preserve">, la cui versione ottimizzata era stata presentata ad EMO Hannover 2017, </w:t>
      </w:r>
      <w:proofErr w:type="spellStart"/>
      <w:r w:rsidR="001F66B4" w:rsidRPr="00186C0C">
        <w:rPr>
          <w:rFonts w:ascii="Verdana" w:hAnsi="Verdana"/>
        </w:rPr>
        <w:t>Renishaw</w:t>
      </w:r>
      <w:proofErr w:type="spellEnd"/>
      <w:r w:rsidR="001F66B4" w:rsidRPr="00186C0C">
        <w:rPr>
          <w:rFonts w:ascii="Verdana" w:hAnsi="Verdana"/>
        </w:rPr>
        <w:t xml:space="preserve"> ha sviluppato NC4+ Blue: l'ultima evoluzione dei sistemi di </w:t>
      </w:r>
      <w:proofErr w:type="spellStart"/>
      <w:r w:rsidR="001F66B4" w:rsidRPr="00186C0C">
        <w:rPr>
          <w:rFonts w:ascii="Verdana" w:hAnsi="Verdana"/>
        </w:rPr>
        <w:t>presetting</w:t>
      </w:r>
      <w:proofErr w:type="spellEnd"/>
      <w:r w:rsidR="001F66B4" w:rsidRPr="00186C0C">
        <w:rPr>
          <w:rFonts w:ascii="Verdana" w:hAnsi="Verdana"/>
        </w:rPr>
        <w:t xml:space="preserve"> utensili senza contatto, in grado di offrire un'accuratezza di misura senza precedenti. Rispetto alle sorgenti laser rosse, tipiche dei sistemi di </w:t>
      </w:r>
      <w:proofErr w:type="spellStart"/>
      <w:r w:rsidR="001F66B4" w:rsidRPr="00186C0C">
        <w:rPr>
          <w:rFonts w:ascii="Verdana" w:hAnsi="Verdana"/>
        </w:rPr>
        <w:t>presetting</w:t>
      </w:r>
      <w:proofErr w:type="spellEnd"/>
      <w:r w:rsidR="001F66B4" w:rsidRPr="00186C0C">
        <w:rPr>
          <w:rFonts w:ascii="Verdana" w:hAnsi="Verdana"/>
        </w:rPr>
        <w:t xml:space="preserve"> utensili senza contatto, la tecnologia con laser blu ha una lunghezza d'onda inferiore e produce quindi un migliore effetto di diffrazione e una geometria del fascio ottimizzata. Queste caratteristiche consentono di misurare utensili molto piccoli e di ridurre gli errori di misura fra un utensile e l'altro, fattore molto importante quando si devono eseguire lavorazioni utilizzando molti utensili diversi fra loro.</w:t>
      </w:r>
    </w:p>
    <w:p w14:paraId="162ED22E" w14:textId="77777777" w:rsidR="007A1955" w:rsidRPr="00186C0C" w:rsidRDefault="007A1955" w:rsidP="001F66B4">
      <w:pPr>
        <w:spacing w:line="276" w:lineRule="auto"/>
        <w:jc w:val="both"/>
        <w:rPr>
          <w:rFonts w:ascii="Verdana" w:hAnsi="Verdana"/>
        </w:rPr>
      </w:pPr>
    </w:p>
    <w:p w14:paraId="3238EF08" w14:textId="794C2EE8" w:rsidR="00725932" w:rsidRPr="00186C0C" w:rsidRDefault="00725932" w:rsidP="00725932">
      <w:pPr>
        <w:spacing w:line="276" w:lineRule="auto"/>
        <w:jc w:val="both"/>
        <w:rPr>
          <w:rFonts w:ascii="Verdana" w:hAnsi="Verdana" w:cs="Arial"/>
        </w:rPr>
      </w:pPr>
      <w:r w:rsidRPr="00186C0C">
        <w:rPr>
          <w:rFonts w:ascii="Verdana" w:hAnsi="Verdana"/>
        </w:rPr>
        <w:t xml:space="preserve">In </w:t>
      </w:r>
      <w:proofErr w:type="spellStart"/>
      <w:r w:rsidRPr="00186C0C">
        <w:rPr>
          <w:rFonts w:ascii="Verdana" w:hAnsi="Verdana"/>
        </w:rPr>
        <w:t>MecSPe</w:t>
      </w:r>
      <w:proofErr w:type="spellEnd"/>
      <w:r w:rsidRPr="00186C0C">
        <w:rPr>
          <w:rFonts w:ascii="Verdana" w:hAnsi="Verdana"/>
        </w:rPr>
        <w:t xml:space="preserve"> Bari </w:t>
      </w:r>
      <w:r w:rsidR="001D5CFA" w:rsidRPr="00186C0C">
        <w:rPr>
          <w:rFonts w:ascii="Verdana" w:hAnsi="Verdana"/>
        </w:rPr>
        <w:t xml:space="preserve">verrà </w:t>
      </w:r>
      <w:r w:rsidRPr="00186C0C">
        <w:rPr>
          <w:rFonts w:ascii="Verdana" w:hAnsi="Verdana"/>
        </w:rPr>
        <w:t>anche</w:t>
      </w:r>
      <w:r w:rsidR="001D5CFA" w:rsidRPr="00186C0C">
        <w:rPr>
          <w:rFonts w:ascii="Verdana" w:hAnsi="Verdana"/>
        </w:rPr>
        <w:t xml:space="preserve"> esposta</w:t>
      </w:r>
      <w:r w:rsidRPr="00186C0C">
        <w:rPr>
          <w:rFonts w:ascii="Verdana" w:hAnsi="Verdana"/>
        </w:rPr>
        <w:t xml:space="preserve"> la gamma completa di </w:t>
      </w:r>
      <w:r w:rsidRPr="00186C0C">
        <w:rPr>
          <w:rFonts w:ascii="Verdana" w:hAnsi="Verdana"/>
          <w:b/>
        </w:rPr>
        <w:t xml:space="preserve">app per </w:t>
      </w:r>
      <w:r w:rsidR="000F63A4" w:rsidRPr="00186C0C">
        <w:rPr>
          <w:rFonts w:ascii="Verdana" w:hAnsi="Verdana"/>
          <w:b/>
        </w:rPr>
        <w:t>macchine utensili</w:t>
      </w:r>
      <w:r w:rsidRPr="00186C0C">
        <w:rPr>
          <w:rFonts w:ascii="Verdana" w:hAnsi="Verdana"/>
        </w:rPr>
        <w:t xml:space="preserve">, che consentono di </w:t>
      </w:r>
      <w:r w:rsidR="000F63A4" w:rsidRPr="00186C0C">
        <w:rPr>
          <w:rFonts w:ascii="Verdana" w:hAnsi="Verdana"/>
          <w:color w:val="000000" w:themeColor="text1"/>
        </w:rPr>
        <w:t xml:space="preserve">utilizzare al meglio le sonde </w:t>
      </w:r>
      <w:proofErr w:type="spellStart"/>
      <w:r w:rsidR="000F63A4" w:rsidRPr="00186C0C">
        <w:rPr>
          <w:rFonts w:ascii="Verdana" w:hAnsi="Verdana"/>
          <w:color w:val="000000" w:themeColor="text1"/>
        </w:rPr>
        <w:t>Renishaw</w:t>
      </w:r>
      <w:proofErr w:type="spellEnd"/>
      <w:r w:rsidR="000F63A4" w:rsidRPr="00186C0C">
        <w:rPr>
          <w:rFonts w:ascii="Verdana" w:hAnsi="Verdana"/>
          <w:color w:val="000000" w:themeColor="text1"/>
        </w:rPr>
        <w:t xml:space="preserve"> anche da parte di utenti con poca </w:t>
      </w:r>
      <w:r w:rsidR="000F63A4" w:rsidRPr="00186C0C">
        <w:rPr>
          <w:rFonts w:ascii="Verdana" w:hAnsi="Verdana"/>
          <w:color w:val="000000" w:themeColor="text1"/>
        </w:rPr>
        <w:lastRenderedPageBreak/>
        <w:t>esperienza</w:t>
      </w:r>
      <w:r w:rsidRPr="00186C0C">
        <w:rPr>
          <w:rFonts w:ascii="Verdana" w:hAnsi="Verdana"/>
          <w:b/>
        </w:rPr>
        <w:t xml:space="preserve">. </w:t>
      </w:r>
      <w:r w:rsidRPr="00186C0C">
        <w:rPr>
          <w:rFonts w:ascii="Verdana" w:hAnsi="Verdana"/>
        </w:rPr>
        <w:t>Sono disponibili a livello globale in varie lingue e possono essere integrate con una vasta gamma di controlli CNC.</w:t>
      </w:r>
      <w:r w:rsidRPr="00186C0C">
        <w:rPr>
          <w:rFonts w:ascii="Verdana" w:hAnsi="Verdana"/>
          <w:b/>
        </w:rPr>
        <w:t xml:space="preserve"> </w:t>
      </w:r>
    </w:p>
    <w:p w14:paraId="6B51FA58" w14:textId="77777777" w:rsidR="007A1955" w:rsidRPr="00186C0C" w:rsidRDefault="007A1955" w:rsidP="001F66B4">
      <w:pPr>
        <w:spacing w:line="276" w:lineRule="auto"/>
        <w:jc w:val="both"/>
        <w:rPr>
          <w:rFonts w:ascii="Verdana" w:hAnsi="Verdana" w:cs="Arial"/>
        </w:rPr>
      </w:pPr>
    </w:p>
    <w:p w14:paraId="2483D0DF" w14:textId="25293AEC" w:rsidR="007A1955" w:rsidRPr="00186C0C" w:rsidRDefault="007A1955" w:rsidP="007A1955">
      <w:pPr>
        <w:spacing w:line="276" w:lineRule="auto"/>
        <w:jc w:val="both"/>
        <w:rPr>
          <w:rFonts w:ascii="Verdana" w:hAnsi="Verdana" w:cs="Arial"/>
        </w:rPr>
      </w:pPr>
      <w:r w:rsidRPr="00186C0C">
        <w:rPr>
          <w:rFonts w:ascii="Verdana" w:hAnsi="Verdana"/>
        </w:rPr>
        <w:t xml:space="preserve">I sistemi </w:t>
      </w:r>
      <w:proofErr w:type="spellStart"/>
      <w:r w:rsidRPr="00186C0C">
        <w:rPr>
          <w:rFonts w:ascii="Verdana" w:hAnsi="Verdana"/>
          <w:b/>
        </w:rPr>
        <w:t>Equator</w:t>
      </w:r>
      <w:proofErr w:type="spellEnd"/>
      <w:r w:rsidRPr="00186C0C">
        <w:rPr>
          <w:rFonts w:ascii="Verdana" w:hAnsi="Verdana"/>
          <w:b/>
        </w:rPr>
        <w:t>™</w:t>
      </w:r>
      <w:r w:rsidRPr="00186C0C">
        <w:rPr>
          <w:rFonts w:ascii="Verdana" w:hAnsi="Verdana"/>
        </w:rPr>
        <w:t xml:space="preserve"> di </w:t>
      </w:r>
      <w:proofErr w:type="spellStart"/>
      <w:r w:rsidRPr="00186C0C">
        <w:rPr>
          <w:rFonts w:ascii="Verdana" w:hAnsi="Verdana"/>
        </w:rPr>
        <w:t>Renishaw</w:t>
      </w:r>
      <w:proofErr w:type="spellEnd"/>
      <w:r w:rsidRPr="00186C0C">
        <w:rPr>
          <w:rFonts w:ascii="Verdana" w:hAnsi="Verdana"/>
        </w:rPr>
        <w:t xml:space="preserve"> per ispezioni in officina sono apprezzati e utilizzati in tutto il mondo per misurare una vasta gamma di pezzi lavorati. Queste soluzioni consentono di controllare in modo intelligente i processi e di dotare le </w:t>
      </w:r>
      <w:r w:rsidR="000F63A4" w:rsidRPr="00186C0C">
        <w:rPr>
          <w:rFonts w:ascii="Verdana" w:hAnsi="Verdana"/>
        </w:rPr>
        <w:t>aziende</w:t>
      </w:r>
      <w:r w:rsidRPr="00186C0C">
        <w:rPr>
          <w:rFonts w:ascii="Verdana" w:hAnsi="Verdana"/>
        </w:rPr>
        <w:t xml:space="preserve"> di funzioni di ispezione estremamente ripetibili, versatili</w:t>
      </w:r>
      <w:r w:rsidR="00AD4F97" w:rsidRPr="00186C0C">
        <w:rPr>
          <w:rFonts w:ascii="Verdana" w:hAnsi="Verdana"/>
        </w:rPr>
        <w:t xml:space="preserve"> e</w:t>
      </w:r>
      <w:r w:rsidRPr="00186C0C">
        <w:rPr>
          <w:rFonts w:ascii="Verdana" w:hAnsi="Verdana"/>
        </w:rPr>
        <w:t xml:space="preserve"> riprogrammabili</w:t>
      </w:r>
      <w:r w:rsidR="000F63A4" w:rsidRPr="00186C0C">
        <w:rPr>
          <w:rFonts w:ascii="Verdana" w:hAnsi="Verdana"/>
        </w:rPr>
        <w:t xml:space="preserve"> senza risentire delle</w:t>
      </w:r>
      <w:r w:rsidRPr="00186C0C">
        <w:rPr>
          <w:rFonts w:ascii="Verdana" w:hAnsi="Verdana"/>
        </w:rPr>
        <w:t xml:space="preserve"> variazioni termiche</w:t>
      </w:r>
      <w:r w:rsidR="000F63A4" w:rsidRPr="00186C0C">
        <w:rPr>
          <w:rFonts w:ascii="Verdana" w:hAnsi="Verdana"/>
        </w:rPr>
        <w:t xml:space="preserve"> presenti in officina</w:t>
      </w:r>
      <w:r w:rsidRPr="00186C0C">
        <w:rPr>
          <w:rFonts w:ascii="Verdana" w:hAnsi="Verdana"/>
        </w:rPr>
        <w:t xml:space="preserve">. </w:t>
      </w:r>
      <w:r w:rsidR="000F63A4" w:rsidRPr="00186C0C">
        <w:rPr>
          <w:rFonts w:ascii="Verdana" w:hAnsi="Verdana"/>
        </w:rPr>
        <w:t xml:space="preserve">I risultati dell’ispezione possono essere facilmente letti in tempo reale dal </w:t>
      </w:r>
      <w:r w:rsidR="000F63A4" w:rsidRPr="00186C0C">
        <w:rPr>
          <w:rFonts w:ascii="Verdana" w:hAnsi="Verdana"/>
          <w:b/>
        </w:rPr>
        <w:t>software IPC</w:t>
      </w:r>
      <w:r w:rsidR="000F63A4" w:rsidRPr="00186C0C">
        <w:rPr>
          <w:rFonts w:ascii="Verdana" w:hAnsi="Verdana"/>
        </w:rPr>
        <w:t xml:space="preserve"> che consente la connessione a diversi controlli per macchine utensili. I dati prodotti dal calibro </w:t>
      </w:r>
      <w:proofErr w:type="spellStart"/>
      <w:r w:rsidR="000F63A4" w:rsidRPr="00186C0C">
        <w:rPr>
          <w:rFonts w:ascii="Verdana" w:hAnsi="Verdana"/>
        </w:rPr>
        <w:t>Equator</w:t>
      </w:r>
      <w:proofErr w:type="spellEnd"/>
      <w:r w:rsidR="000F63A4" w:rsidRPr="00186C0C">
        <w:rPr>
          <w:rFonts w:ascii="Verdana" w:hAnsi="Verdana"/>
        </w:rPr>
        <w:t xml:space="preserve"> possono essere usati per aggiornare i</w:t>
      </w:r>
      <w:r w:rsidR="0082508C" w:rsidRPr="00186C0C">
        <w:rPr>
          <w:rFonts w:ascii="Verdana" w:hAnsi="Verdana"/>
        </w:rPr>
        <w:t>l</w:t>
      </w:r>
      <w:r w:rsidR="000F63A4" w:rsidRPr="00186C0C">
        <w:rPr>
          <w:rFonts w:ascii="Verdana" w:hAnsi="Verdana"/>
        </w:rPr>
        <w:t xml:space="preserve"> correttor</w:t>
      </w:r>
      <w:r w:rsidR="0082508C" w:rsidRPr="00186C0C">
        <w:rPr>
          <w:rFonts w:ascii="Verdana" w:hAnsi="Verdana"/>
        </w:rPr>
        <w:t>e</w:t>
      </w:r>
      <w:r w:rsidR="000F63A4" w:rsidRPr="00186C0C">
        <w:rPr>
          <w:rFonts w:ascii="Verdana" w:hAnsi="Verdana"/>
        </w:rPr>
        <w:t xml:space="preserve"> utensile in modo affidabile e ripetibile, compensando così le cause più comuni dell'instabilità dei processi, quali usura degli utensili e deriva termica. </w:t>
      </w:r>
    </w:p>
    <w:p w14:paraId="10E11FC7" w14:textId="77777777" w:rsidR="007607AB" w:rsidRPr="00186C0C" w:rsidRDefault="007607AB" w:rsidP="00DD3406">
      <w:pPr>
        <w:spacing w:line="276" w:lineRule="auto"/>
        <w:jc w:val="both"/>
        <w:rPr>
          <w:rFonts w:ascii="Verdana" w:hAnsi="Verdana" w:cs="Arial"/>
          <w:b/>
        </w:rPr>
      </w:pPr>
    </w:p>
    <w:p w14:paraId="5469ABF2" w14:textId="07C02497" w:rsidR="00F82794" w:rsidRPr="00186C0C" w:rsidRDefault="009F7D9B" w:rsidP="00F82794">
      <w:pPr>
        <w:spacing w:line="276" w:lineRule="auto"/>
        <w:jc w:val="both"/>
        <w:rPr>
          <w:rFonts w:ascii="Verdana" w:hAnsi="Verdana"/>
          <w:i/>
        </w:rPr>
      </w:pPr>
      <w:r w:rsidRPr="00186C0C">
        <w:rPr>
          <w:rFonts w:ascii="Verdana" w:hAnsi="Verdana"/>
        </w:rPr>
        <w:t xml:space="preserve">Passando </w:t>
      </w:r>
      <w:r w:rsidR="002E1FDC" w:rsidRPr="00186C0C">
        <w:rPr>
          <w:rFonts w:ascii="Verdana" w:hAnsi="Verdana"/>
        </w:rPr>
        <w:t>sarà presente l</w:t>
      </w:r>
      <w:r w:rsidR="00F82794" w:rsidRPr="00186C0C">
        <w:rPr>
          <w:rFonts w:ascii="Verdana" w:hAnsi="Verdana"/>
        </w:rPr>
        <w:t xml:space="preserve">a testa </w:t>
      </w:r>
      <w:r w:rsidR="002E1FDC" w:rsidRPr="00186C0C">
        <w:rPr>
          <w:rFonts w:ascii="Verdana" w:hAnsi="Verdana"/>
          <w:b/>
        </w:rPr>
        <w:t>PH</w:t>
      </w:r>
      <w:r w:rsidR="00F82794" w:rsidRPr="00186C0C">
        <w:rPr>
          <w:rFonts w:ascii="Verdana" w:hAnsi="Verdana"/>
          <w:b/>
        </w:rPr>
        <w:t>20</w:t>
      </w:r>
      <w:r w:rsidR="00F82794" w:rsidRPr="00186C0C">
        <w:rPr>
          <w:rFonts w:ascii="Verdana" w:hAnsi="Verdana"/>
        </w:rPr>
        <w:t xml:space="preserve"> a 5 assi per ispezioni punto-punto su macchine di misura </w:t>
      </w:r>
      <w:r w:rsidR="002E1FDC" w:rsidRPr="00186C0C">
        <w:rPr>
          <w:rFonts w:ascii="Verdana" w:hAnsi="Verdana"/>
        </w:rPr>
        <w:t xml:space="preserve">che </w:t>
      </w:r>
      <w:r w:rsidR="00F82794" w:rsidRPr="00186C0C">
        <w:rPr>
          <w:rFonts w:ascii="Verdana" w:hAnsi="Verdana"/>
        </w:rPr>
        <w:t>moltiplica fino a tre volte la produttività</w:t>
      </w:r>
      <w:r w:rsidR="002E1FDC" w:rsidRPr="00186C0C">
        <w:rPr>
          <w:rFonts w:ascii="Verdana" w:hAnsi="Verdana"/>
        </w:rPr>
        <w:t xml:space="preserve"> della fase di controllo.</w:t>
      </w:r>
      <w:r w:rsidR="00F82794" w:rsidRPr="00186C0C">
        <w:rPr>
          <w:rFonts w:ascii="Verdana" w:hAnsi="Verdana" w:cs="Arial"/>
          <w:b/>
        </w:rPr>
        <w:t xml:space="preserve"> </w:t>
      </w:r>
    </w:p>
    <w:p w14:paraId="3C6450D9" w14:textId="6B4BEA0A" w:rsidR="00C65EC2" w:rsidRPr="00186C0C" w:rsidRDefault="00F82794" w:rsidP="00F82794">
      <w:pPr>
        <w:spacing w:line="276" w:lineRule="auto"/>
        <w:jc w:val="both"/>
        <w:rPr>
          <w:rFonts w:ascii="Verdana" w:hAnsi="Verdana" w:cs="Arial"/>
          <w:i/>
        </w:rPr>
      </w:pPr>
      <w:r w:rsidRPr="00186C0C">
        <w:rPr>
          <w:rFonts w:ascii="Verdana" w:hAnsi="Verdana" w:cs="Arial"/>
        </w:rPr>
        <w:t>La testa PH20 sfrutta la tecnologia sviluppata per il noto sistema di misura REVO</w:t>
      </w:r>
      <w:r w:rsidRPr="00186C0C">
        <w:rPr>
          <w:rFonts w:ascii="Verdana" w:hAnsi="Verdana" w:cs="Arial"/>
          <w:vertAlign w:val="superscript"/>
        </w:rPr>
        <w:t>®</w:t>
      </w:r>
      <w:r w:rsidRPr="00186C0C">
        <w:rPr>
          <w:rFonts w:ascii="Verdana" w:hAnsi="Verdana" w:cs="Arial"/>
        </w:rPr>
        <w:t>, e può offrire un esclusivo metodo di misura rapida a contatto, con posizionamenti veloci e continui su 5 assi per garantire l'accesso ottimale agli elementi. Il suo design compatto la rende ideale per macchine di ultima generazione e aiuta a realizzare facilmente retrofit sulla grande maggioranza delle macchine esistenti.</w:t>
      </w:r>
      <w:r w:rsidR="002E1FDC" w:rsidRPr="00186C0C">
        <w:rPr>
          <w:rFonts w:ascii="Verdana" w:hAnsi="Verdana" w:cs="Arial"/>
          <w:i/>
        </w:rPr>
        <w:t xml:space="preserve"> </w:t>
      </w:r>
      <w:r w:rsidRPr="00186C0C">
        <w:rPr>
          <w:rFonts w:ascii="Verdana" w:hAnsi="Verdana" w:cs="Arial"/>
        </w:rPr>
        <w:t>Utilizzare la testa PH20 significa poter sfruttare il posizionamento adattativo, in grado di gestire i disallineamenti dei pezzi, ed eseguire routine di calibrazione accelerate.</w:t>
      </w:r>
    </w:p>
    <w:p w14:paraId="68F74681" w14:textId="77777777" w:rsidR="002E1FDC" w:rsidRPr="00186C0C" w:rsidRDefault="002E1FDC" w:rsidP="00F82794">
      <w:pPr>
        <w:spacing w:line="276" w:lineRule="auto"/>
        <w:jc w:val="both"/>
        <w:rPr>
          <w:rFonts w:ascii="Verdana" w:hAnsi="Verdana" w:cs="Arial"/>
        </w:rPr>
      </w:pPr>
    </w:p>
    <w:p w14:paraId="153F0BD9" w14:textId="71485C44" w:rsidR="00BC5E86" w:rsidRPr="00186C0C" w:rsidRDefault="00AD4F97" w:rsidP="00DD3406">
      <w:pPr>
        <w:spacing w:line="276" w:lineRule="auto"/>
        <w:jc w:val="both"/>
        <w:rPr>
          <w:rFonts w:ascii="Verdana" w:hAnsi="Verdana"/>
          <w:b/>
        </w:rPr>
      </w:pPr>
      <w:r w:rsidRPr="00186C0C">
        <w:rPr>
          <w:rFonts w:ascii="Verdana" w:hAnsi="Verdana" w:cs="Arial"/>
        </w:rPr>
        <w:t xml:space="preserve">Inoltre, saranno esposti alcuni degli encoder ottici e magnetici </w:t>
      </w:r>
      <w:r w:rsidR="0082508C" w:rsidRPr="00186C0C">
        <w:rPr>
          <w:rFonts w:ascii="Verdana" w:hAnsi="Verdana" w:cs="Arial"/>
        </w:rPr>
        <w:t>prodotti da</w:t>
      </w:r>
      <w:r w:rsidRPr="00186C0C">
        <w:rPr>
          <w:rFonts w:ascii="Verdana" w:hAnsi="Verdana" w:cs="Arial"/>
        </w:rPr>
        <w:t xml:space="preserve"> </w:t>
      </w:r>
      <w:proofErr w:type="spellStart"/>
      <w:r w:rsidRPr="00186C0C">
        <w:rPr>
          <w:rFonts w:ascii="Verdana" w:hAnsi="Verdana" w:cs="Arial"/>
        </w:rPr>
        <w:t>Renishaw</w:t>
      </w:r>
      <w:proofErr w:type="spellEnd"/>
      <w:r w:rsidRPr="00186C0C">
        <w:rPr>
          <w:rFonts w:ascii="Verdana" w:hAnsi="Verdana" w:cs="Arial"/>
        </w:rPr>
        <w:t>. I primi permettono misure di posizione lineare e/o rotativa affidabili e ad alte prestazioni grazie a una riga finemente graduata e a un lettore optoelettronico compatto che converte il movimento relativo alla riga in dati di posizione, i secondi permettono misure di posizione lineare e rotativa a costo contenuto, estremamente affidabili e adatti ad ambienti soggetti a contaminazioni di sporco.</w:t>
      </w:r>
    </w:p>
    <w:p w14:paraId="22CF992F" w14:textId="77777777" w:rsidR="00C41DFF" w:rsidRPr="00186C0C" w:rsidRDefault="00C41DFF" w:rsidP="00DD3406">
      <w:pPr>
        <w:spacing w:line="276" w:lineRule="auto"/>
        <w:jc w:val="both"/>
        <w:rPr>
          <w:rFonts w:ascii="Verdana" w:hAnsi="Verdana" w:cs="Arial"/>
          <w:b/>
        </w:rPr>
      </w:pPr>
    </w:p>
    <w:p w14:paraId="1315D599" w14:textId="3A981CDA" w:rsidR="00411C7B" w:rsidRDefault="00C41DFF" w:rsidP="00DD3406">
      <w:pPr>
        <w:spacing w:line="276" w:lineRule="auto"/>
        <w:jc w:val="both"/>
        <w:rPr>
          <w:rFonts w:ascii="Verdana" w:hAnsi="Verdana"/>
        </w:rPr>
      </w:pPr>
      <w:proofErr w:type="spellStart"/>
      <w:r w:rsidRPr="00186C0C">
        <w:rPr>
          <w:rFonts w:ascii="Verdana" w:hAnsi="Verdana"/>
        </w:rPr>
        <w:t>Renishaw</w:t>
      </w:r>
      <w:proofErr w:type="spellEnd"/>
      <w:r w:rsidRPr="00186C0C">
        <w:rPr>
          <w:rFonts w:ascii="Verdana" w:hAnsi="Verdana"/>
        </w:rPr>
        <w:t xml:space="preserve"> vanta un'eccellente reputazione per la creazione di pro</w:t>
      </w:r>
      <w:r w:rsidR="003732DE" w:rsidRPr="00186C0C">
        <w:rPr>
          <w:rFonts w:ascii="Verdana" w:hAnsi="Verdana"/>
        </w:rPr>
        <w:t>dotti e soluzioni personalizzate</w:t>
      </w:r>
      <w:r w:rsidRPr="00186C0C">
        <w:rPr>
          <w:rFonts w:ascii="Verdana" w:hAnsi="Verdana"/>
        </w:rPr>
        <w:t xml:space="preserve"> capaci di soddisfare le esigenze specifiche</w:t>
      </w:r>
      <w:r w:rsidR="005458ED" w:rsidRPr="00186C0C">
        <w:rPr>
          <w:rFonts w:ascii="Verdana" w:hAnsi="Verdana"/>
        </w:rPr>
        <w:t xml:space="preserve"> del settore manifatturiero</w:t>
      </w:r>
      <w:r w:rsidRPr="00186C0C">
        <w:rPr>
          <w:rFonts w:ascii="Verdana" w:hAnsi="Verdana"/>
        </w:rPr>
        <w:t xml:space="preserve"> Le soluzioni personalizzate di Renishaw prevedono servizi chiavi in mano che</w:t>
      </w:r>
      <w:r w:rsidR="0082508C" w:rsidRPr="00186C0C">
        <w:rPr>
          <w:rFonts w:ascii="Verdana" w:hAnsi="Verdana"/>
        </w:rPr>
        <w:t xml:space="preserve">, abbinate ad un servizio tecnico di comprovata </w:t>
      </w:r>
      <w:proofErr w:type="gramStart"/>
      <w:r w:rsidR="0082508C" w:rsidRPr="00186C0C">
        <w:rPr>
          <w:rFonts w:ascii="Verdana" w:hAnsi="Verdana"/>
        </w:rPr>
        <w:t xml:space="preserve">qualità, </w:t>
      </w:r>
      <w:r w:rsidRPr="00186C0C">
        <w:rPr>
          <w:rFonts w:ascii="Verdana" w:hAnsi="Verdana"/>
        </w:rPr>
        <w:t xml:space="preserve"> risolvono</w:t>
      </w:r>
      <w:proofErr w:type="gramEnd"/>
      <w:r w:rsidRPr="00186C0C">
        <w:rPr>
          <w:rFonts w:ascii="Verdana" w:hAnsi="Verdana"/>
        </w:rPr>
        <w:t xml:space="preserve"> molte problematiche legate alla produzione e contribuiscono a guidare la produzione del futuro.</w:t>
      </w:r>
    </w:p>
    <w:p w14:paraId="7897B634" w14:textId="6F35CF04" w:rsidR="00186C0C" w:rsidRDefault="00186C0C" w:rsidP="00DD3406">
      <w:pPr>
        <w:spacing w:line="276" w:lineRule="auto"/>
        <w:jc w:val="both"/>
        <w:rPr>
          <w:rFonts w:ascii="Verdana" w:hAnsi="Verdana"/>
        </w:rPr>
      </w:pPr>
    </w:p>
    <w:p w14:paraId="53AAA620" w14:textId="77777777" w:rsidR="00186C0C" w:rsidRDefault="00186C0C" w:rsidP="00186C0C">
      <w:pPr>
        <w:spacing w:line="24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-Fine-</w:t>
      </w:r>
    </w:p>
    <w:p w14:paraId="7E53BC78" w14:textId="77777777" w:rsidR="00186C0C" w:rsidRPr="00900C5B" w:rsidRDefault="00186C0C" w:rsidP="00186C0C">
      <w:pPr>
        <w:spacing w:line="276" w:lineRule="auto"/>
        <w:jc w:val="center"/>
        <w:rPr>
          <w:rFonts w:ascii="Verdana" w:hAnsi="Verdana" w:cs="Arial"/>
        </w:rPr>
      </w:pPr>
    </w:p>
    <w:p w14:paraId="71D5D319" w14:textId="77777777" w:rsidR="002C329C" w:rsidRDefault="002C329C" w:rsidP="00A000F0">
      <w:pPr>
        <w:rPr>
          <w:rFonts w:ascii="Verdana" w:hAnsi="Verdana"/>
          <w:b/>
        </w:rPr>
      </w:pPr>
    </w:p>
    <w:p w14:paraId="15CEC3AF" w14:textId="03D36DEA" w:rsidR="000D0AA9" w:rsidRDefault="000D0AA9" w:rsidP="00A000F0">
      <w:pPr>
        <w:rPr>
          <w:rFonts w:ascii="Verdana" w:eastAsia="DotumChe" w:hAnsi="Verdana" w:cs="Arial"/>
          <w:i/>
          <w:color w:val="FF0000"/>
          <w:sz w:val="16"/>
          <w:szCs w:val="16"/>
        </w:rPr>
      </w:pPr>
      <w:bookmarkStart w:id="1" w:name="_GoBack"/>
      <w:bookmarkEnd w:id="1"/>
    </w:p>
    <w:sectPr w:rsidR="000D0AA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8F07B" w14:textId="77777777" w:rsidR="00330F7A" w:rsidRDefault="00330F7A" w:rsidP="002E2F8C">
      <w:r>
        <w:separator/>
      </w:r>
    </w:p>
  </w:endnote>
  <w:endnote w:type="continuationSeparator" w:id="0">
    <w:p w14:paraId="6B91C5E8" w14:textId="77777777" w:rsidR="00330F7A" w:rsidRDefault="00330F7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A8AB4" w14:textId="77777777" w:rsidR="00330F7A" w:rsidRDefault="00330F7A" w:rsidP="002E2F8C">
      <w:r>
        <w:separator/>
      </w:r>
    </w:p>
  </w:footnote>
  <w:footnote w:type="continuationSeparator" w:id="0">
    <w:p w14:paraId="7E001E34" w14:textId="77777777" w:rsidR="00330F7A" w:rsidRDefault="00330F7A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0531D"/>
    <w:rsid w:val="0000723D"/>
    <w:rsid w:val="00014E84"/>
    <w:rsid w:val="00041EF0"/>
    <w:rsid w:val="000566E5"/>
    <w:rsid w:val="0006668E"/>
    <w:rsid w:val="00083545"/>
    <w:rsid w:val="00086D13"/>
    <w:rsid w:val="000B6575"/>
    <w:rsid w:val="000C189B"/>
    <w:rsid w:val="000D0AA9"/>
    <w:rsid w:val="000E1F4D"/>
    <w:rsid w:val="000E3D15"/>
    <w:rsid w:val="000F57BF"/>
    <w:rsid w:val="000F63A4"/>
    <w:rsid w:val="0011210B"/>
    <w:rsid w:val="0012029C"/>
    <w:rsid w:val="00121BFD"/>
    <w:rsid w:val="00136E00"/>
    <w:rsid w:val="0015599C"/>
    <w:rsid w:val="0016675E"/>
    <w:rsid w:val="0016753A"/>
    <w:rsid w:val="00167714"/>
    <w:rsid w:val="00180B30"/>
    <w:rsid w:val="00182797"/>
    <w:rsid w:val="00186C0C"/>
    <w:rsid w:val="00187F32"/>
    <w:rsid w:val="001A5B15"/>
    <w:rsid w:val="001C299A"/>
    <w:rsid w:val="001D5CFA"/>
    <w:rsid w:val="001D7BE5"/>
    <w:rsid w:val="001E350D"/>
    <w:rsid w:val="001F66B4"/>
    <w:rsid w:val="00203EE2"/>
    <w:rsid w:val="00206900"/>
    <w:rsid w:val="0020792C"/>
    <w:rsid w:val="00207A7E"/>
    <w:rsid w:val="0021050E"/>
    <w:rsid w:val="0021225A"/>
    <w:rsid w:val="00227CE4"/>
    <w:rsid w:val="00244A65"/>
    <w:rsid w:val="002469DB"/>
    <w:rsid w:val="00253AFB"/>
    <w:rsid w:val="00255180"/>
    <w:rsid w:val="00296769"/>
    <w:rsid w:val="0029745B"/>
    <w:rsid w:val="002C329C"/>
    <w:rsid w:val="002C3C92"/>
    <w:rsid w:val="002D6917"/>
    <w:rsid w:val="002E1FDC"/>
    <w:rsid w:val="002E2F8C"/>
    <w:rsid w:val="002E6E86"/>
    <w:rsid w:val="00304407"/>
    <w:rsid w:val="00312B22"/>
    <w:rsid w:val="003166E0"/>
    <w:rsid w:val="00324ED1"/>
    <w:rsid w:val="00326CC4"/>
    <w:rsid w:val="00330F7A"/>
    <w:rsid w:val="003377F3"/>
    <w:rsid w:val="0034023D"/>
    <w:rsid w:val="003417C6"/>
    <w:rsid w:val="003647B3"/>
    <w:rsid w:val="0037242B"/>
    <w:rsid w:val="003732DE"/>
    <w:rsid w:val="00381AE5"/>
    <w:rsid w:val="00387027"/>
    <w:rsid w:val="00392EF6"/>
    <w:rsid w:val="0039382D"/>
    <w:rsid w:val="003B1798"/>
    <w:rsid w:val="003C5979"/>
    <w:rsid w:val="003D0070"/>
    <w:rsid w:val="003D5D29"/>
    <w:rsid w:val="003E6E81"/>
    <w:rsid w:val="003F2730"/>
    <w:rsid w:val="00407D9A"/>
    <w:rsid w:val="00411C7B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58ED"/>
    <w:rsid w:val="00546FE4"/>
    <w:rsid w:val="005A7A54"/>
    <w:rsid w:val="005B0016"/>
    <w:rsid w:val="005B1C4E"/>
    <w:rsid w:val="00602D65"/>
    <w:rsid w:val="00614F3C"/>
    <w:rsid w:val="00641A64"/>
    <w:rsid w:val="0065468E"/>
    <w:rsid w:val="0067642A"/>
    <w:rsid w:val="00694EDE"/>
    <w:rsid w:val="006A046D"/>
    <w:rsid w:val="006A46F3"/>
    <w:rsid w:val="006C2C75"/>
    <w:rsid w:val="006C59B0"/>
    <w:rsid w:val="006E4D82"/>
    <w:rsid w:val="006E5111"/>
    <w:rsid w:val="006F5B4C"/>
    <w:rsid w:val="00705CCA"/>
    <w:rsid w:val="00720134"/>
    <w:rsid w:val="00725932"/>
    <w:rsid w:val="0073088A"/>
    <w:rsid w:val="00731E9A"/>
    <w:rsid w:val="00735268"/>
    <w:rsid w:val="007607AB"/>
    <w:rsid w:val="00760943"/>
    <w:rsid w:val="00766A1B"/>
    <w:rsid w:val="00775194"/>
    <w:rsid w:val="007873FD"/>
    <w:rsid w:val="007A1955"/>
    <w:rsid w:val="007B340F"/>
    <w:rsid w:val="007C1CE4"/>
    <w:rsid w:val="007C4DCE"/>
    <w:rsid w:val="007C71DF"/>
    <w:rsid w:val="007D5450"/>
    <w:rsid w:val="00801707"/>
    <w:rsid w:val="008103A2"/>
    <w:rsid w:val="0082508C"/>
    <w:rsid w:val="008351B2"/>
    <w:rsid w:val="00843CA1"/>
    <w:rsid w:val="00847F00"/>
    <w:rsid w:val="00850260"/>
    <w:rsid w:val="00864808"/>
    <w:rsid w:val="008757C5"/>
    <w:rsid w:val="00895AD7"/>
    <w:rsid w:val="008A158F"/>
    <w:rsid w:val="008D3B4D"/>
    <w:rsid w:val="008E13A6"/>
    <w:rsid w:val="008E2064"/>
    <w:rsid w:val="008F7BD0"/>
    <w:rsid w:val="00900076"/>
    <w:rsid w:val="00900C5B"/>
    <w:rsid w:val="00910A83"/>
    <w:rsid w:val="009335AB"/>
    <w:rsid w:val="00967EE4"/>
    <w:rsid w:val="00974AC0"/>
    <w:rsid w:val="00981981"/>
    <w:rsid w:val="009B326C"/>
    <w:rsid w:val="009F5144"/>
    <w:rsid w:val="009F7D9B"/>
    <w:rsid w:val="00A000F0"/>
    <w:rsid w:val="00A32C35"/>
    <w:rsid w:val="00A61DC8"/>
    <w:rsid w:val="00A73DF3"/>
    <w:rsid w:val="00A75378"/>
    <w:rsid w:val="00A82BC2"/>
    <w:rsid w:val="00A91711"/>
    <w:rsid w:val="00A97343"/>
    <w:rsid w:val="00AD4F97"/>
    <w:rsid w:val="00AD740F"/>
    <w:rsid w:val="00AE51D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94B44"/>
    <w:rsid w:val="00BA0911"/>
    <w:rsid w:val="00BB0234"/>
    <w:rsid w:val="00BB1FAA"/>
    <w:rsid w:val="00BB4418"/>
    <w:rsid w:val="00BC5E86"/>
    <w:rsid w:val="00C03B4D"/>
    <w:rsid w:val="00C067E2"/>
    <w:rsid w:val="00C2478B"/>
    <w:rsid w:val="00C37929"/>
    <w:rsid w:val="00C41DFF"/>
    <w:rsid w:val="00C47966"/>
    <w:rsid w:val="00C65EC2"/>
    <w:rsid w:val="00C8423E"/>
    <w:rsid w:val="00C91943"/>
    <w:rsid w:val="00CA14FF"/>
    <w:rsid w:val="00CB0C2C"/>
    <w:rsid w:val="00CB1909"/>
    <w:rsid w:val="00CC4B43"/>
    <w:rsid w:val="00CE2B97"/>
    <w:rsid w:val="00CF722A"/>
    <w:rsid w:val="00D05A37"/>
    <w:rsid w:val="00D20622"/>
    <w:rsid w:val="00D346B0"/>
    <w:rsid w:val="00D3793F"/>
    <w:rsid w:val="00D73380"/>
    <w:rsid w:val="00D92177"/>
    <w:rsid w:val="00D94955"/>
    <w:rsid w:val="00D9765D"/>
    <w:rsid w:val="00D97E36"/>
    <w:rsid w:val="00DB26B1"/>
    <w:rsid w:val="00DD3406"/>
    <w:rsid w:val="00E339D6"/>
    <w:rsid w:val="00E45664"/>
    <w:rsid w:val="00E61EC9"/>
    <w:rsid w:val="00E73435"/>
    <w:rsid w:val="00E91093"/>
    <w:rsid w:val="00EA5B7B"/>
    <w:rsid w:val="00EB0388"/>
    <w:rsid w:val="00EB20DC"/>
    <w:rsid w:val="00EE0385"/>
    <w:rsid w:val="00EE414A"/>
    <w:rsid w:val="00F02B5E"/>
    <w:rsid w:val="00F05286"/>
    <w:rsid w:val="00F30D7C"/>
    <w:rsid w:val="00F34F45"/>
    <w:rsid w:val="00F560D5"/>
    <w:rsid w:val="00F63D3C"/>
    <w:rsid w:val="00F67732"/>
    <w:rsid w:val="00F71F07"/>
    <w:rsid w:val="00F81452"/>
    <w:rsid w:val="00F82794"/>
    <w:rsid w:val="00FA3F2E"/>
    <w:rsid w:val="00FA5A2F"/>
    <w:rsid w:val="00FB0102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AA1078"/>
  <w15:docId w15:val="{83C53BA3-7AEC-4E79-9ADC-F65E234A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F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5678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Daniel Disanto</cp:lastModifiedBy>
  <cp:revision>2</cp:revision>
  <cp:lastPrinted>2019-06-04T08:24:00Z</cp:lastPrinted>
  <dcterms:created xsi:type="dcterms:W3CDTF">2019-09-02T14:56:00Z</dcterms:created>
  <dcterms:modified xsi:type="dcterms:W3CDTF">2019-09-02T14:56:00Z</dcterms:modified>
</cp:coreProperties>
</file>